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D6A7" w14:textId="0843CCFD" w:rsidR="00132EB7" w:rsidRPr="002C1493" w:rsidRDefault="00132EB7" w:rsidP="002C1493">
      <w:pPr>
        <w:tabs>
          <w:tab w:val="left" w:pos="-720"/>
        </w:tabs>
        <w:suppressAutoHyphens/>
        <w:jc w:val="both"/>
        <w:rPr>
          <w:rFonts w:ascii="Arial" w:hAnsi="Arial"/>
          <w:spacing w:val="-3"/>
          <w:sz w:val="18"/>
          <w:szCs w:val="18"/>
        </w:rPr>
      </w:pPr>
      <w:r w:rsidRPr="00841A97">
        <w:rPr>
          <w:rFonts w:ascii="Arial" w:hAnsi="Arial"/>
          <w:spacing w:val="-3"/>
          <w:sz w:val="18"/>
          <w:szCs w:val="18"/>
        </w:rPr>
        <w:t xml:space="preserve">Na temelju članka </w:t>
      </w:r>
      <w:r w:rsidR="00870EA7">
        <w:rPr>
          <w:rFonts w:ascii="Arial" w:hAnsi="Arial"/>
          <w:spacing w:val="-3"/>
          <w:sz w:val="18"/>
          <w:szCs w:val="18"/>
        </w:rPr>
        <w:t>88</w:t>
      </w:r>
      <w:r w:rsidR="0024389A">
        <w:rPr>
          <w:rFonts w:ascii="Arial" w:hAnsi="Arial"/>
          <w:spacing w:val="-3"/>
          <w:sz w:val="18"/>
          <w:szCs w:val="18"/>
        </w:rPr>
        <w:t>. i 16</w:t>
      </w:r>
      <w:r w:rsidR="00870EA7">
        <w:rPr>
          <w:rFonts w:ascii="Arial" w:hAnsi="Arial"/>
          <w:spacing w:val="-3"/>
          <w:sz w:val="18"/>
          <w:szCs w:val="18"/>
        </w:rPr>
        <w:t>8</w:t>
      </w:r>
      <w:r w:rsidR="0024389A">
        <w:rPr>
          <w:rFonts w:ascii="Arial" w:hAnsi="Arial"/>
          <w:spacing w:val="-3"/>
          <w:sz w:val="18"/>
          <w:szCs w:val="18"/>
        </w:rPr>
        <w:t>.</w:t>
      </w:r>
      <w:r w:rsidRPr="00841A97">
        <w:rPr>
          <w:rFonts w:ascii="Arial" w:hAnsi="Arial"/>
          <w:spacing w:val="-3"/>
          <w:sz w:val="18"/>
          <w:szCs w:val="18"/>
        </w:rPr>
        <w:t xml:space="preserve">  Zakona o proračunu ("NN" br. </w:t>
      </w:r>
      <w:r w:rsidR="0024389A">
        <w:rPr>
          <w:rFonts w:ascii="Arial" w:hAnsi="Arial"/>
          <w:spacing w:val="-3"/>
          <w:sz w:val="18"/>
          <w:szCs w:val="18"/>
        </w:rPr>
        <w:t>144/21</w:t>
      </w:r>
      <w:r w:rsidRPr="00841A97">
        <w:rPr>
          <w:rFonts w:ascii="Arial" w:hAnsi="Arial"/>
          <w:spacing w:val="-3"/>
          <w:sz w:val="18"/>
          <w:szCs w:val="18"/>
        </w:rPr>
        <w:t>)  te članka 102. Statuta Grada Novigrada</w:t>
      </w:r>
      <w:r w:rsidR="0083044D">
        <w:rPr>
          <w:rFonts w:ascii="Arial" w:hAnsi="Arial"/>
          <w:spacing w:val="-3"/>
          <w:sz w:val="18"/>
          <w:szCs w:val="18"/>
        </w:rPr>
        <w:t xml:space="preserve"> - Cittanova</w:t>
      </w:r>
      <w:r w:rsidRPr="00841A97">
        <w:rPr>
          <w:rFonts w:ascii="Arial" w:hAnsi="Arial"/>
          <w:spacing w:val="-3"/>
          <w:sz w:val="18"/>
          <w:szCs w:val="18"/>
        </w:rPr>
        <w:t xml:space="preserve"> ("Službene novine Grada Novigrada</w:t>
      </w:r>
      <w:r w:rsidR="0083044D">
        <w:rPr>
          <w:rFonts w:ascii="Arial" w:hAnsi="Arial"/>
          <w:spacing w:val="-3"/>
          <w:sz w:val="18"/>
          <w:szCs w:val="18"/>
        </w:rPr>
        <w:t xml:space="preserve"> - Cittanova</w:t>
      </w:r>
      <w:r w:rsidRPr="00841A97">
        <w:rPr>
          <w:rFonts w:ascii="Arial" w:hAnsi="Arial"/>
          <w:spacing w:val="-3"/>
          <w:sz w:val="18"/>
          <w:szCs w:val="18"/>
        </w:rPr>
        <w:t>", broj 5/09,</w:t>
      </w:r>
      <w:r w:rsidR="004D03B3">
        <w:rPr>
          <w:rFonts w:ascii="Arial" w:hAnsi="Arial"/>
          <w:spacing w:val="-3"/>
          <w:sz w:val="18"/>
          <w:szCs w:val="18"/>
        </w:rPr>
        <w:t xml:space="preserve"> 3/13, 2/14, 2/17, 1/18</w:t>
      </w:r>
      <w:r w:rsidR="00726DCF">
        <w:rPr>
          <w:rFonts w:ascii="Arial" w:hAnsi="Arial"/>
          <w:spacing w:val="-3"/>
          <w:sz w:val="18"/>
          <w:szCs w:val="18"/>
        </w:rPr>
        <w:t xml:space="preserve">, </w:t>
      </w:r>
      <w:r w:rsidR="00726DCF" w:rsidRPr="00726DCF">
        <w:rPr>
          <w:rFonts w:ascii="Arial" w:hAnsi="Arial"/>
          <w:bCs/>
          <w:spacing w:val="-3"/>
          <w:sz w:val="18"/>
          <w:szCs w:val="18"/>
        </w:rPr>
        <w:t>2/20., 1/21., 6/21., 7/21.- pročišćeni tekst</w:t>
      </w:r>
      <w:r w:rsidRPr="00841A97">
        <w:rPr>
          <w:rFonts w:ascii="Arial" w:hAnsi="Arial"/>
          <w:spacing w:val="-3"/>
          <w:sz w:val="18"/>
          <w:szCs w:val="18"/>
        </w:rPr>
        <w:t xml:space="preserve"> ), Gradsko vijeće Grada Novigrada-Cittanova na sjednici održanoj dana   </w:t>
      </w:r>
      <w:r w:rsidR="00FB7417">
        <w:rPr>
          <w:rFonts w:ascii="Arial" w:hAnsi="Arial"/>
          <w:spacing w:val="-3"/>
          <w:sz w:val="18"/>
          <w:szCs w:val="18"/>
        </w:rPr>
        <w:t>__</w:t>
      </w:r>
      <w:r w:rsidRPr="00841A97">
        <w:rPr>
          <w:rFonts w:ascii="Arial" w:hAnsi="Arial"/>
          <w:spacing w:val="-3"/>
          <w:sz w:val="18"/>
          <w:szCs w:val="18"/>
        </w:rPr>
        <w:t xml:space="preserve">.  </w:t>
      </w:r>
      <w:r w:rsidR="00FB7417">
        <w:rPr>
          <w:rFonts w:ascii="Arial" w:hAnsi="Arial"/>
          <w:spacing w:val="-3"/>
          <w:sz w:val="18"/>
          <w:szCs w:val="18"/>
        </w:rPr>
        <w:t>_____</w:t>
      </w:r>
      <w:r w:rsidRPr="00841A97">
        <w:rPr>
          <w:rFonts w:ascii="Arial" w:hAnsi="Arial"/>
          <w:spacing w:val="-3"/>
          <w:sz w:val="18"/>
          <w:szCs w:val="18"/>
        </w:rPr>
        <w:t xml:space="preserve"> 20</w:t>
      </w:r>
      <w:r w:rsidR="00B76983">
        <w:rPr>
          <w:rFonts w:ascii="Arial" w:hAnsi="Arial"/>
          <w:spacing w:val="-3"/>
          <w:sz w:val="18"/>
          <w:szCs w:val="18"/>
        </w:rPr>
        <w:t>2</w:t>
      </w:r>
      <w:r w:rsidR="0017206C">
        <w:rPr>
          <w:rFonts w:ascii="Arial" w:hAnsi="Arial"/>
          <w:spacing w:val="-3"/>
          <w:sz w:val="18"/>
          <w:szCs w:val="18"/>
        </w:rPr>
        <w:t>3</w:t>
      </w:r>
      <w:r w:rsidRPr="00841A97">
        <w:rPr>
          <w:rFonts w:ascii="Arial" w:hAnsi="Arial"/>
          <w:spacing w:val="-3"/>
          <w:sz w:val="18"/>
          <w:szCs w:val="18"/>
        </w:rPr>
        <w:t>. godine,  donosi</w:t>
      </w:r>
    </w:p>
    <w:p w14:paraId="44F79178" w14:textId="1B301185" w:rsidR="00132EB7" w:rsidRPr="00841A97" w:rsidRDefault="00870EA7" w:rsidP="00132EB7">
      <w:pPr>
        <w:pStyle w:val="Naslov1"/>
        <w:tabs>
          <w:tab w:val="center" w:pos="2076"/>
        </w:tabs>
        <w:jc w:val="center"/>
        <w:rPr>
          <w:sz w:val="18"/>
          <w:szCs w:val="18"/>
        </w:rPr>
      </w:pPr>
      <w:r>
        <w:rPr>
          <w:sz w:val="18"/>
          <w:szCs w:val="18"/>
        </w:rPr>
        <w:t>POLU</w:t>
      </w:r>
      <w:r w:rsidR="00132EB7" w:rsidRPr="00841A97">
        <w:rPr>
          <w:sz w:val="18"/>
          <w:szCs w:val="18"/>
        </w:rPr>
        <w:t>GODIŠNJI IZVJEŠTAJ</w:t>
      </w:r>
    </w:p>
    <w:p w14:paraId="68948966" w14:textId="77777777" w:rsidR="00132EB7" w:rsidRPr="00841A97" w:rsidRDefault="00132EB7" w:rsidP="00132EB7">
      <w:pPr>
        <w:pStyle w:val="Naslov1"/>
        <w:tabs>
          <w:tab w:val="center" w:pos="2076"/>
        </w:tabs>
        <w:jc w:val="center"/>
        <w:rPr>
          <w:b w:val="0"/>
          <w:spacing w:val="-3"/>
          <w:sz w:val="18"/>
          <w:szCs w:val="18"/>
        </w:rPr>
      </w:pPr>
      <w:r w:rsidRPr="00841A97">
        <w:rPr>
          <w:sz w:val="18"/>
          <w:szCs w:val="18"/>
        </w:rPr>
        <w:t>O IZVRŠENJU PRORAČUNA</w:t>
      </w:r>
      <w:r>
        <w:rPr>
          <w:sz w:val="18"/>
          <w:szCs w:val="18"/>
        </w:rPr>
        <w:t xml:space="preserve"> </w:t>
      </w:r>
      <w:r w:rsidRPr="00841A97">
        <w:rPr>
          <w:spacing w:val="-3"/>
          <w:sz w:val="18"/>
          <w:szCs w:val="18"/>
        </w:rPr>
        <w:t>GRADA NOVIGRADA</w:t>
      </w:r>
      <w:r w:rsidR="0089187C">
        <w:rPr>
          <w:spacing w:val="-3"/>
          <w:sz w:val="18"/>
          <w:szCs w:val="18"/>
        </w:rPr>
        <w:t xml:space="preserve"> - CITTANOVA</w:t>
      </w:r>
    </w:p>
    <w:p w14:paraId="256801F8" w14:textId="41613D15" w:rsidR="00132EB7" w:rsidRPr="00841A97" w:rsidRDefault="00132EB7" w:rsidP="00132EB7">
      <w:pPr>
        <w:pStyle w:val="Naslov1"/>
        <w:tabs>
          <w:tab w:val="center" w:pos="2076"/>
        </w:tabs>
        <w:jc w:val="center"/>
        <w:rPr>
          <w:sz w:val="18"/>
          <w:szCs w:val="18"/>
        </w:rPr>
      </w:pPr>
      <w:r w:rsidRPr="00841A97">
        <w:rPr>
          <w:sz w:val="18"/>
          <w:szCs w:val="18"/>
        </w:rPr>
        <w:t>ZA 20</w:t>
      </w:r>
      <w:r w:rsidR="00AB6140">
        <w:rPr>
          <w:sz w:val="18"/>
          <w:szCs w:val="18"/>
        </w:rPr>
        <w:t>2</w:t>
      </w:r>
      <w:r w:rsidR="0017206C">
        <w:rPr>
          <w:sz w:val="18"/>
          <w:szCs w:val="18"/>
        </w:rPr>
        <w:t>3</w:t>
      </w:r>
      <w:r w:rsidRPr="00841A97">
        <w:rPr>
          <w:sz w:val="18"/>
          <w:szCs w:val="18"/>
        </w:rPr>
        <w:t>. GODINU</w:t>
      </w:r>
    </w:p>
    <w:p w14:paraId="222060DC" w14:textId="77777777" w:rsidR="00C46FF4" w:rsidRDefault="00C46FF4" w:rsidP="00132EB7">
      <w:pPr>
        <w:tabs>
          <w:tab w:val="center" w:pos="2076"/>
        </w:tabs>
        <w:suppressAutoHyphens/>
        <w:jc w:val="center"/>
        <w:rPr>
          <w:rFonts w:ascii="Arial" w:hAnsi="Arial"/>
          <w:spacing w:val="-3"/>
          <w:sz w:val="18"/>
          <w:szCs w:val="18"/>
        </w:rPr>
      </w:pPr>
    </w:p>
    <w:p w14:paraId="4F30A2A0" w14:textId="77777777" w:rsidR="00CF75F7" w:rsidRPr="008E3D4D" w:rsidRDefault="006C2BBE" w:rsidP="008E3D4D">
      <w:pPr>
        <w:tabs>
          <w:tab w:val="center" w:pos="2076"/>
        </w:tabs>
        <w:suppressAutoHyphens/>
        <w:jc w:val="center"/>
        <w:rPr>
          <w:rFonts w:ascii="Arial" w:hAnsi="Arial"/>
          <w:b/>
          <w:bCs/>
          <w:spacing w:val="-3"/>
          <w:sz w:val="18"/>
          <w:szCs w:val="18"/>
        </w:rPr>
      </w:pPr>
      <w:r>
        <w:rPr>
          <w:rFonts w:ascii="Arial" w:hAnsi="Arial"/>
          <w:b/>
          <w:bCs/>
          <w:spacing w:val="-3"/>
          <w:sz w:val="18"/>
          <w:szCs w:val="18"/>
        </w:rPr>
        <w:t>1</w:t>
      </w:r>
      <w:r w:rsidR="00CF75F7" w:rsidRPr="00CF75F7">
        <w:rPr>
          <w:rFonts w:ascii="Arial" w:hAnsi="Arial"/>
          <w:b/>
          <w:bCs/>
          <w:spacing w:val="-3"/>
          <w:sz w:val="18"/>
          <w:szCs w:val="18"/>
        </w:rPr>
        <w:t xml:space="preserve">. </w:t>
      </w:r>
      <w:r w:rsidR="00CF75F7">
        <w:rPr>
          <w:rFonts w:ascii="Arial" w:hAnsi="Arial"/>
          <w:b/>
          <w:bCs/>
          <w:spacing w:val="-3"/>
          <w:sz w:val="18"/>
          <w:szCs w:val="18"/>
        </w:rPr>
        <w:t xml:space="preserve">   </w:t>
      </w:r>
      <w:r w:rsidR="00CF75F7" w:rsidRPr="00CF75F7">
        <w:rPr>
          <w:rFonts w:ascii="Arial" w:hAnsi="Arial"/>
          <w:b/>
          <w:bCs/>
          <w:spacing w:val="-3"/>
          <w:sz w:val="18"/>
          <w:szCs w:val="18"/>
        </w:rPr>
        <w:t>OPĆI DIO</w:t>
      </w:r>
    </w:p>
    <w:p w14:paraId="17DBB1A3" w14:textId="77777777" w:rsidR="00132EB7" w:rsidRPr="00841A97" w:rsidRDefault="00132EB7" w:rsidP="00132EB7">
      <w:pPr>
        <w:tabs>
          <w:tab w:val="center" w:pos="2076"/>
        </w:tabs>
        <w:suppressAutoHyphens/>
        <w:jc w:val="center"/>
        <w:rPr>
          <w:rFonts w:ascii="Arial" w:hAnsi="Arial"/>
          <w:spacing w:val="-3"/>
          <w:sz w:val="18"/>
          <w:szCs w:val="18"/>
        </w:rPr>
      </w:pPr>
      <w:r w:rsidRPr="00841A97">
        <w:rPr>
          <w:rFonts w:ascii="Arial" w:hAnsi="Arial"/>
          <w:spacing w:val="-3"/>
          <w:sz w:val="18"/>
          <w:szCs w:val="18"/>
        </w:rPr>
        <w:t>Članak 1.</w:t>
      </w:r>
    </w:p>
    <w:p w14:paraId="623A8810" w14:textId="68453107" w:rsidR="00132EB7" w:rsidRPr="00841A97" w:rsidRDefault="00132EB7" w:rsidP="00132EB7">
      <w:pPr>
        <w:rPr>
          <w:rFonts w:ascii="Arial" w:hAnsi="Arial"/>
          <w:spacing w:val="-3"/>
          <w:sz w:val="18"/>
          <w:szCs w:val="18"/>
        </w:rPr>
      </w:pPr>
      <w:r w:rsidRPr="00841A97">
        <w:rPr>
          <w:rFonts w:ascii="Arial" w:hAnsi="Arial"/>
          <w:spacing w:val="-3"/>
          <w:sz w:val="18"/>
          <w:szCs w:val="18"/>
        </w:rPr>
        <w:t xml:space="preserve">                Proračun Grada Novigrada-Cittanova za razdoblje 01. siječnja do 3</w:t>
      </w:r>
      <w:r w:rsidR="00870EA7">
        <w:rPr>
          <w:rFonts w:ascii="Arial" w:hAnsi="Arial"/>
          <w:spacing w:val="-3"/>
          <w:sz w:val="18"/>
          <w:szCs w:val="18"/>
        </w:rPr>
        <w:t>0</w:t>
      </w:r>
      <w:r w:rsidRPr="00841A97">
        <w:rPr>
          <w:rFonts w:ascii="Arial" w:hAnsi="Arial"/>
          <w:spacing w:val="-3"/>
          <w:sz w:val="18"/>
          <w:szCs w:val="18"/>
        </w:rPr>
        <w:t>.</w:t>
      </w:r>
      <w:r w:rsidR="00870EA7">
        <w:rPr>
          <w:rFonts w:ascii="Arial" w:hAnsi="Arial"/>
          <w:spacing w:val="-3"/>
          <w:sz w:val="18"/>
          <w:szCs w:val="18"/>
        </w:rPr>
        <w:t xml:space="preserve"> lipnja</w:t>
      </w:r>
      <w:r w:rsidRPr="00841A97">
        <w:rPr>
          <w:rFonts w:ascii="Arial" w:hAnsi="Arial"/>
          <w:spacing w:val="-3"/>
          <w:sz w:val="18"/>
          <w:szCs w:val="18"/>
        </w:rPr>
        <w:t xml:space="preserve"> 20</w:t>
      </w:r>
      <w:r w:rsidR="00AB6140">
        <w:rPr>
          <w:rFonts w:ascii="Arial" w:hAnsi="Arial"/>
          <w:spacing w:val="-3"/>
          <w:sz w:val="18"/>
          <w:szCs w:val="18"/>
        </w:rPr>
        <w:t>2</w:t>
      </w:r>
      <w:r w:rsidR="0017206C">
        <w:rPr>
          <w:rFonts w:ascii="Arial" w:hAnsi="Arial"/>
          <w:spacing w:val="-3"/>
          <w:sz w:val="18"/>
          <w:szCs w:val="18"/>
        </w:rPr>
        <w:t>3</w:t>
      </w:r>
      <w:r w:rsidRPr="00841A97">
        <w:rPr>
          <w:rFonts w:ascii="Arial" w:hAnsi="Arial"/>
          <w:spacing w:val="-3"/>
          <w:sz w:val="18"/>
          <w:szCs w:val="18"/>
        </w:rPr>
        <w:t xml:space="preserve">. godine </w:t>
      </w:r>
      <w:r w:rsidR="00CF75F7">
        <w:rPr>
          <w:rFonts w:ascii="Arial" w:hAnsi="Arial"/>
          <w:spacing w:val="-3"/>
          <w:sz w:val="18"/>
          <w:szCs w:val="18"/>
        </w:rPr>
        <w:t>ostvaren je kako slijedi</w:t>
      </w:r>
      <w:r w:rsidR="005E497F">
        <w:rPr>
          <w:rFonts w:ascii="Arial" w:hAnsi="Arial"/>
          <w:spacing w:val="-3"/>
          <w:sz w:val="18"/>
          <w:szCs w:val="18"/>
        </w:rPr>
        <w:t>.</w:t>
      </w:r>
    </w:p>
    <w:tbl>
      <w:tblPr>
        <w:tblW w:w="21120" w:type="dxa"/>
        <w:tblLook w:val="04A0" w:firstRow="1" w:lastRow="0" w:firstColumn="1" w:lastColumn="0" w:noHBand="0" w:noVBand="1"/>
      </w:tblPr>
      <w:tblGrid>
        <w:gridCol w:w="11520"/>
        <w:gridCol w:w="1920"/>
        <w:gridCol w:w="1920"/>
        <w:gridCol w:w="1920"/>
        <w:gridCol w:w="1920"/>
        <w:gridCol w:w="1920"/>
      </w:tblGrid>
      <w:tr w:rsidR="0017206C" w:rsidRPr="0017206C" w14:paraId="646C720D" w14:textId="77777777" w:rsidTr="0017206C">
        <w:trPr>
          <w:trHeight w:val="255"/>
        </w:trPr>
        <w:tc>
          <w:tcPr>
            <w:tcW w:w="11520" w:type="dxa"/>
            <w:tcBorders>
              <w:top w:val="nil"/>
              <w:left w:val="nil"/>
              <w:bottom w:val="nil"/>
              <w:right w:val="nil"/>
            </w:tcBorders>
            <w:shd w:val="clear" w:color="000000" w:fill="C0C0C0"/>
            <w:noWrap/>
            <w:vAlign w:val="bottom"/>
            <w:hideMark/>
          </w:tcPr>
          <w:p w14:paraId="22D0B4B8"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Račun / opis</w:t>
            </w:r>
          </w:p>
        </w:tc>
        <w:tc>
          <w:tcPr>
            <w:tcW w:w="1920" w:type="dxa"/>
            <w:tcBorders>
              <w:top w:val="nil"/>
              <w:left w:val="nil"/>
              <w:bottom w:val="nil"/>
              <w:right w:val="nil"/>
            </w:tcBorders>
            <w:shd w:val="clear" w:color="000000" w:fill="C0C0C0"/>
            <w:noWrap/>
            <w:vAlign w:val="bottom"/>
            <w:hideMark/>
          </w:tcPr>
          <w:p w14:paraId="3BB1AE37"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Izvršenje 2022. €</w:t>
            </w:r>
          </w:p>
        </w:tc>
        <w:tc>
          <w:tcPr>
            <w:tcW w:w="1920" w:type="dxa"/>
            <w:tcBorders>
              <w:top w:val="nil"/>
              <w:left w:val="nil"/>
              <w:bottom w:val="nil"/>
              <w:right w:val="nil"/>
            </w:tcBorders>
            <w:shd w:val="clear" w:color="000000" w:fill="C0C0C0"/>
            <w:noWrap/>
            <w:vAlign w:val="bottom"/>
            <w:hideMark/>
          </w:tcPr>
          <w:p w14:paraId="2A7556BD"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Izvorni plan 2023. €</w:t>
            </w:r>
          </w:p>
        </w:tc>
        <w:tc>
          <w:tcPr>
            <w:tcW w:w="1920" w:type="dxa"/>
            <w:tcBorders>
              <w:top w:val="nil"/>
              <w:left w:val="nil"/>
              <w:bottom w:val="nil"/>
              <w:right w:val="nil"/>
            </w:tcBorders>
            <w:shd w:val="clear" w:color="000000" w:fill="C0C0C0"/>
            <w:noWrap/>
            <w:vAlign w:val="bottom"/>
            <w:hideMark/>
          </w:tcPr>
          <w:p w14:paraId="728D5392"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Izvršenje 2023. €</w:t>
            </w:r>
          </w:p>
        </w:tc>
        <w:tc>
          <w:tcPr>
            <w:tcW w:w="1920" w:type="dxa"/>
            <w:tcBorders>
              <w:top w:val="nil"/>
              <w:left w:val="nil"/>
              <w:bottom w:val="nil"/>
              <w:right w:val="nil"/>
            </w:tcBorders>
            <w:shd w:val="clear" w:color="000000" w:fill="C0C0C0"/>
            <w:noWrap/>
            <w:vAlign w:val="bottom"/>
            <w:hideMark/>
          </w:tcPr>
          <w:p w14:paraId="32CBE9BF"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Indeks  3/1</w:t>
            </w:r>
          </w:p>
        </w:tc>
        <w:tc>
          <w:tcPr>
            <w:tcW w:w="1920" w:type="dxa"/>
            <w:tcBorders>
              <w:top w:val="nil"/>
              <w:left w:val="nil"/>
              <w:bottom w:val="nil"/>
              <w:right w:val="nil"/>
            </w:tcBorders>
            <w:shd w:val="clear" w:color="000000" w:fill="C0C0C0"/>
            <w:noWrap/>
            <w:vAlign w:val="bottom"/>
            <w:hideMark/>
          </w:tcPr>
          <w:p w14:paraId="53D318D4"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Indeks  3/2</w:t>
            </w:r>
          </w:p>
        </w:tc>
      </w:tr>
      <w:tr w:rsidR="0017206C" w:rsidRPr="0017206C" w14:paraId="51E7E93D" w14:textId="77777777" w:rsidTr="0017206C">
        <w:trPr>
          <w:trHeight w:val="255"/>
        </w:trPr>
        <w:tc>
          <w:tcPr>
            <w:tcW w:w="11520" w:type="dxa"/>
            <w:tcBorders>
              <w:top w:val="nil"/>
              <w:left w:val="nil"/>
              <w:bottom w:val="nil"/>
              <w:right w:val="nil"/>
            </w:tcBorders>
            <w:shd w:val="clear" w:color="000000" w:fill="808080"/>
            <w:noWrap/>
            <w:vAlign w:val="bottom"/>
            <w:hideMark/>
          </w:tcPr>
          <w:p w14:paraId="2F605249"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A. RAČUN PRIHODA I RASHODA</w:t>
            </w:r>
          </w:p>
        </w:tc>
        <w:tc>
          <w:tcPr>
            <w:tcW w:w="1920" w:type="dxa"/>
            <w:tcBorders>
              <w:top w:val="nil"/>
              <w:left w:val="nil"/>
              <w:bottom w:val="nil"/>
              <w:right w:val="nil"/>
            </w:tcBorders>
            <w:shd w:val="clear" w:color="000000" w:fill="808080"/>
            <w:noWrap/>
            <w:vAlign w:val="bottom"/>
            <w:hideMark/>
          </w:tcPr>
          <w:p w14:paraId="1D419423" w14:textId="77777777" w:rsidR="0017206C" w:rsidRPr="0017206C" w:rsidRDefault="0017206C" w:rsidP="0017206C">
            <w:pPr>
              <w:spacing w:after="0" w:line="240" w:lineRule="auto"/>
              <w:jc w:val="center"/>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1</w:t>
            </w:r>
          </w:p>
        </w:tc>
        <w:tc>
          <w:tcPr>
            <w:tcW w:w="1920" w:type="dxa"/>
            <w:tcBorders>
              <w:top w:val="nil"/>
              <w:left w:val="nil"/>
              <w:bottom w:val="nil"/>
              <w:right w:val="nil"/>
            </w:tcBorders>
            <w:shd w:val="clear" w:color="000000" w:fill="808080"/>
            <w:noWrap/>
            <w:vAlign w:val="bottom"/>
            <w:hideMark/>
          </w:tcPr>
          <w:p w14:paraId="77DCBF7B" w14:textId="77777777" w:rsidR="0017206C" w:rsidRPr="0017206C" w:rsidRDefault="0017206C" w:rsidP="0017206C">
            <w:pPr>
              <w:spacing w:after="0" w:line="240" w:lineRule="auto"/>
              <w:jc w:val="center"/>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2</w:t>
            </w:r>
          </w:p>
        </w:tc>
        <w:tc>
          <w:tcPr>
            <w:tcW w:w="1920" w:type="dxa"/>
            <w:tcBorders>
              <w:top w:val="nil"/>
              <w:left w:val="nil"/>
              <w:bottom w:val="nil"/>
              <w:right w:val="nil"/>
            </w:tcBorders>
            <w:shd w:val="clear" w:color="000000" w:fill="808080"/>
            <w:noWrap/>
            <w:vAlign w:val="bottom"/>
            <w:hideMark/>
          </w:tcPr>
          <w:p w14:paraId="6AAAB76F" w14:textId="77777777" w:rsidR="0017206C" w:rsidRPr="0017206C" w:rsidRDefault="0017206C" w:rsidP="0017206C">
            <w:pPr>
              <w:spacing w:after="0" w:line="240" w:lineRule="auto"/>
              <w:jc w:val="center"/>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3</w:t>
            </w:r>
          </w:p>
        </w:tc>
        <w:tc>
          <w:tcPr>
            <w:tcW w:w="1920" w:type="dxa"/>
            <w:tcBorders>
              <w:top w:val="nil"/>
              <w:left w:val="nil"/>
              <w:bottom w:val="nil"/>
              <w:right w:val="nil"/>
            </w:tcBorders>
            <w:shd w:val="clear" w:color="000000" w:fill="808080"/>
            <w:noWrap/>
            <w:vAlign w:val="bottom"/>
            <w:hideMark/>
          </w:tcPr>
          <w:p w14:paraId="324C10F1" w14:textId="77777777" w:rsidR="0017206C" w:rsidRPr="0017206C" w:rsidRDefault="0017206C" w:rsidP="0017206C">
            <w:pPr>
              <w:spacing w:after="0" w:line="240" w:lineRule="auto"/>
              <w:jc w:val="center"/>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4</w:t>
            </w:r>
          </w:p>
        </w:tc>
        <w:tc>
          <w:tcPr>
            <w:tcW w:w="1920" w:type="dxa"/>
            <w:tcBorders>
              <w:top w:val="nil"/>
              <w:left w:val="nil"/>
              <w:bottom w:val="nil"/>
              <w:right w:val="nil"/>
            </w:tcBorders>
            <w:shd w:val="clear" w:color="000000" w:fill="808080"/>
            <w:noWrap/>
            <w:vAlign w:val="bottom"/>
            <w:hideMark/>
          </w:tcPr>
          <w:p w14:paraId="2B32AB71" w14:textId="77777777" w:rsidR="0017206C" w:rsidRPr="0017206C" w:rsidRDefault="0017206C" w:rsidP="0017206C">
            <w:pPr>
              <w:spacing w:after="0" w:line="240" w:lineRule="auto"/>
              <w:jc w:val="center"/>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5</w:t>
            </w:r>
          </w:p>
        </w:tc>
      </w:tr>
      <w:tr w:rsidR="0017206C" w:rsidRPr="0017206C" w14:paraId="5F9FB7B9" w14:textId="77777777" w:rsidTr="0017206C">
        <w:trPr>
          <w:trHeight w:val="255"/>
        </w:trPr>
        <w:tc>
          <w:tcPr>
            <w:tcW w:w="11520" w:type="dxa"/>
            <w:tcBorders>
              <w:top w:val="nil"/>
              <w:left w:val="nil"/>
              <w:bottom w:val="nil"/>
              <w:right w:val="nil"/>
            </w:tcBorders>
            <w:shd w:val="clear" w:color="auto" w:fill="auto"/>
            <w:noWrap/>
            <w:vAlign w:val="bottom"/>
            <w:hideMark/>
          </w:tcPr>
          <w:p w14:paraId="48EBA52C"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6 Prihodi poslovanja</w:t>
            </w:r>
          </w:p>
        </w:tc>
        <w:tc>
          <w:tcPr>
            <w:tcW w:w="1920" w:type="dxa"/>
            <w:tcBorders>
              <w:top w:val="nil"/>
              <w:left w:val="nil"/>
              <w:bottom w:val="nil"/>
              <w:right w:val="nil"/>
            </w:tcBorders>
            <w:shd w:val="clear" w:color="auto" w:fill="auto"/>
            <w:noWrap/>
            <w:vAlign w:val="bottom"/>
            <w:hideMark/>
          </w:tcPr>
          <w:p w14:paraId="132C64ED"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3.711.468,98</w:t>
            </w:r>
          </w:p>
        </w:tc>
        <w:tc>
          <w:tcPr>
            <w:tcW w:w="1920" w:type="dxa"/>
            <w:tcBorders>
              <w:top w:val="nil"/>
              <w:left w:val="nil"/>
              <w:bottom w:val="nil"/>
              <w:right w:val="nil"/>
            </w:tcBorders>
            <w:shd w:val="clear" w:color="auto" w:fill="auto"/>
            <w:noWrap/>
            <w:vAlign w:val="bottom"/>
            <w:hideMark/>
          </w:tcPr>
          <w:p w14:paraId="292886B4"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8.267.871,00</w:t>
            </w:r>
          </w:p>
        </w:tc>
        <w:tc>
          <w:tcPr>
            <w:tcW w:w="1920" w:type="dxa"/>
            <w:tcBorders>
              <w:top w:val="nil"/>
              <w:left w:val="nil"/>
              <w:bottom w:val="nil"/>
              <w:right w:val="nil"/>
            </w:tcBorders>
            <w:shd w:val="clear" w:color="auto" w:fill="auto"/>
            <w:noWrap/>
            <w:vAlign w:val="bottom"/>
            <w:hideMark/>
          </w:tcPr>
          <w:p w14:paraId="12C4807C"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3.836.265,85</w:t>
            </w:r>
          </w:p>
        </w:tc>
        <w:tc>
          <w:tcPr>
            <w:tcW w:w="1920" w:type="dxa"/>
            <w:tcBorders>
              <w:top w:val="nil"/>
              <w:left w:val="nil"/>
              <w:bottom w:val="nil"/>
              <w:right w:val="nil"/>
            </w:tcBorders>
            <w:shd w:val="clear" w:color="auto" w:fill="auto"/>
            <w:noWrap/>
            <w:vAlign w:val="bottom"/>
            <w:hideMark/>
          </w:tcPr>
          <w:p w14:paraId="1781C767"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103,36%</w:t>
            </w:r>
          </w:p>
        </w:tc>
        <w:tc>
          <w:tcPr>
            <w:tcW w:w="1920" w:type="dxa"/>
            <w:tcBorders>
              <w:top w:val="nil"/>
              <w:left w:val="nil"/>
              <w:bottom w:val="nil"/>
              <w:right w:val="nil"/>
            </w:tcBorders>
            <w:shd w:val="clear" w:color="auto" w:fill="auto"/>
            <w:noWrap/>
            <w:vAlign w:val="bottom"/>
            <w:hideMark/>
          </w:tcPr>
          <w:p w14:paraId="68CB704A"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46,40%</w:t>
            </w:r>
          </w:p>
        </w:tc>
      </w:tr>
      <w:tr w:rsidR="0017206C" w:rsidRPr="0017206C" w14:paraId="79604B45" w14:textId="77777777" w:rsidTr="0017206C">
        <w:trPr>
          <w:trHeight w:val="255"/>
        </w:trPr>
        <w:tc>
          <w:tcPr>
            <w:tcW w:w="11520" w:type="dxa"/>
            <w:tcBorders>
              <w:top w:val="nil"/>
              <w:left w:val="nil"/>
              <w:bottom w:val="nil"/>
              <w:right w:val="nil"/>
            </w:tcBorders>
            <w:shd w:val="clear" w:color="auto" w:fill="auto"/>
            <w:noWrap/>
            <w:vAlign w:val="bottom"/>
            <w:hideMark/>
          </w:tcPr>
          <w:p w14:paraId="0D58232E"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7 Prihodi od prodaje nefinancijske imovine</w:t>
            </w:r>
          </w:p>
        </w:tc>
        <w:tc>
          <w:tcPr>
            <w:tcW w:w="1920" w:type="dxa"/>
            <w:tcBorders>
              <w:top w:val="nil"/>
              <w:left w:val="nil"/>
              <w:bottom w:val="nil"/>
              <w:right w:val="nil"/>
            </w:tcBorders>
            <w:shd w:val="clear" w:color="auto" w:fill="auto"/>
            <w:noWrap/>
            <w:vAlign w:val="bottom"/>
            <w:hideMark/>
          </w:tcPr>
          <w:p w14:paraId="094A4F91"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513.333,33</w:t>
            </w:r>
          </w:p>
        </w:tc>
        <w:tc>
          <w:tcPr>
            <w:tcW w:w="1920" w:type="dxa"/>
            <w:tcBorders>
              <w:top w:val="nil"/>
              <w:left w:val="nil"/>
              <w:bottom w:val="nil"/>
              <w:right w:val="nil"/>
            </w:tcBorders>
            <w:shd w:val="clear" w:color="auto" w:fill="auto"/>
            <w:noWrap/>
            <w:vAlign w:val="bottom"/>
            <w:hideMark/>
          </w:tcPr>
          <w:p w14:paraId="02DB1577"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501.691,00</w:t>
            </w:r>
          </w:p>
        </w:tc>
        <w:tc>
          <w:tcPr>
            <w:tcW w:w="1920" w:type="dxa"/>
            <w:tcBorders>
              <w:top w:val="nil"/>
              <w:left w:val="nil"/>
              <w:bottom w:val="nil"/>
              <w:right w:val="nil"/>
            </w:tcBorders>
            <w:shd w:val="clear" w:color="auto" w:fill="auto"/>
            <w:noWrap/>
            <w:vAlign w:val="bottom"/>
            <w:hideMark/>
          </w:tcPr>
          <w:p w14:paraId="29D33B04"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41.952,39</w:t>
            </w:r>
          </w:p>
        </w:tc>
        <w:tc>
          <w:tcPr>
            <w:tcW w:w="1920" w:type="dxa"/>
            <w:tcBorders>
              <w:top w:val="nil"/>
              <w:left w:val="nil"/>
              <w:bottom w:val="nil"/>
              <w:right w:val="nil"/>
            </w:tcBorders>
            <w:shd w:val="clear" w:color="auto" w:fill="auto"/>
            <w:noWrap/>
            <w:vAlign w:val="bottom"/>
            <w:hideMark/>
          </w:tcPr>
          <w:p w14:paraId="278BD88E"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8,17%</w:t>
            </w:r>
          </w:p>
        </w:tc>
        <w:tc>
          <w:tcPr>
            <w:tcW w:w="1920" w:type="dxa"/>
            <w:tcBorders>
              <w:top w:val="nil"/>
              <w:left w:val="nil"/>
              <w:bottom w:val="nil"/>
              <w:right w:val="nil"/>
            </w:tcBorders>
            <w:shd w:val="clear" w:color="auto" w:fill="auto"/>
            <w:noWrap/>
            <w:vAlign w:val="bottom"/>
            <w:hideMark/>
          </w:tcPr>
          <w:p w14:paraId="3AFF90BC"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8,36%</w:t>
            </w:r>
          </w:p>
        </w:tc>
      </w:tr>
      <w:tr w:rsidR="0017206C" w:rsidRPr="0017206C" w14:paraId="011233B5" w14:textId="77777777" w:rsidTr="0017206C">
        <w:trPr>
          <w:trHeight w:val="255"/>
        </w:trPr>
        <w:tc>
          <w:tcPr>
            <w:tcW w:w="11520" w:type="dxa"/>
            <w:tcBorders>
              <w:top w:val="nil"/>
              <w:left w:val="nil"/>
              <w:bottom w:val="nil"/>
              <w:right w:val="nil"/>
            </w:tcBorders>
            <w:shd w:val="clear" w:color="auto" w:fill="auto"/>
            <w:noWrap/>
            <w:vAlign w:val="bottom"/>
            <w:hideMark/>
          </w:tcPr>
          <w:p w14:paraId="7E348123"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 xml:space="preserve"> UKUPNI PRIHODI</w:t>
            </w:r>
          </w:p>
        </w:tc>
        <w:tc>
          <w:tcPr>
            <w:tcW w:w="1920" w:type="dxa"/>
            <w:tcBorders>
              <w:top w:val="nil"/>
              <w:left w:val="nil"/>
              <w:bottom w:val="nil"/>
              <w:right w:val="nil"/>
            </w:tcBorders>
            <w:shd w:val="clear" w:color="auto" w:fill="auto"/>
            <w:noWrap/>
            <w:vAlign w:val="bottom"/>
            <w:hideMark/>
          </w:tcPr>
          <w:p w14:paraId="3F4B0B49"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4.224.802,31</w:t>
            </w:r>
          </w:p>
        </w:tc>
        <w:tc>
          <w:tcPr>
            <w:tcW w:w="1920" w:type="dxa"/>
            <w:tcBorders>
              <w:top w:val="nil"/>
              <w:left w:val="nil"/>
              <w:bottom w:val="nil"/>
              <w:right w:val="nil"/>
            </w:tcBorders>
            <w:shd w:val="clear" w:color="auto" w:fill="auto"/>
            <w:noWrap/>
            <w:vAlign w:val="bottom"/>
            <w:hideMark/>
          </w:tcPr>
          <w:p w14:paraId="3CFCB4D4"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8.769.562,00</w:t>
            </w:r>
          </w:p>
        </w:tc>
        <w:tc>
          <w:tcPr>
            <w:tcW w:w="1920" w:type="dxa"/>
            <w:tcBorders>
              <w:top w:val="nil"/>
              <w:left w:val="nil"/>
              <w:bottom w:val="nil"/>
              <w:right w:val="nil"/>
            </w:tcBorders>
            <w:shd w:val="clear" w:color="auto" w:fill="auto"/>
            <w:noWrap/>
            <w:vAlign w:val="bottom"/>
            <w:hideMark/>
          </w:tcPr>
          <w:p w14:paraId="45B20387"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3.878.218,24</w:t>
            </w:r>
          </w:p>
        </w:tc>
        <w:tc>
          <w:tcPr>
            <w:tcW w:w="1920" w:type="dxa"/>
            <w:tcBorders>
              <w:top w:val="nil"/>
              <w:left w:val="nil"/>
              <w:bottom w:val="nil"/>
              <w:right w:val="nil"/>
            </w:tcBorders>
            <w:shd w:val="clear" w:color="auto" w:fill="auto"/>
            <w:noWrap/>
            <w:vAlign w:val="bottom"/>
            <w:hideMark/>
          </w:tcPr>
          <w:p w14:paraId="593E3C11"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91,80%</w:t>
            </w:r>
          </w:p>
        </w:tc>
        <w:tc>
          <w:tcPr>
            <w:tcW w:w="1920" w:type="dxa"/>
            <w:tcBorders>
              <w:top w:val="nil"/>
              <w:left w:val="nil"/>
              <w:bottom w:val="nil"/>
              <w:right w:val="nil"/>
            </w:tcBorders>
            <w:shd w:val="clear" w:color="auto" w:fill="auto"/>
            <w:noWrap/>
            <w:vAlign w:val="bottom"/>
            <w:hideMark/>
          </w:tcPr>
          <w:p w14:paraId="439332D7"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44,22%</w:t>
            </w:r>
          </w:p>
        </w:tc>
      </w:tr>
      <w:tr w:rsidR="0017206C" w:rsidRPr="0017206C" w14:paraId="2A0D3AD8" w14:textId="77777777" w:rsidTr="0017206C">
        <w:trPr>
          <w:trHeight w:val="255"/>
        </w:trPr>
        <w:tc>
          <w:tcPr>
            <w:tcW w:w="11520" w:type="dxa"/>
            <w:tcBorders>
              <w:top w:val="nil"/>
              <w:left w:val="nil"/>
              <w:bottom w:val="nil"/>
              <w:right w:val="nil"/>
            </w:tcBorders>
            <w:shd w:val="clear" w:color="auto" w:fill="auto"/>
            <w:noWrap/>
            <w:vAlign w:val="bottom"/>
            <w:hideMark/>
          </w:tcPr>
          <w:p w14:paraId="325652D0"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 Rashodi poslovanja</w:t>
            </w:r>
          </w:p>
        </w:tc>
        <w:tc>
          <w:tcPr>
            <w:tcW w:w="1920" w:type="dxa"/>
            <w:tcBorders>
              <w:top w:val="nil"/>
              <w:left w:val="nil"/>
              <w:bottom w:val="nil"/>
              <w:right w:val="nil"/>
            </w:tcBorders>
            <w:shd w:val="clear" w:color="auto" w:fill="auto"/>
            <w:noWrap/>
            <w:vAlign w:val="bottom"/>
            <w:hideMark/>
          </w:tcPr>
          <w:p w14:paraId="34B3C7E9"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2.624.323,56</w:t>
            </w:r>
          </w:p>
        </w:tc>
        <w:tc>
          <w:tcPr>
            <w:tcW w:w="1920" w:type="dxa"/>
            <w:tcBorders>
              <w:top w:val="nil"/>
              <w:left w:val="nil"/>
              <w:bottom w:val="nil"/>
              <w:right w:val="nil"/>
            </w:tcBorders>
            <w:shd w:val="clear" w:color="auto" w:fill="auto"/>
            <w:noWrap/>
            <w:vAlign w:val="bottom"/>
            <w:hideMark/>
          </w:tcPr>
          <w:p w14:paraId="70090C85"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6.993.850,00</w:t>
            </w:r>
          </w:p>
        </w:tc>
        <w:tc>
          <w:tcPr>
            <w:tcW w:w="1920" w:type="dxa"/>
            <w:tcBorders>
              <w:top w:val="nil"/>
              <w:left w:val="nil"/>
              <w:bottom w:val="nil"/>
              <w:right w:val="nil"/>
            </w:tcBorders>
            <w:shd w:val="clear" w:color="auto" w:fill="auto"/>
            <w:noWrap/>
            <w:vAlign w:val="bottom"/>
            <w:hideMark/>
          </w:tcPr>
          <w:p w14:paraId="26324ED4"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3.038.976,10</w:t>
            </w:r>
          </w:p>
        </w:tc>
        <w:tc>
          <w:tcPr>
            <w:tcW w:w="1920" w:type="dxa"/>
            <w:tcBorders>
              <w:top w:val="nil"/>
              <w:left w:val="nil"/>
              <w:bottom w:val="nil"/>
              <w:right w:val="nil"/>
            </w:tcBorders>
            <w:shd w:val="clear" w:color="auto" w:fill="auto"/>
            <w:noWrap/>
            <w:vAlign w:val="bottom"/>
            <w:hideMark/>
          </w:tcPr>
          <w:p w14:paraId="7306EAA9"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115,80%</w:t>
            </w:r>
          </w:p>
        </w:tc>
        <w:tc>
          <w:tcPr>
            <w:tcW w:w="1920" w:type="dxa"/>
            <w:tcBorders>
              <w:top w:val="nil"/>
              <w:left w:val="nil"/>
              <w:bottom w:val="nil"/>
              <w:right w:val="nil"/>
            </w:tcBorders>
            <w:shd w:val="clear" w:color="auto" w:fill="auto"/>
            <w:noWrap/>
            <w:vAlign w:val="bottom"/>
            <w:hideMark/>
          </w:tcPr>
          <w:p w14:paraId="6B6558D1"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43,45%</w:t>
            </w:r>
          </w:p>
        </w:tc>
      </w:tr>
      <w:tr w:rsidR="0017206C" w:rsidRPr="0017206C" w14:paraId="6B0144D3" w14:textId="77777777" w:rsidTr="0017206C">
        <w:trPr>
          <w:trHeight w:val="255"/>
        </w:trPr>
        <w:tc>
          <w:tcPr>
            <w:tcW w:w="11520" w:type="dxa"/>
            <w:tcBorders>
              <w:top w:val="nil"/>
              <w:left w:val="nil"/>
              <w:bottom w:val="nil"/>
              <w:right w:val="nil"/>
            </w:tcBorders>
            <w:shd w:val="clear" w:color="auto" w:fill="auto"/>
            <w:noWrap/>
            <w:vAlign w:val="bottom"/>
            <w:hideMark/>
          </w:tcPr>
          <w:p w14:paraId="5897401E"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 Rashodi za nabavu nefinancijske imovine</w:t>
            </w:r>
          </w:p>
        </w:tc>
        <w:tc>
          <w:tcPr>
            <w:tcW w:w="1920" w:type="dxa"/>
            <w:tcBorders>
              <w:top w:val="nil"/>
              <w:left w:val="nil"/>
              <w:bottom w:val="nil"/>
              <w:right w:val="nil"/>
            </w:tcBorders>
            <w:shd w:val="clear" w:color="auto" w:fill="auto"/>
            <w:noWrap/>
            <w:vAlign w:val="bottom"/>
            <w:hideMark/>
          </w:tcPr>
          <w:p w14:paraId="3D839BF6"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160.301,25</w:t>
            </w:r>
          </w:p>
        </w:tc>
        <w:tc>
          <w:tcPr>
            <w:tcW w:w="1920" w:type="dxa"/>
            <w:tcBorders>
              <w:top w:val="nil"/>
              <w:left w:val="nil"/>
              <w:bottom w:val="nil"/>
              <w:right w:val="nil"/>
            </w:tcBorders>
            <w:shd w:val="clear" w:color="auto" w:fill="auto"/>
            <w:noWrap/>
            <w:vAlign w:val="bottom"/>
            <w:hideMark/>
          </w:tcPr>
          <w:p w14:paraId="7D02F6C5"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3.282.781,00</w:t>
            </w:r>
          </w:p>
        </w:tc>
        <w:tc>
          <w:tcPr>
            <w:tcW w:w="1920" w:type="dxa"/>
            <w:tcBorders>
              <w:top w:val="nil"/>
              <w:left w:val="nil"/>
              <w:bottom w:val="nil"/>
              <w:right w:val="nil"/>
            </w:tcBorders>
            <w:shd w:val="clear" w:color="auto" w:fill="auto"/>
            <w:noWrap/>
            <w:vAlign w:val="bottom"/>
            <w:hideMark/>
          </w:tcPr>
          <w:p w14:paraId="75C1CB90"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716.780,85</w:t>
            </w:r>
          </w:p>
        </w:tc>
        <w:tc>
          <w:tcPr>
            <w:tcW w:w="1920" w:type="dxa"/>
            <w:tcBorders>
              <w:top w:val="nil"/>
              <w:left w:val="nil"/>
              <w:bottom w:val="nil"/>
              <w:right w:val="nil"/>
            </w:tcBorders>
            <w:shd w:val="clear" w:color="auto" w:fill="auto"/>
            <w:noWrap/>
            <w:vAlign w:val="bottom"/>
            <w:hideMark/>
          </w:tcPr>
          <w:p w14:paraId="26AB5803"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447,15%</w:t>
            </w:r>
          </w:p>
        </w:tc>
        <w:tc>
          <w:tcPr>
            <w:tcW w:w="1920" w:type="dxa"/>
            <w:tcBorders>
              <w:top w:val="nil"/>
              <w:left w:val="nil"/>
              <w:bottom w:val="nil"/>
              <w:right w:val="nil"/>
            </w:tcBorders>
            <w:shd w:val="clear" w:color="auto" w:fill="auto"/>
            <w:noWrap/>
            <w:vAlign w:val="bottom"/>
            <w:hideMark/>
          </w:tcPr>
          <w:p w14:paraId="165C38F1"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21,83%</w:t>
            </w:r>
          </w:p>
        </w:tc>
      </w:tr>
      <w:tr w:rsidR="0017206C" w:rsidRPr="0017206C" w14:paraId="2F4F915C" w14:textId="77777777" w:rsidTr="0017206C">
        <w:trPr>
          <w:trHeight w:val="255"/>
        </w:trPr>
        <w:tc>
          <w:tcPr>
            <w:tcW w:w="11520" w:type="dxa"/>
            <w:tcBorders>
              <w:top w:val="nil"/>
              <w:left w:val="nil"/>
              <w:bottom w:val="nil"/>
              <w:right w:val="nil"/>
            </w:tcBorders>
            <w:shd w:val="clear" w:color="auto" w:fill="auto"/>
            <w:noWrap/>
            <w:vAlign w:val="bottom"/>
            <w:hideMark/>
          </w:tcPr>
          <w:p w14:paraId="2ABA333D"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 xml:space="preserve"> UKUPNI RASHODI</w:t>
            </w:r>
          </w:p>
        </w:tc>
        <w:tc>
          <w:tcPr>
            <w:tcW w:w="1920" w:type="dxa"/>
            <w:tcBorders>
              <w:top w:val="nil"/>
              <w:left w:val="nil"/>
              <w:bottom w:val="nil"/>
              <w:right w:val="nil"/>
            </w:tcBorders>
            <w:shd w:val="clear" w:color="auto" w:fill="auto"/>
            <w:noWrap/>
            <w:vAlign w:val="bottom"/>
            <w:hideMark/>
          </w:tcPr>
          <w:p w14:paraId="444C63E2"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2.784.624,81</w:t>
            </w:r>
          </w:p>
        </w:tc>
        <w:tc>
          <w:tcPr>
            <w:tcW w:w="1920" w:type="dxa"/>
            <w:tcBorders>
              <w:top w:val="nil"/>
              <w:left w:val="nil"/>
              <w:bottom w:val="nil"/>
              <w:right w:val="nil"/>
            </w:tcBorders>
            <w:shd w:val="clear" w:color="auto" w:fill="auto"/>
            <w:noWrap/>
            <w:vAlign w:val="bottom"/>
            <w:hideMark/>
          </w:tcPr>
          <w:p w14:paraId="41A09BD6"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10.276.631,00</w:t>
            </w:r>
          </w:p>
        </w:tc>
        <w:tc>
          <w:tcPr>
            <w:tcW w:w="1920" w:type="dxa"/>
            <w:tcBorders>
              <w:top w:val="nil"/>
              <w:left w:val="nil"/>
              <w:bottom w:val="nil"/>
              <w:right w:val="nil"/>
            </w:tcBorders>
            <w:shd w:val="clear" w:color="auto" w:fill="auto"/>
            <w:noWrap/>
            <w:vAlign w:val="bottom"/>
            <w:hideMark/>
          </w:tcPr>
          <w:p w14:paraId="49872633"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3.755.756,95</w:t>
            </w:r>
          </w:p>
        </w:tc>
        <w:tc>
          <w:tcPr>
            <w:tcW w:w="1920" w:type="dxa"/>
            <w:tcBorders>
              <w:top w:val="nil"/>
              <w:left w:val="nil"/>
              <w:bottom w:val="nil"/>
              <w:right w:val="nil"/>
            </w:tcBorders>
            <w:shd w:val="clear" w:color="auto" w:fill="auto"/>
            <w:noWrap/>
            <w:vAlign w:val="bottom"/>
            <w:hideMark/>
          </w:tcPr>
          <w:p w14:paraId="60D15AFA"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134,87%</w:t>
            </w:r>
          </w:p>
        </w:tc>
        <w:tc>
          <w:tcPr>
            <w:tcW w:w="1920" w:type="dxa"/>
            <w:tcBorders>
              <w:top w:val="nil"/>
              <w:left w:val="nil"/>
              <w:bottom w:val="nil"/>
              <w:right w:val="nil"/>
            </w:tcBorders>
            <w:shd w:val="clear" w:color="auto" w:fill="auto"/>
            <w:noWrap/>
            <w:vAlign w:val="bottom"/>
            <w:hideMark/>
          </w:tcPr>
          <w:p w14:paraId="5A9C0A9A"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36,55%</w:t>
            </w:r>
          </w:p>
        </w:tc>
      </w:tr>
      <w:tr w:rsidR="0017206C" w:rsidRPr="0017206C" w14:paraId="09EB7F7C" w14:textId="77777777" w:rsidTr="0017206C">
        <w:trPr>
          <w:trHeight w:val="255"/>
        </w:trPr>
        <w:tc>
          <w:tcPr>
            <w:tcW w:w="11520" w:type="dxa"/>
            <w:tcBorders>
              <w:top w:val="nil"/>
              <w:left w:val="nil"/>
              <w:bottom w:val="nil"/>
              <w:right w:val="nil"/>
            </w:tcBorders>
            <w:shd w:val="clear" w:color="auto" w:fill="auto"/>
            <w:noWrap/>
            <w:vAlign w:val="bottom"/>
            <w:hideMark/>
          </w:tcPr>
          <w:p w14:paraId="1A8840FA"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 xml:space="preserve"> VIŠAK / MANJAK</w:t>
            </w:r>
          </w:p>
        </w:tc>
        <w:tc>
          <w:tcPr>
            <w:tcW w:w="1920" w:type="dxa"/>
            <w:tcBorders>
              <w:top w:val="nil"/>
              <w:left w:val="nil"/>
              <w:bottom w:val="nil"/>
              <w:right w:val="nil"/>
            </w:tcBorders>
            <w:shd w:val="clear" w:color="auto" w:fill="auto"/>
            <w:noWrap/>
            <w:vAlign w:val="bottom"/>
            <w:hideMark/>
          </w:tcPr>
          <w:p w14:paraId="78318664"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1.440.177,50</w:t>
            </w:r>
          </w:p>
        </w:tc>
        <w:tc>
          <w:tcPr>
            <w:tcW w:w="1920" w:type="dxa"/>
            <w:tcBorders>
              <w:top w:val="nil"/>
              <w:left w:val="nil"/>
              <w:bottom w:val="nil"/>
              <w:right w:val="nil"/>
            </w:tcBorders>
            <w:shd w:val="clear" w:color="auto" w:fill="auto"/>
            <w:noWrap/>
            <w:vAlign w:val="bottom"/>
            <w:hideMark/>
          </w:tcPr>
          <w:p w14:paraId="1EFDA6C9"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-1.507.069,00</w:t>
            </w:r>
          </w:p>
        </w:tc>
        <w:tc>
          <w:tcPr>
            <w:tcW w:w="1920" w:type="dxa"/>
            <w:tcBorders>
              <w:top w:val="nil"/>
              <w:left w:val="nil"/>
              <w:bottom w:val="nil"/>
              <w:right w:val="nil"/>
            </w:tcBorders>
            <w:shd w:val="clear" w:color="auto" w:fill="auto"/>
            <w:noWrap/>
            <w:vAlign w:val="bottom"/>
            <w:hideMark/>
          </w:tcPr>
          <w:p w14:paraId="03F43BA0"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122.461,29</w:t>
            </w:r>
          </w:p>
        </w:tc>
        <w:tc>
          <w:tcPr>
            <w:tcW w:w="1920" w:type="dxa"/>
            <w:tcBorders>
              <w:top w:val="nil"/>
              <w:left w:val="nil"/>
              <w:bottom w:val="nil"/>
              <w:right w:val="nil"/>
            </w:tcBorders>
            <w:shd w:val="clear" w:color="auto" w:fill="auto"/>
            <w:noWrap/>
            <w:vAlign w:val="bottom"/>
            <w:hideMark/>
          </w:tcPr>
          <w:p w14:paraId="4BA00AFE"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8,50%</w:t>
            </w:r>
          </w:p>
        </w:tc>
        <w:tc>
          <w:tcPr>
            <w:tcW w:w="1920" w:type="dxa"/>
            <w:tcBorders>
              <w:top w:val="nil"/>
              <w:left w:val="nil"/>
              <w:bottom w:val="nil"/>
              <w:right w:val="nil"/>
            </w:tcBorders>
            <w:shd w:val="clear" w:color="auto" w:fill="auto"/>
            <w:noWrap/>
            <w:vAlign w:val="bottom"/>
            <w:hideMark/>
          </w:tcPr>
          <w:p w14:paraId="55D29002"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-8,13%</w:t>
            </w:r>
          </w:p>
        </w:tc>
      </w:tr>
      <w:tr w:rsidR="0017206C" w:rsidRPr="0017206C" w14:paraId="39A10826" w14:textId="77777777" w:rsidTr="0017206C">
        <w:trPr>
          <w:trHeight w:val="255"/>
        </w:trPr>
        <w:tc>
          <w:tcPr>
            <w:tcW w:w="11520" w:type="dxa"/>
            <w:tcBorders>
              <w:top w:val="nil"/>
              <w:left w:val="nil"/>
              <w:bottom w:val="nil"/>
              <w:right w:val="nil"/>
            </w:tcBorders>
            <w:shd w:val="clear" w:color="000000" w:fill="808080"/>
            <w:noWrap/>
            <w:vAlign w:val="bottom"/>
            <w:hideMark/>
          </w:tcPr>
          <w:p w14:paraId="2A867AF6"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B. RAČUN ZADUŽIVANJA / FINANCIRANJA</w:t>
            </w:r>
          </w:p>
        </w:tc>
        <w:tc>
          <w:tcPr>
            <w:tcW w:w="1920" w:type="dxa"/>
            <w:tcBorders>
              <w:top w:val="nil"/>
              <w:left w:val="nil"/>
              <w:bottom w:val="nil"/>
              <w:right w:val="nil"/>
            </w:tcBorders>
            <w:shd w:val="clear" w:color="000000" w:fill="808080"/>
            <w:noWrap/>
            <w:vAlign w:val="bottom"/>
            <w:hideMark/>
          </w:tcPr>
          <w:p w14:paraId="0427EAB7"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0A641C91"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3DA88EFD"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06824F1D"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5021BEC9"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 </w:t>
            </w:r>
          </w:p>
        </w:tc>
      </w:tr>
      <w:tr w:rsidR="0017206C" w:rsidRPr="0017206C" w14:paraId="4F039349" w14:textId="77777777" w:rsidTr="0017206C">
        <w:trPr>
          <w:trHeight w:val="255"/>
        </w:trPr>
        <w:tc>
          <w:tcPr>
            <w:tcW w:w="11520" w:type="dxa"/>
            <w:tcBorders>
              <w:top w:val="nil"/>
              <w:left w:val="nil"/>
              <w:bottom w:val="nil"/>
              <w:right w:val="nil"/>
            </w:tcBorders>
            <w:shd w:val="clear" w:color="auto" w:fill="auto"/>
            <w:noWrap/>
            <w:vAlign w:val="bottom"/>
            <w:hideMark/>
          </w:tcPr>
          <w:p w14:paraId="71C27F8E"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8 Primici od financijske imovine i zaduživanja</w:t>
            </w:r>
          </w:p>
        </w:tc>
        <w:tc>
          <w:tcPr>
            <w:tcW w:w="1920" w:type="dxa"/>
            <w:tcBorders>
              <w:top w:val="nil"/>
              <w:left w:val="nil"/>
              <w:bottom w:val="nil"/>
              <w:right w:val="nil"/>
            </w:tcBorders>
            <w:shd w:val="clear" w:color="auto" w:fill="auto"/>
            <w:noWrap/>
            <w:vAlign w:val="bottom"/>
            <w:hideMark/>
          </w:tcPr>
          <w:p w14:paraId="4DA45E0D"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0,00</w:t>
            </w:r>
          </w:p>
        </w:tc>
        <w:tc>
          <w:tcPr>
            <w:tcW w:w="1920" w:type="dxa"/>
            <w:tcBorders>
              <w:top w:val="nil"/>
              <w:left w:val="nil"/>
              <w:bottom w:val="nil"/>
              <w:right w:val="nil"/>
            </w:tcBorders>
            <w:shd w:val="clear" w:color="auto" w:fill="auto"/>
            <w:noWrap/>
            <w:vAlign w:val="bottom"/>
            <w:hideMark/>
          </w:tcPr>
          <w:p w14:paraId="35B8EF1E"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862.699,00</w:t>
            </w:r>
          </w:p>
        </w:tc>
        <w:tc>
          <w:tcPr>
            <w:tcW w:w="1920" w:type="dxa"/>
            <w:tcBorders>
              <w:top w:val="nil"/>
              <w:left w:val="nil"/>
              <w:bottom w:val="nil"/>
              <w:right w:val="nil"/>
            </w:tcBorders>
            <w:shd w:val="clear" w:color="auto" w:fill="auto"/>
            <w:noWrap/>
            <w:vAlign w:val="bottom"/>
            <w:hideMark/>
          </w:tcPr>
          <w:p w14:paraId="12BA15F0"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0,00</w:t>
            </w:r>
          </w:p>
        </w:tc>
        <w:tc>
          <w:tcPr>
            <w:tcW w:w="1920" w:type="dxa"/>
            <w:tcBorders>
              <w:top w:val="nil"/>
              <w:left w:val="nil"/>
              <w:bottom w:val="nil"/>
              <w:right w:val="nil"/>
            </w:tcBorders>
            <w:shd w:val="clear" w:color="auto" w:fill="auto"/>
            <w:noWrap/>
            <w:vAlign w:val="bottom"/>
            <w:hideMark/>
          </w:tcPr>
          <w:p w14:paraId="07E848F8"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0,00%</w:t>
            </w:r>
          </w:p>
        </w:tc>
        <w:tc>
          <w:tcPr>
            <w:tcW w:w="1920" w:type="dxa"/>
            <w:tcBorders>
              <w:top w:val="nil"/>
              <w:left w:val="nil"/>
              <w:bottom w:val="nil"/>
              <w:right w:val="nil"/>
            </w:tcBorders>
            <w:shd w:val="clear" w:color="auto" w:fill="auto"/>
            <w:noWrap/>
            <w:vAlign w:val="bottom"/>
            <w:hideMark/>
          </w:tcPr>
          <w:p w14:paraId="75440F15"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0,00%</w:t>
            </w:r>
          </w:p>
        </w:tc>
      </w:tr>
      <w:tr w:rsidR="0017206C" w:rsidRPr="0017206C" w14:paraId="417235B9" w14:textId="77777777" w:rsidTr="0017206C">
        <w:trPr>
          <w:trHeight w:val="255"/>
        </w:trPr>
        <w:tc>
          <w:tcPr>
            <w:tcW w:w="11520" w:type="dxa"/>
            <w:tcBorders>
              <w:top w:val="nil"/>
              <w:left w:val="nil"/>
              <w:bottom w:val="nil"/>
              <w:right w:val="nil"/>
            </w:tcBorders>
            <w:shd w:val="clear" w:color="auto" w:fill="auto"/>
            <w:noWrap/>
            <w:vAlign w:val="bottom"/>
            <w:hideMark/>
          </w:tcPr>
          <w:p w14:paraId="57363EB2"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5 Izdaci za financijsku imovinu i otplate zajmova</w:t>
            </w:r>
          </w:p>
        </w:tc>
        <w:tc>
          <w:tcPr>
            <w:tcW w:w="1920" w:type="dxa"/>
            <w:tcBorders>
              <w:top w:val="nil"/>
              <w:left w:val="nil"/>
              <w:bottom w:val="nil"/>
              <w:right w:val="nil"/>
            </w:tcBorders>
            <w:shd w:val="clear" w:color="auto" w:fill="auto"/>
            <w:noWrap/>
            <w:vAlign w:val="bottom"/>
            <w:hideMark/>
          </w:tcPr>
          <w:p w14:paraId="57101113"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100.263,76</w:t>
            </w:r>
          </w:p>
        </w:tc>
        <w:tc>
          <w:tcPr>
            <w:tcW w:w="1920" w:type="dxa"/>
            <w:tcBorders>
              <w:top w:val="nil"/>
              <w:left w:val="nil"/>
              <w:bottom w:val="nil"/>
              <w:right w:val="nil"/>
            </w:tcBorders>
            <w:shd w:val="clear" w:color="auto" w:fill="auto"/>
            <w:noWrap/>
            <w:vAlign w:val="bottom"/>
            <w:hideMark/>
          </w:tcPr>
          <w:p w14:paraId="1E6BDAA6"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682.858,00</w:t>
            </w:r>
          </w:p>
        </w:tc>
        <w:tc>
          <w:tcPr>
            <w:tcW w:w="1920" w:type="dxa"/>
            <w:tcBorders>
              <w:top w:val="nil"/>
              <w:left w:val="nil"/>
              <w:bottom w:val="nil"/>
              <w:right w:val="nil"/>
            </w:tcBorders>
            <w:shd w:val="clear" w:color="auto" w:fill="auto"/>
            <w:noWrap/>
            <w:vAlign w:val="bottom"/>
            <w:hideMark/>
          </w:tcPr>
          <w:p w14:paraId="2AAFD67E"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100.252,11</w:t>
            </w:r>
          </w:p>
        </w:tc>
        <w:tc>
          <w:tcPr>
            <w:tcW w:w="1920" w:type="dxa"/>
            <w:tcBorders>
              <w:top w:val="nil"/>
              <w:left w:val="nil"/>
              <w:bottom w:val="nil"/>
              <w:right w:val="nil"/>
            </w:tcBorders>
            <w:shd w:val="clear" w:color="auto" w:fill="auto"/>
            <w:noWrap/>
            <w:vAlign w:val="bottom"/>
            <w:hideMark/>
          </w:tcPr>
          <w:p w14:paraId="36C45E7D"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99,99%</w:t>
            </w:r>
          </w:p>
        </w:tc>
        <w:tc>
          <w:tcPr>
            <w:tcW w:w="1920" w:type="dxa"/>
            <w:tcBorders>
              <w:top w:val="nil"/>
              <w:left w:val="nil"/>
              <w:bottom w:val="nil"/>
              <w:right w:val="nil"/>
            </w:tcBorders>
            <w:shd w:val="clear" w:color="auto" w:fill="auto"/>
            <w:noWrap/>
            <w:vAlign w:val="bottom"/>
            <w:hideMark/>
          </w:tcPr>
          <w:p w14:paraId="2669BC86"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14,68%</w:t>
            </w:r>
          </w:p>
        </w:tc>
      </w:tr>
      <w:tr w:rsidR="0017206C" w:rsidRPr="0017206C" w14:paraId="32393421" w14:textId="77777777" w:rsidTr="0017206C">
        <w:trPr>
          <w:trHeight w:val="255"/>
        </w:trPr>
        <w:tc>
          <w:tcPr>
            <w:tcW w:w="11520" w:type="dxa"/>
            <w:tcBorders>
              <w:top w:val="nil"/>
              <w:left w:val="nil"/>
              <w:bottom w:val="nil"/>
              <w:right w:val="nil"/>
            </w:tcBorders>
            <w:shd w:val="clear" w:color="auto" w:fill="auto"/>
            <w:noWrap/>
            <w:vAlign w:val="bottom"/>
            <w:hideMark/>
          </w:tcPr>
          <w:p w14:paraId="5583DA44"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 xml:space="preserve"> NETO ZADUŽIVANJE</w:t>
            </w:r>
          </w:p>
        </w:tc>
        <w:tc>
          <w:tcPr>
            <w:tcW w:w="1920" w:type="dxa"/>
            <w:tcBorders>
              <w:top w:val="nil"/>
              <w:left w:val="nil"/>
              <w:bottom w:val="nil"/>
              <w:right w:val="nil"/>
            </w:tcBorders>
            <w:shd w:val="clear" w:color="auto" w:fill="auto"/>
            <w:noWrap/>
            <w:vAlign w:val="bottom"/>
            <w:hideMark/>
          </w:tcPr>
          <w:p w14:paraId="3E59374C"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-100.263,76</w:t>
            </w:r>
          </w:p>
        </w:tc>
        <w:tc>
          <w:tcPr>
            <w:tcW w:w="1920" w:type="dxa"/>
            <w:tcBorders>
              <w:top w:val="nil"/>
              <w:left w:val="nil"/>
              <w:bottom w:val="nil"/>
              <w:right w:val="nil"/>
            </w:tcBorders>
            <w:shd w:val="clear" w:color="auto" w:fill="auto"/>
            <w:noWrap/>
            <w:vAlign w:val="bottom"/>
            <w:hideMark/>
          </w:tcPr>
          <w:p w14:paraId="7FAB3B38"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179.841,00</w:t>
            </w:r>
          </w:p>
        </w:tc>
        <w:tc>
          <w:tcPr>
            <w:tcW w:w="1920" w:type="dxa"/>
            <w:tcBorders>
              <w:top w:val="nil"/>
              <w:left w:val="nil"/>
              <w:bottom w:val="nil"/>
              <w:right w:val="nil"/>
            </w:tcBorders>
            <w:shd w:val="clear" w:color="auto" w:fill="auto"/>
            <w:noWrap/>
            <w:vAlign w:val="bottom"/>
            <w:hideMark/>
          </w:tcPr>
          <w:p w14:paraId="670BC0A9"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-100.252,11</w:t>
            </w:r>
          </w:p>
        </w:tc>
        <w:tc>
          <w:tcPr>
            <w:tcW w:w="1920" w:type="dxa"/>
            <w:tcBorders>
              <w:top w:val="nil"/>
              <w:left w:val="nil"/>
              <w:bottom w:val="nil"/>
              <w:right w:val="nil"/>
            </w:tcBorders>
            <w:shd w:val="clear" w:color="auto" w:fill="auto"/>
            <w:noWrap/>
            <w:vAlign w:val="bottom"/>
            <w:hideMark/>
          </w:tcPr>
          <w:p w14:paraId="48EB1432"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99,99%</w:t>
            </w:r>
          </w:p>
        </w:tc>
        <w:tc>
          <w:tcPr>
            <w:tcW w:w="1920" w:type="dxa"/>
            <w:tcBorders>
              <w:top w:val="nil"/>
              <w:left w:val="nil"/>
              <w:bottom w:val="nil"/>
              <w:right w:val="nil"/>
            </w:tcBorders>
            <w:shd w:val="clear" w:color="auto" w:fill="auto"/>
            <w:noWrap/>
            <w:vAlign w:val="bottom"/>
            <w:hideMark/>
          </w:tcPr>
          <w:p w14:paraId="7D72A537"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-55,74%</w:t>
            </w:r>
          </w:p>
        </w:tc>
      </w:tr>
      <w:tr w:rsidR="0017206C" w:rsidRPr="0017206C" w14:paraId="11CFE258" w14:textId="77777777" w:rsidTr="0017206C">
        <w:trPr>
          <w:trHeight w:val="255"/>
        </w:trPr>
        <w:tc>
          <w:tcPr>
            <w:tcW w:w="11520" w:type="dxa"/>
            <w:tcBorders>
              <w:top w:val="nil"/>
              <w:left w:val="nil"/>
              <w:bottom w:val="nil"/>
              <w:right w:val="nil"/>
            </w:tcBorders>
            <w:shd w:val="clear" w:color="auto" w:fill="auto"/>
            <w:noWrap/>
            <w:vAlign w:val="bottom"/>
            <w:hideMark/>
          </w:tcPr>
          <w:p w14:paraId="5791A749"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 xml:space="preserve"> UKUPNI DONOS VIŠKA / MANJKA IZ PRETHODNE(IH) GODINA</w:t>
            </w:r>
          </w:p>
        </w:tc>
        <w:tc>
          <w:tcPr>
            <w:tcW w:w="1920" w:type="dxa"/>
            <w:tcBorders>
              <w:top w:val="nil"/>
              <w:left w:val="nil"/>
              <w:bottom w:val="nil"/>
              <w:right w:val="nil"/>
            </w:tcBorders>
            <w:shd w:val="clear" w:color="auto" w:fill="auto"/>
            <w:noWrap/>
            <w:vAlign w:val="bottom"/>
            <w:hideMark/>
          </w:tcPr>
          <w:p w14:paraId="09CB786F"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0,00</w:t>
            </w:r>
          </w:p>
        </w:tc>
        <w:tc>
          <w:tcPr>
            <w:tcW w:w="1920" w:type="dxa"/>
            <w:tcBorders>
              <w:top w:val="nil"/>
              <w:left w:val="nil"/>
              <w:bottom w:val="nil"/>
              <w:right w:val="nil"/>
            </w:tcBorders>
            <w:shd w:val="clear" w:color="auto" w:fill="auto"/>
            <w:noWrap/>
            <w:vAlign w:val="bottom"/>
            <w:hideMark/>
          </w:tcPr>
          <w:p w14:paraId="5DD7F6CA"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0,00</w:t>
            </w:r>
          </w:p>
        </w:tc>
        <w:tc>
          <w:tcPr>
            <w:tcW w:w="1920" w:type="dxa"/>
            <w:tcBorders>
              <w:top w:val="nil"/>
              <w:left w:val="nil"/>
              <w:bottom w:val="nil"/>
              <w:right w:val="nil"/>
            </w:tcBorders>
            <w:shd w:val="clear" w:color="auto" w:fill="auto"/>
            <w:noWrap/>
            <w:vAlign w:val="bottom"/>
            <w:hideMark/>
          </w:tcPr>
          <w:p w14:paraId="412393A0"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0,00</w:t>
            </w:r>
          </w:p>
        </w:tc>
        <w:tc>
          <w:tcPr>
            <w:tcW w:w="1920" w:type="dxa"/>
            <w:tcBorders>
              <w:top w:val="nil"/>
              <w:left w:val="nil"/>
              <w:bottom w:val="nil"/>
              <w:right w:val="nil"/>
            </w:tcBorders>
            <w:shd w:val="clear" w:color="auto" w:fill="auto"/>
            <w:noWrap/>
            <w:vAlign w:val="bottom"/>
            <w:hideMark/>
          </w:tcPr>
          <w:p w14:paraId="0CE33EB7"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p>
        </w:tc>
        <w:tc>
          <w:tcPr>
            <w:tcW w:w="1920" w:type="dxa"/>
            <w:tcBorders>
              <w:top w:val="nil"/>
              <w:left w:val="nil"/>
              <w:bottom w:val="nil"/>
              <w:right w:val="nil"/>
            </w:tcBorders>
            <w:shd w:val="clear" w:color="auto" w:fill="auto"/>
            <w:noWrap/>
            <w:vAlign w:val="bottom"/>
            <w:hideMark/>
          </w:tcPr>
          <w:p w14:paraId="04E9A0F1"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r>
      <w:tr w:rsidR="0017206C" w:rsidRPr="0017206C" w14:paraId="2C808E6C" w14:textId="77777777" w:rsidTr="0017206C">
        <w:trPr>
          <w:trHeight w:val="255"/>
        </w:trPr>
        <w:tc>
          <w:tcPr>
            <w:tcW w:w="11520" w:type="dxa"/>
            <w:tcBorders>
              <w:top w:val="nil"/>
              <w:left w:val="nil"/>
              <w:bottom w:val="nil"/>
              <w:right w:val="nil"/>
            </w:tcBorders>
            <w:shd w:val="clear" w:color="auto" w:fill="auto"/>
            <w:noWrap/>
            <w:vAlign w:val="bottom"/>
            <w:hideMark/>
          </w:tcPr>
          <w:p w14:paraId="6F2B048F"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 xml:space="preserve"> VIŠAK / MANJAK IZ PRETHODNE(IH) GODINE KOJI ĆE SE POKRITI / RASPOREDITI</w:t>
            </w:r>
          </w:p>
        </w:tc>
        <w:tc>
          <w:tcPr>
            <w:tcW w:w="1920" w:type="dxa"/>
            <w:tcBorders>
              <w:top w:val="nil"/>
              <w:left w:val="nil"/>
              <w:bottom w:val="nil"/>
              <w:right w:val="nil"/>
            </w:tcBorders>
            <w:shd w:val="clear" w:color="auto" w:fill="auto"/>
            <w:noWrap/>
            <w:vAlign w:val="bottom"/>
            <w:hideMark/>
          </w:tcPr>
          <w:p w14:paraId="605AE3CC"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334.920,10</w:t>
            </w:r>
          </w:p>
        </w:tc>
        <w:tc>
          <w:tcPr>
            <w:tcW w:w="1920" w:type="dxa"/>
            <w:tcBorders>
              <w:top w:val="nil"/>
              <w:left w:val="nil"/>
              <w:bottom w:val="nil"/>
              <w:right w:val="nil"/>
            </w:tcBorders>
            <w:shd w:val="clear" w:color="auto" w:fill="auto"/>
            <w:noWrap/>
            <w:vAlign w:val="bottom"/>
            <w:hideMark/>
          </w:tcPr>
          <w:p w14:paraId="19E20112"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1.327.228,00</w:t>
            </w:r>
          </w:p>
        </w:tc>
        <w:tc>
          <w:tcPr>
            <w:tcW w:w="1920" w:type="dxa"/>
            <w:tcBorders>
              <w:top w:val="nil"/>
              <w:left w:val="nil"/>
              <w:bottom w:val="nil"/>
              <w:right w:val="nil"/>
            </w:tcBorders>
            <w:shd w:val="clear" w:color="auto" w:fill="auto"/>
            <w:noWrap/>
            <w:vAlign w:val="bottom"/>
            <w:hideMark/>
          </w:tcPr>
          <w:p w14:paraId="0E4FE1F7"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1.920.588,38</w:t>
            </w:r>
          </w:p>
        </w:tc>
        <w:tc>
          <w:tcPr>
            <w:tcW w:w="1920" w:type="dxa"/>
            <w:tcBorders>
              <w:top w:val="nil"/>
              <w:left w:val="nil"/>
              <w:bottom w:val="nil"/>
              <w:right w:val="nil"/>
            </w:tcBorders>
            <w:shd w:val="clear" w:color="auto" w:fill="auto"/>
            <w:noWrap/>
            <w:vAlign w:val="bottom"/>
            <w:hideMark/>
          </w:tcPr>
          <w:p w14:paraId="299C6CB7"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0,00%</w:t>
            </w:r>
          </w:p>
        </w:tc>
        <w:tc>
          <w:tcPr>
            <w:tcW w:w="1920" w:type="dxa"/>
            <w:tcBorders>
              <w:top w:val="nil"/>
              <w:left w:val="nil"/>
              <w:bottom w:val="nil"/>
              <w:right w:val="nil"/>
            </w:tcBorders>
            <w:shd w:val="clear" w:color="auto" w:fill="auto"/>
            <w:noWrap/>
            <w:vAlign w:val="bottom"/>
            <w:hideMark/>
          </w:tcPr>
          <w:p w14:paraId="710373DB"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0,00%</w:t>
            </w:r>
          </w:p>
        </w:tc>
      </w:tr>
      <w:tr w:rsidR="0017206C" w:rsidRPr="0017206C" w14:paraId="50C26B2B" w14:textId="77777777" w:rsidTr="0017206C">
        <w:trPr>
          <w:trHeight w:val="255"/>
        </w:trPr>
        <w:tc>
          <w:tcPr>
            <w:tcW w:w="11520" w:type="dxa"/>
            <w:tcBorders>
              <w:top w:val="nil"/>
              <w:left w:val="nil"/>
              <w:bottom w:val="nil"/>
              <w:right w:val="nil"/>
            </w:tcBorders>
            <w:shd w:val="clear" w:color="000000" w:fill="808080"/>
            <w:noWrap/>
            <w:vAlign w:val="bottom"/>
            <w:hideMark/>
          </w:tcPr>
          <w:p w14:paraId="5AE4946F"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VIŠAK / MANJAK + NETO ZADUŽIVANJE / FINANCIRANJE + KORIŠTENO U PRETHODNIM GODINAMA</w:t>
            </w:r>
          </w:p>
        </w:tc>
        <w:tc>
          <w:tcPr>
            <w:tcW w:w="1920" w:type="dxa"/>
            <w:tcBorders>
              <w:top w:val="nil"/>
              <w:left w:val="nil"/>
              <w:bottom w:val="nil"/>
              <w:right w:val="nil"/>
            </w:tcBorders>
            <w:shd w:val="clear" w:color="000000" w:fill="808080"/>
            <w:noWrap/>
            <w:vAlign w:val="bottom"/>
            <w:hideMark/>
          </w:tcPr>
          <w:p w14:paraId="0E1F3FF1"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5FE4BD51"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653FB22D"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57A35BD0"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310610E2"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 </w:t>
            </w:r>
          </w:p>
        </w:tc>
      </w:tr>
      <w:tr w:rsidR="0017206C" w:rsidRPr="0017206C" w14:paraId="7BDB1084" w14:textId="77777777" w:rsidTr="0017206C">
        <w:trPr>
          <w:trHeight w:val="255"/>
        </w:trPr>
        <w:tc>
          <w:tcPr>
            <w:tcW w:w="11520" w:type="dxa"/>
            <w:tcBorders>
              <w:top w:val="nil"/>
              <w:left w:val="nil"/>
              <w:bottom w:val="nil"/>
              <w:right w:val="nil"/>
            </w:tcBorders>
            <w:shd w:val="clear" w:color="auto" w:fill="auto"/>
            <w:noWrap/>
            <w:vAlign w:val="bottom"/>
            <w:hideMark/>
          </w:tcPr>
          <w:p w14:paraId="4D962BE2"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 xml:space="preserve"> REZULTAT GODINE</w:t>
            </w:r>
          </w:p>
        </w:tc>
        <w:tc>
          <w:tcPr>
            <w:tcW w:w="1920" w:type="dxa"/>
            <w:tcBorders>
              <w:top w:val="nil"/>
              <w:left w:val="nil"/>
              <w:bottom w:val="nil"/>
              <w:right w:val="nil"/>
            </w:tcBorders>
            <w:shd w:val="clear" w:color="auto" w:fill="auto"/>
            <w:noWrap/>
            <w:vAlign w:val="bottom"/>
            <w:hideMark/>
          </w:tcPr>
          <w:p w14:paraId="151E6016"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1.674.833,84</w:t>
            </w:r>
          </w:p>
        </w:tc>
        <w:tc>
          <w:tcPr>
            <w:tcW w:w="1920" w:type="dxa"/>
            <w:tcBorders>
              <w:top w:val="nil"/>
              <w:left w:val="nil"/>
              <w:bottom w:val="nil"/>
              <w:right w:val="nil"/>
            </w:tcBorders>
            <w:shd w:val="clear" w:color="auto" w:fill="auto"/>
            <w:noWrap/>
            <w:vAlign w:val="bottom"/>
            <w:hideMark/>
          </w:tcPr>
          <w:p w14:paraId="4958DD72"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0,00</w:t>
            </w:r>
          </w:p>
        </w:tc>
        <w:tc>
          <w:tcPr>
            <w:tcW w:w="1920" w:type="dxa"/>
            <w:tcBorders>
              <w:top w:val="nil"/>
              <w:left w:val="nil"/>
              <w:bottom w:val="nil"/>
              <w:right w:val="nil"/>
            </w:tcBorders>
            <w:shd w:val="clear" w:color="auto" w:fill="auto"/>
            <w:noWrap/>
            <w:vAlign w:val="bottom"/>
            <w:hideMark/>
          </w:tcPr>
          <w:p w14:paraId="713433C1"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1.942.797,56</w:t>
            </w:r>
          </w:p>
        </w:tc>
        <w:tc>
          <w:tcPr>
            <w:tcW w:w="1920" w:type="dxa"/>
            <w:tcBorders>
              <w:top w:val="nil"/>
              <w:left w:val="nil"/>
              <w:bottom w:val="nil"/>
              <w:right w:val="nil"/>
            </w:tcBorders>
            <w:shd w:val="clear" w:color="auto" w:fill="auto"/>
            <w:noWrap/>
            <w:vAlign w:val="bottom"/>
            <w:hideMark/>
          </w:tcPr>
          <w:p w14:paraId="7AB26F0B"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1,66%</w:t>
            </w:r>
          </w:p>
        </w:tc>
        <w:tc>
          <w:tcPr>
            <w:tcW w:w="1920" w:type="dxa"/>
            <w:tcBorders>
              <w:top w:val="nil"/>
              <w:left w:val="nil"/>
              <w:bottom w:val="nil"/>
              <w:right w:val="nil"/>
            </w:tcBorders>
            <w:shd w:val="clear" w:color="auto" w:fill="auto"/>
            <w:noWrap/>
            <w:vAlign w:val="bottom"/>
            <w:hideMark/>
          </w:tcPr>
          <w:p w14:paraId="2A5AE39F"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0,00%</w:t>
            </w:r>
          </w:p>
        </w:tc>
      </w:tr>
    </w:tbl>
    <w:p w14:paraId="2D8BCFBF" w14:textId="77777777" w:rsidR="00132EB7" w:rsidRDefault="00132EB7" w:rsidP="00132EB7">
      <w:pPr>
        <w:rPr>
          <w:rFonts w:ascii="Arial" w:hAnsi="Arial" w:cs="Arial"/>
          <w:sz w:val="18"/>
          <w:szCs w:val="18"/>
        </w:rPr>
      </w:pPr>
    </w:p>
    <w:p w14:paraId="67ADA4BB" w14:textId="77777777" w:rsidR="008E3D4D" w:rsidRDefault="008E3D4D" w:rsidP="00132EB7">
      <w:pPr>
        <w:rPr>
          <w:rFonts w:ascii="Arial" w:hAnsi="Arial" w:cs="Arial"/>
          <w:sz w:val="18"/>
          <w:szCs w:val="18"/>
        </w:rPr>
      </w:pPr>
    </w:p>
    <w:p w14:paraId="0B958BAE" w14:textId="77777777" w:rsidR="008E3D4D" w:rsidRDefault="008E3D4D" w:rsidP="00132EB7">
      <w:pPr>
        <w:rPr>
          <w:rFonts w:ascii="Arial" w:hAnsi="Arial" w:cs="Arial"/>
          <w:sz w:val="18"/>
          <w:szCs w:val="18"/>
        </w:rPr>
      </w:pPr>
    </w:p>
    <w:p w14:paraId="031C3B5A" w14:textId="77777777" w:rsidR="008E3D4D" w:rsidRDefault="008E3D4D" w:rsidP="00132EB7">
      <w:pPr>
        <w:rPr>
          <w:rFonts w:ascii="Arial" w:hAnsi="Arial" w:cs="Arial"/>
          <w:sz w:val="18"/>
          <w:szCs w:val="18"/>
        </w:rPr>
      </w:pPr>
    </w:p>
    <w:p w14:paraId="6D1D9474" w14:textId="77777777" w:rsidR="008E3D4D" w:rsidRPr="00841A97" w:rsidRDefault="008E3D4D" w:rsidP="00132EB7">
      <w:pPr>
        <w:rPr>
          <w:rFonts w:ascii="Arial" w:hAnsi="Arial" w:cs="Arial"/>
          <w:sz w:val="18"/>
          <w:szCs w:val="18"/>
        </w:rPr>
      </w:pPr>
    </w:p>
    <w:p w14:paraId="22D51F27" w14:textId="77777777" w:rsidR="00132EB7" w:rsidRPr="00841A97" w:rsidRDefault="00132EB7" w:rsidP="00132EB7">
      <w:pPr>
        <w:jc w:val="center"/>
        <w:rPr>
          <w:rFonts w:ascii="Arial" w:hAnsi="Arial" w:cs="Arial"/>
          <w:sz w:val="18"/>
          <w:szCs w:val="18"/>
        </w:rPr>
      </w:pPr>
      <w:r w:rsidRPr="00841A97">
        <w:rPr>
          <w:rFonts w:ascii="Arial" w:hAnsi="Arial" w:cs="Arial"/>
          <w:sz w:val="18"/>
          <w:szCs w:val="18"/>
        </w:rPr>
        <w:t>Članak 2.</w:t>
      </w:r>
    </w:p>
    <w:p w14:paraId="6518F30F" w14:textId="77777777" w:rsidR="00132EB7" w:rsidRPr="00841A97" w:rsidRDefault="00132EB7" w:rsidP="00132EB7">
      <w:pPr>
        <w:jc w:val="center"/>
        <w:rPr>
          <w:rFonts w:ascii="Arial" w:hAnsi="Arial" w:cs="Arial"/>
          <w:sz w:val="18"/>
          <w:szCs w:val="18"/>
        </w:rPr>
      </w:pPr>
    </w:p>
    <w:p w14:paraId="093162C4" w14:textId="68CA9927" w:rsidR="00132EB7" w:rsidRPr="00841A97" w:rsidRDefault="00132EB7" w:rsidP="00132EB7">
      <w:pPr>
        <w:tabs>
          <w:tab w:val="left" w:pos="-720"/>
        </w:tabs>
        <w:suppressAutoHyphens/>
        <w:jc w:val="both"/>
        <w:rPr>
          <w:rFonts w:ascii="Arial" w:hAnsi="Arial"/>
          <w:spacing w:val="-3"/>
          <w:sz w:val="18"/>
          <w:szCs w:val="18"/>
        </w:rPr>
      </w:pPr>
      <w:r w:rsidRPr="00841A97">
        <w:rPr>
          <w:rFonts w:ascii="Arial" w:hAnsi="Arial"/>
          <w:spacing w:val="-3"/>
          <w:sz w:val="18"/>
          <w:szCs w:val="18"/>
        </w:rPr>
        <w:t xml:space="preserve">               Prihodi i rashodi te primici i izdaci Proračuna kao i raspoloživa sredstva iz prethodnih godina po ekonomskoj klasifikaciji utvrđuju se u Računu prihoda i rashoda, Raspoloživim sredstvima iz prethodnih godina te Računu financiranja/zaduživanja za 20</w:t>
      </w:r>
      <w:r w:rsidR="00AB6140">
        <w:rPr>
          <w:rFonts w:ascii="Arial" w:hAnsi="Arial"/>
          <w:spacing w:val="-3"/>
          <w:sz w:val="18"/>
          <w:szCs w:val="18"/>
        </w:rPr>
        <w:t>2</w:t>
      </w:r>
      <w:r w:rsidR="0017206C">
        <w:rPr>
          <w:rFonts w:ascii="Arial" w:hAnsi="Arial"/>
          <w:spacing w:val="-3"/>
          <w:sz w:val="18"/>
          <w:szCs w:val="18"/>
        </w:rPr>
        <w:t>3</w:t>
      </w:r>
      <w:r w:rsidRPr="00841A97">
        <w:rPr>
          <w:rFonts w:ascii="Arial" w:hAnsi="Arial"/>
          <w:spacing w:val="-3"/>
          <w:sz w:val="18"/>
          <w:szCs w:val="18"/>
        </w:rPr>
        <w:t>. Godinu, kako slijedi</w:t>
      </w:r>
      <w:r w:rsidR="005E497F">
        <w:rPr>
          <w:rFonts w:ascii="Arial" w:hAnsi="Arial"/>
          <w:spacing w:val="-3"/>
          <w:sz w:val="18"/>
          <w:szCs w:val="18"/>
        </w:rPr>
        <w:t>.</w:t>
      </w:r>
    </w:p>
    <w:p w14:paraId="46A6A449" w14:textId="77777777" w:rsidR="00132EB7" w:rsidRPr="00841A97" w:rsidRDefault="00BD3831" w:rsidP="00132EB7">
      <w:pPr>
        <w:tabs>
          <w:tab w:val="left" w:pos="-720"/>
        </w:tabs>
        <w:suppressAutoHyphens/>
        <w:jc w:val="both"/>
        <w:rPr>
          <w:rFonts w:ascii="Arial" w:hAnsi="Arial"/>
          <w:spacing w:val="-3"/>
          <w:sz w:val="18"/>
          <w:szCs w:val="18"/>
        </w:rPr>
      </w:pPr>
      <w:r>
        <w:rPr>
          <w:rFonts w:ascii="Arial" w:hAnsi="Arial"/>
          <w:spacing w:val="-3"/>
          <w:sz w:val="18"/>
          <w:szCs w:val="18"/>
        </w:rPr>
        <w:t>Prihodi i rashodi prema ekonomskoj klasifikaciji:</w:t>
      </w:r>
    </w:p>
    <w:tbl>
      <w:tblPr>
        <w:tblW w:w="21120" w:type="dxa"/>
        <w:tblLook w:val="04A0" w:firstRow="1" w:lastRow="0" w:firstColumn="1" w:lastColumn="0" w:noHBand="0" w:noVBand="1"/>
      </w:tblPr>
      <w:tblGrid>
        <w:gridCol w:w="11520"/>
        <w:gridCol w:w="1920"/>
        <w:gridCol w:w="1920"/>
        <w:gridCol w:w="1920"/>
        <w:gridCol w:w="1920"/>
        <w:gridCol w:w="1920"/>
      </w:tblGrid>
      <w:tr w:rsidR="0017206C" w:rsidRPr="0017206C" w14:paraId="7C7B973E" w14:textId="77777777" w:rsidTr="0017206C">
        <w:trPr>
          <w:trHeight w:val="255"/>
        </w:trPr>
        <w:tc>
          <w:tcPr>
            <w:tcW w:w="11520" w:type="dxa"/>
            <w:tcBorders>
              <w:top w:val="nil"/>
              <w:left w:val="nil"/>
              <w:bottom w:val="nil"/>
              <w:right w:val="nil"/>
            </w:tcBorders>
            <w:shd w:val="clear" w:color="000000" w:fill="C0C0C0"/>
            <w:noWrap/>
            <w:vAlign w:val="bottom"/>
            <w:hideMark/>
          </w:tcPr>
          <w:p w14:paraId="4D3FBEFE"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Račun / opis</w:t>
            </w:r>
          </w:p>
        </w:tc>
        <w:tc>
          <w:tcPr>
            <w:tcW w:w="1920" w:type="dxa"/>
            <w:tcBorders>
              <w:top w:val="nil"/>
              <w:left w:val="nil"/>
              <w:bottom w:val="nil"/>
              <w:right w:val="nil"/>
            </w:tcBorders>
            <w:shd w:val="clear" w:color="000000" w:fill="C0C0C0"/>
            <w:noWrap/>
            <w:vAlign w:val="bottom"/>
            <w:hideMark/>
          </w:tcPr>
          <w:p w14:paraId="218EF702"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Izvršenje 2022. €</w:t>
            </w:r>
          </w:p>
        </w:tc>
        <w:tc>
          <w:tcPr>
            <w:tcW w:w="1920" w:type="dxa"/>
            <w:tcBorders>
              <w:top w:val="nil"/>
              <w:left w:val="nil"/>
              <w:bottom w:val="nil"/>
              <w:right w:val="nil"/>
            </w:tcBorders>
            <w:shd w:val="clear" w:color="000000" w:fill="C0C0C0"/>
            <w:noWrap/>
            <w:vAlign w:val="bottom"/>
            <w:hideMark/>
          </w:tcPr>
          <w:p w14:paraId="04A6CE50"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Izvorni plan 2023. €</w:t>
            </w:r>
          </w:p>
        </w:tc>
        <w:tc>
          <w:tcPr>
            <w:tcW w:w="1920" w:type="dxa"/>
            <w:tcBorders>
              <w:top w:val="nil"/>
              <w:left w:val="nil"/>
              <w:bottom w:val="nil"/>
              <w:right w:val="nil"/>
            </w:tcBorders>
            <w:shd w:val="clear" w:color="000000" w:fill="C0C0C0"/>
            <w:noWrap/>
            <w:vAlign w:val="bottom"/>
            <w:hideMark/>
          </w:tcPr>
          <w:p w14:paraId="0E458A96"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Izvršenje 2023. €</w:t>
            </w:r>
          </w:p>
        </w:tc>
        <w:tc>
          <w:tcPr>
            <w:tcW w:w="1920" w:type="dxa"/>
            <w:tcBorders>
              <w:top w:val="nil"/>
              <w:left w:val="nil"/>
              <w:bottom w:val="nil"/>
              <w:right w:val="nil"/>
            </w:tcBorders>
            <w:shd w:val="clear" w:color="000000" w:fill="C0C0C0"/>
            <w:noWrap/>
            <w:vAlign w:val="bottom"/>
            <w:hideMark/>
          </w:tcPr>
          <w:p w14:paraId="1CE266D3"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Indeks  3/1</w:t>
            </w:r>
          </w:p>
        </w:tc>
        <w:tc>
          <w:tcPr>
            <w:tcW w:w="1920" w:type="dxa"/>
            <w:tcBorders>
              <w:top w:val="nil"/>
              <w:left w:val="nil"/>
              <w:bottom w:val="nil"/>
              <w:right w:val="nil"/>
            </w:tcBorders>
            <w:shd w:val="clear" w:color="000000" w:fill="C0C0C0"/>
            <w:noWrap/>
            <w:vAlign w:val="bottom"/>
            <w:hideMark/>
          </w:tcPr>
          <w:p w14:paraId="348F6752" w14:textId="77777777" w:rsidR="0017206C" w:rsidRPr="0017206C" w:rsidRDefault="0017206C" w:rsidP="0017206C">
            <w:pPr>
              <w:spacing w:after="0" w:line="240" w:lineRule="auto"/>
              <w:jc w:val="center"/>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Indeks  3/2</w:t>
            </w:r>
          </w:p>
        </w:tc>
      </w:tr>
      <w:tr w:rsidR="0017206C" w:rsidRPr="0017206C" w14:paraId="4B0780AD" w14:textId="77777777" w:rsidTr="0017206C">
        <w:trPr>
          <w:trHeight w:val="255"/>
        </w:trPr>
        <w:tc>
          <w:tcPr>
            <w:tcW w:w="11520" w:type="dxa"/>
            <w:tcBorders>
              <w:top w:val="nil"/>
              <w:left w:val="nil"/>
              <w:bottom w:val="nil"/>
              <w:right w:val="nil"/>
            </w:tcBorders>
            <w:shd w:val="clear" w:color="000000" w:fill="808080"/>
            <w:noWrap/>
            <w:vAlign w:val="bottom"/>
            <w:hideMark/>
          </w:tcPr>
          <w:p w14:paraId="2C66194A" w14:textId="77777777" w:rsidR="0017206C" w:rsidRPr="0017206C" w:rsidRDefault="0017206C" w:rsidP="0017206C">
            <w:pPr>
              <w:spacing w:after="0" w:line="240" w:lineRule="auto"/>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A. RAČUN PRIHODA I RASHODA</w:t>
            </w:r>
          </w:p>
        </w:tc>
        <w:tc>
          <w:tcPr>
            <w:tcW w:w="1920" w:type="dxa"/>
            <w:tcBorders>
              <w:top w:val="nil"/>
              <w:left w:val="nil"/>
              <w:bottom w:val="nil"/>
              <w:right w:val="nil"/>
            </w:tcBorders>
            <w:shd w:val="clear" w:color="000000" w:fill="808080"/>
            <w:noWrap/>
            <w:vAlign w:val="bottom"/>
            <w:hideMark/>
          </w:tcPr>
          <w:p w14:paraId="63E4F7C9" w14:textId="77777777" w:rsidR="0017206C" w:rsidRPr="0017206C" w:rsidRDefault="0017206C" w:rsidP="0017206C">
            <w:pPr>
              <w:spacing w:after="0" w:line="240" w:lineRule="auto"/>
              <w:jc w:val="center"/>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1</w:t>
            </w:r>
          </w:p>
        </w:tc>
        <w:tc>
          <w:tcPr>
            <w:tcW w:w="1920" w:type="dxa"/>
            <w:tcBorders>
              <w:top w:val="nil"/>
              <w:left w:val="nil"/>
              <w:bottom w:val="nil"/>
              <w:right w:val="nil"/>
            </w:tcBorders>
            <w:shd w:val="clear" w:color="000000" w:fill="808080"/>
            <w:noWrap/>
            <w:vAlign w:val="bottom"/>
            <w:hideMark/>
          </w:tcPr>
          <w:p w14:paraId="6202B3EF" w14:textId="77777777" w:rsidR="0017206C" w:rsidRPr="0017206C" w:rsidRDefault="0017206C" w:rsidP="0017206C">
            <w:pPr>
              <w:spacing w:after="0" w:line="240" w:lineRule="auto"/>
              <w:jc w:val="center"/>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2</w:t>
            </w:r>
          </w:p>
        </w:tc>
        <w:tc>
          <w:tcPr>
            <w:tcW w:w="1920" w:type="dxa"/>
            <w:tcBorders>
              <w:top w:val="nil"/>
              <w:left w:val="nil"/>
              <w:bottom w:val="nil"/>
              <w:right w:val="nil"/>
            </w:tcBorders>
            <w:shd w:val="clear" w:color="000000" w:fill="808080"/>
            <w:noWrap/>
            <w:vAlign w:val="bottom"/>
            <w:hideMark/>
          </w:tcPr>
          <w:p w14:paraId="1CBDB078" w14:textId="77777777" w:rsidR="0017206C" w:rsidRPr="0017206C" w:rsidRDefault="0017206C" w:rsidP="0017206C">
            <w:pPr>
              <w:spacing w:after="0" w:line="240" w:lineRule="auto"/>
              <w:jc w:val="center"/>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3</w:t>
            </w:r>
          </w:p>
        </w:tc>
        <w:tc>
          <w:tcPr>
            <w:tcW w:w="1920" w:type="dxa"/>
            <w:tcBorders>
              <w:top w:val="nil"/>
              <w:left w:val="nil"/>
              <w:bottom w:val="nil"/>
              <w:right w:val="nil"/>
            </w:tcBorders>
            <w:shd w:val="clear" w:color="000000" w:fill="808080"/>
            <w:noWrap/>
            <w:vAlign w:val="bottom"/>
            <w:hideMark/>
          </w:tcPr>
          <w:p w14:paraId="34279A80" w14:textId="77777777" w:rsidR="0017206C" w:rsidRPr="0017206C" w:rsidRDefault="0017206C" w:rsidP="0017206C">
            <w:pPr>
              <w:spacing w:after="0" w:line="240" w:lineRule="auto"/>
              <w:jc w:val="center"/>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4</w:t>
            </w:r>
          </w:p>
        </w:tc>
        <w:tc>
          <w:tcPr>
            <w:tcW w:w="1920" w:type="dxa"/>
            <w:tcBorders>
              <w:top w:val="nil"/>
              <w:left w:val="nil"/>
              <w:bottom w:val="nil"/>
              <w:right w:val="nil"/>
            </w:tcBorders>
            <w:shd w:val="clear" w:color="000000" w:fill="808080"/>
            <w:noWrap/>
            <w:vAlign w:val="bottom"/>
            <w:hideMark/>
          </w:tcPr>
          <w:p w14:paraId="6E5EEF19" w14:textId="77777777" w:rsidR="0017206C" w:rsidRPr="0017206C" w:rsidRDefault="0017206C" w:rsidP="0017206C">
            <w:pPr>
              <w:spacing w:after="0" w:line="240" w:lineRule="auto"/>
              <w:jc w:val="center"/>
              <w:rPr>
                <w:rFonts w:ascii="Arial" w:eastAsia="Times New Roman" w:hAnsi="Arial" w:cs="Arial"/>
                <w:b/>
                <w:bCs/>
                <w:color w:val="FFFFFF"/>
                <w:sz w:val="20"/>
                <w:szCs w:val="20"/>
                <w:lang w:eastAsia="hr-HR"/>
              </w:rPr>
            </w:pPr>
            <w:r w:rsidRPr="0017206C">
              <w:rPr>
                <w:rFonts w:ascii="Arial" w:eastAsia="Times New Roman" w:hAnsi="Arial" w:cs="Arial"/>
                <w:b/>
                <w:bCs/>
                <w:color w:val="FFFFFF"/>
                <w:sz w:val="20"/>
                <w:szCs w:val="20"/>
                <w:lang w:eastAsia="hr-HR"/>
              </w:rPr>
              <w:t>5</w:t>
            </w:r>
          </w:p>
        </w:tc>
      </w:tr>
      <w:tr w:rsidR="0017206C" w:rsidRPr="0017206C" w14:paraId="5311A634" w14:textId="77777777" w:rsidTr="0017206C">
        <w:trPr>
          <w:trHeight w:val="255"/>
        </w:trPr>
        <w:tc>
          <w:tcPr>
            <w:tcW w:w="11520" w:type="dxa"/>
            <w:tcBorders>
              <w:top w:val="nil"/>
              <w:left w:val="nil"/>
              <w:bottom w:val="nil"/>
              <w:right w:val="nil"/>
            </w:tcBorders>
            <w:shd w:val="clear" w:color="auto" w:fill="auto"/>
            <w:noWrap/>
            <w:vAlign w:val="bottom"/>
            <w:hideMark/>
          </w:tcPr>
          <w:p w14:paraId="79E04A94"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6 Prihodi poslovanja</w:t>
            </w:r>
          </w:p>
        </w:tc>
        <w:tc>
          <w:tcPr>
            <w:tcW w:w="1920" w:type="dxa"/>
            <w:tcBorders>
              <w:top w:val="nil"/>
              <w:left w:val="nil"/>
              <w:bottom w:val="nil"/>
              <w:right w:val="nil"/>
            </w:tcBorders>
            <w:shd w:val="clear" w:color="auto" w:fill="auto"/>
            <w:noWrap/>
            <w:vAlign w:val="bottom"/>
            <w:hideMark/>
          </w:tcPr>
          <w:p w14:paraId="2C9A18E3"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3.711.468,98</w:t>
            </w:r>
          </w:p>
        </w:tc>
        <w:tc>
          <w:tcPr>
            <w:tcW w:w="1920" w:type="dxa"/>
            <w:tcBorders>
              <w:top w:val="nil"/>
              <w:left w:val="nil"/>
              <w:bottom w:val="nil"/>
              <w:right w:val="nil"/>
            </w:tcBorders>
            <w:shd w:val="clear" w:color="auto" w:fill="auto"/>
            <w:noWrap/>
            <w:vAlign w:val="bottom"/>
            <w:hideMark/>
          </w:tcPr>
          <w:p w14:paraId="2EB97F87"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8.267.871,00</w:t>
            </w:r>
          </w:p>
        </w:tc>
        <w:tc>
          <w:tcPr>
            <w:tcW w:w="1920" w:type="dxa"/>
            <w:tcBorders>
              <w:top w:val="nil"/>
              <w:left w:val="nil"/>
              <w:bottom w:val="nil"/>
              <w:right w:val="nil"/>
            </w:tcBorders>
            <w:shd w:val="clear" w:color="auto" w:fill="auto"/>
            <w:noWrap/>
            <w:vAlign w:val="bottom"/>
            <w:hideMark/>
          </w:tcPr>
          <w:p w14:paraId="1D5E2753"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3.836.265,85</w:t>
            </w:r>
          </w:p>
        </w:tc>
        <w:tc>
          <w:tcPr>
            <w:tcW w:w="1920" w:type="dxa"/>
            <w:tcBorders>
              <w:top w:val="nil"/>
              <w:left w:val="nil"/>
              <w:bottom w:val="nil"/>
              <w:right w:val="nil"/>
            </w:tcBorders>
            <w:shd w:val="clear" w:color="auto" w:fill="auto"/>
            <w:noWrap/>
            <w:vAlign w:val="bottom"/>
            <w:hideMark/>
          </w:tcPr>
          <w:p w14:paraId="4017675B"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103,36%</w:t>
            </w:r>
          </w:p>
        </w:tc>
        <w:tc>
          <w:tcPr>
            <w:tcW w:w="1920" w:type="dxa"/>
            <w:tcBorders>
              <w:top w:val="nil"/>
              <w:left w:val="nil"/>
              <w:bottom w:val="nil"/>
              <w:right w:val="nil"/>
            </w:tcBorders>
            <w:shd w:val="clear" w:color="auto" w:fill="auto"/>
            <w:noWrap/>
            <w:vAlign w:val="bottom"/>
            <w:hideMark/>
          </w:tcPr>
          <w:p w14:paraId="5CE4DD7B"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46,40%</w:t>
            </w:r>
          </w:p>
        </w:tc>
      </w:tr>
      <w:tr w:rsidR="0017206C" w:rsidRPr="0017206C" w14:paraId="2A765011" w14:textId="77777777" w:rsidTr="0017206C">
        <w:trPr>
          <w:trHeight w:val="255"/>
        </w:trPr>
        <w:tc>
          <w:tcPr>
            <w:tcW w:w="11520" w:type="dxa"/>
            <w:tcBorders>
              <w:top w:val="nil"/>
              <w:left w:val="nil"/>
              <w:bottom w:val="nil"/>
              <w:right w:val="nil"/>
            </w:tcBorders>
            <w:shd w:val="clear" w:color="auto" w:fill="auto"/>
            <w:noWrap/>
            <w:vAlign w:val="bottom"/>
            <w:hideMark/>
          </w:tcPr>
          <w:p w14:paraId="6721EFA8"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61 Prihodi od poreza</w:t>
            </w:r>
          </w:p>
        </w:tc>
        <w:tc>
          <w:tcPr>
            <w:tcW w:w="1920" w:type="dxa"/>
            <w:tcBorders>
              <w:top w:val="nil"/>
              <w:left w:val="nil"/>
              <w:bottom w:val="nil"/>
              <w:right w:val="nil"/>
            </w:tcBorders>
            <w:shd w:val="clear" w:color="auto" w:fill="auto"/>
            <w:noWrap/>
            <w:vAlign w:val="bottom"/>
            <w:hideMark/>
          </w:tcPr>
          <w:p w14:paraId="1BF3E6E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2.018.151,00</w:t>
            </w:r>
          </w:p>
        </w:tc>
        <w:tc>
          <w:tcPr>
            <w:tcW w:w="1920" w:type="dxa"/>
            <w:tcBorders>
              <w:top w:val="nil"/>
              <w:left w:val="nil"/>
              <w:bottom w:val="nil"/>
              <w:right w:val="nil"/>
            </w:tcBorders>
            <w:shd w:val="clear" w:color="auto" w:fill="auto"/>
            <w:noWrap/>
            <w:vAlign w:val="bottom"/>
            <w:hideMark/>
          </w:tcPr>
          <w:p w14:paraId="76EE3B2E"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C6138F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2.211.193,45</w:t>
            </w:r>
          </w:p>
        </w:tc>
        <w:tc>
          <w:tcPr>
            <w:tcW w:w="1920" w:type="dxa"/>
            <w:tcBorders>
              <w:top w:val="nil"/>
              <w:left w:val="nil"/>
              <w:bottom w:val="nil"/>
              <w:right w:val="nil"/>
            </w:tcBorders>
            <w:shd w:val="clear" w:color="auto" w:fill="auto"/>
            <w:noWrap/>
            <w:vAlign w:val="bottom"/>
            <w:hideMark/>
          </w:tcPr>
          <w:p w14:paraId="28D2385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109,57%</w:t>
            </w:r>
          </w:p>
        </w:tc>
        <w:tc>
          <w:tcPr>
            <w:tcW w:w="1920" w:type="dxa"/>
            <w:tcBorders>
              <w:top w:val="nil"/>
              <w:left w:val="nil"/>
              <w:bottom w:val="nil"/>
              <w:right w:val="nil"/>
            </w:tcBorders>
            <w:shd w:val="clear" w:color="auto" w:fill="auto"/>
            <w:noWrap/>
            <w:vAlign w:val="bottom"/>
            <w:hideMark/>
          </w:tcPr>
          <w:p w14:paraId="23C728D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FCC7615" w14:textId="77777777" w:rsidTr="0017206C">
        <w:trPr>
          <w:trHeight w:val="255"/>
        </w:trPr>
        <w:tc>
          <w:tcPr>
            <w:tcW w:w="11520" w:type="dxa"/>
            <w:tcBorders>
              <w:top w:val="nil"/>
              <w:left w:val="nil"/>
              <w:bottom w:val="nil"/>
              <w:right w:val="nil"/>
            </w:tcBorders>
            <w:shd w:val="clear" w:color="auto" w:fill="auto"/>
            <w:noWrap/>
            <w:vAlign w:val="bottom"/>
            <w:hideMark/>
          </w:tcPr>
          <w:p w14:paraId="17EA6A1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611 Porez i prirez na dohodak</w:t>
            </w:r>
          </w:p>
        </w:tc>
        <w:tc>
          <w:tcPr>
            <w:tcW w:w="1920" w:type="dxa"/>
            <w:tcBorders>
              <w:top w:val="nil"/>
              <w:left w:val="nil"/>
              <w:bottom w:val="nil"/>
              <w:right w:val="nil"/>
            </w:tcBorders>
            <w:shd w:val="clear" w:color="auto" w:fill="auto"/>
            <w:noWrap/>
            <w:vAlign w:val="bottom"/>
            <w:hideMark/>
          </w:tcPr>
          <w:p w14:paraId="16F53DB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1.070.183,64</w:t>
            </w:r>
          </w:p>
        </w:tc>
        <w:tc>
          <w:tcPr>
            <w:tcW w:w="1920" w:type="dxa"/>
            <w:tcBorders>
              <w:top w:val="nil"/>
              <w:left w:val="nil"/>
              <w:bottom w:val="nil"/>
              <w:right w:val="nil"/>
            </w:tcBorders>
            <w:shd w:val="clear" w:color="auto" w:fill="auto"/>
            <w:noWrap/>
            <w:vAlign w:val="bottom"/>
            <w:hideMark/>
          </w:tcPr>
          <w:p w14:paraId="594C6566"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2DAD97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1.294.786,42</w:t>
            </w:r>
          </w:p>
        </w:tc>
        <w:tc>
          <w:tcPr>
            <w:tcW w:w="1920" w:type="dxa"/>
            <w:tcBorders>
              <w:top w:val="nil"/>
              <w:left w:val="nil"/>
              <w:bottom w:val="nil"/>
              <w:right w:val="nil"/>
            </w:tcBorders>
            <w:shd w:val="clear" w:color="auto" w:fill="auto"/>
            <w:noWrap/>
            <w:vAlign w:val="bottom"/>
            <w:hideMark/>
          </w:tcPr>
          <w:p w14:paraId="00D4804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120,99%</w:t>
            </w:r>
          </w:p>
        </w:tc>
        <w:tc>
          <w:tcPr>
            <w:tcW w:w="1920" w:type="dxa"/>
            <w:tcBorders>
              <w:top w:val="nil"/>
              <w:left w:val="nil"/>
              <w:bottom w:val="nil"/>
              <w:right w:val="nil"/>
            </w:tcBorders>
            <w:shd w:val="clear" w:color="auto" w:fill="auto"/>
            <w:noWrap/>
            <w:vAlign w:val="bottom"/>
            <w:hideMark/>
          </w:tcPr>
          <w:p w14:paraId="734A989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1D1E502" w14:textId="77777777" w:rsidTr="0017206C">
        <w:trPr>
          <w:trHeight w:val="255"/>
        </w:trPr>
        <w:tc>
          <w:tcPr>
            <w:tcW w:w="11520" w:type="dxa"/>
            <w:tcBorders>
              <w:top w:val="nil"/>
              <w:left w:val="nil"/>
              <w:bottom w:val="nil"/>
              <w:right w:val="nil"/>
            </w:tcBorders>
            <w:shd w:val="clear" w:color="auto" w:fill="auto"/>
            <w:noWrap/>
            <w:vAlign w:val="bottom"/>
            <w:hideMark/>
          </w:tcPr>
          <w:p w14:paraId="31DABC80"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6111 Porez i prirez na dohodak od nesamostalnog rada</w:t>
            </w:r>
          </w:p>
        </w:tc>
        <w:tc>
          <w:tcPr>
            <w:tcW w:w="1920" w:type="dxa"/>
            <w:tcBorders>
              <w:top w:val="nil"/>
              <w:left w:val="nil"/>
              <w:bottom w:val="nil"/>
              <w:right w:val="nil"/>
            </w:tcBorders>
            <w:shd w:val="clear" w:color="auto" w:fill="auto"/>
            <w:noWrap/>
            <w:vAlign w:val="bottom"/>
            <w:hideMark/>
          </w:tcPr>
          <w:p w14:paraId="2F7E4F2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1.070.183,64</w:t>
            </w:r>
          </w:p>
        </w:tc>
        <w:tc>
          <w:tcPr>
            <w:tcW w:w="1920" w:type="dxa"/>
            <w:tcBorders>
              <w:top w:val="nil"/>
              <w:left w:val="nil"/>
              <w:bottom w:val="nil"/>
              <w:right w:val="nil"/>
            </w:tcBorders>
            <w:shd w:val="clear" w:color="auto" w:fill="auto"/>
            <w:noWrap/>
            <w:vAlign w:val="bottom"/>
            <w:hideMark/>
          </w:tcPr>
          <w:p w14:paraId="1BB0083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B3775B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1.294.786,42</w:t>
            </w:r>
          </w:p>
        </w:tc>
        <w:tc>
          <w:tcPr>
            <w:tcW w:w="1920" w:type="dxa"/>
            <w:tcBorders>
              <w:top w:val="nil"/>
              <w:left w:val="nil"/>
              <w:bottom w:val="nil"/>
              <w:right w:val="nil"/>
            </w:tcBorders>
            <w:shd w:val="clear" w:color="auto" w:fill="auto"/>
            <w:noWrap/>
            <w:vAlign w:val="bottom"/>
            <w:hideMark/>
          </w:tcPr>
          <w:p w14:paraId="29AC3B4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120,99%</w:t>
            </w:r>
          </w:p>
        </w:tc>
        <w:tc>
          <w:tcPr>
            <w:tcW w:w="1920" w:type="dxa"/>
            <w:tcBorders>
              <w:top w:val="nil"/>
              <w:left w:val="nil"/>
              <w:bottom w:val="nil"/>
              <w:right w:val="nil"/>
            </w:tcBorders>
            <w:shd w:val="clear" w:color="auto" w:fill="auto"/>
            <w:noWrap/>
            <w:vAlign w:val="bottom"/>
            <w:hideMark/>
          </w:tcPr>
          <w:p w14:paraId="4F6C1E4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D5AEDCE" w14:textId="77777777" w:rsidTr="0017206C">
        <w:trPr>
          <w:trHeight w:val="255"/>
        </w:trPr>
        <w:tc>
          <w:tcPr>
            <w:tcW w:w="11520" w:type="dxa"/>
            <w:tcBorders>
              <w:top w:val="nil"/>
              <w:left w:val="nil"/>
              <w:bottom w:val="nil"/>
              <w:right w:val="nil"/>
            </w:tcBorders>
            <w:shd w:val="clear" w:color="auto" w:fill="auto"/>
            <w:noWrap/>
            <w:vAlign w:val="bottom"/>
            <w:hideMark/>
          </w:tcPr>
          <w:p w14:paraId="6C4B2A1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613 Porezi na imovinu</w:t>
            </w:r>
          </w:p>
        </w:tc>
        <w:tc>
          <w:tcPr>
            <w:tcW w:w="1920" w:type="dxa"/>
            <w:tcBorders>
              <w:top w:val="nil"/>
              <w:left w:val="nil"/>
              <w:bottom w:val="nil"/>
              <w:right w:val="nil"/>
            </w:tcBorders>
            <w:shd w:val="clear" w:color="auto" w:fill="auto"/>
            <w:noWrap/>
            <w:vAlign w:val="bottom"/>
            <w:hideMark/>
          </w:tcPr>
          <w:p w14:paraId="1A9A55D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913.630,89</w:t>
            </w:r>
          </w:p>
        </w:tc>
        <w:tc>
          <w:tcPr>
            <w:tcW w:w="1920" w:type="dxa"/>
            <w:tcBorders>
              <w:top w:val="nil"/>
              <w:left w:val="nil"/>
              <w:bottom w:val="nil"/>
              <w:right w:val="nil"/>
            </w:tcBorders>
            <w:shd w:val="clear" w:color="auto" w:fill="auto"/>
            <w:noWrap/>
            <w:vAlign w:val="bottom"/>
            <w:hideMark/>
          </w:tcPr>
          <w:p w14:paraId="2DDC5E1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A1286A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862.096,91</w:t>
            </w:r>
          </w:p>
        </w:tc>
        <w:tc>
          <w:tcPr>
            <w:tcW w:w="1920" w:type="dxa"/>
            <w:tcBorders>
              <w:top w:val="nil"/>
              <w:left w:val="nil"/>
              <w:bottom w:val="nil"/>
              <w:right w:val="nil"/>
            </w:tcBorders>
            <w:shd w:val="clear" w:color="auto" w:fill="auto"/>
            <w:noWrap/>
            <w:vAlign w:val="bottom"/>
            <w:hideMark/>
          </w:tcPr>
          <w:p w14:paraId="33C4768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94,36%</w:t>
            </w:r>
          </w:p>
        </w:tc>
        <w:tc>
          <w:tcPr>
            <w:tcW w:w="1920" w:type="dxa"/>
            <w:tcBorders>
              <w:top w:val="nil"/>
              <w:left w:val="nil"/>
              <w:bottom w:val="nil"/>
              <w:right w:val="nil"/>
            </w:tcBorders>
            <w:shd w:val="clear" w:color="auto" w:fill="auto"/>
            <w:noWrap/>
            <w:vAlign w:val="bottom"/>
            <w:hideMark/>
          </w:tcPr>
          <w:p w14:paraId="13040C5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5BA77D6" w14:textId="77777777" w:rsidTr="0017206C">
        <w:trPr>
          <w:trHeight w:val="255"/>
        </w:trPr>
        <w:tc>
          <w:tcPr>
            <w:tcW w:w="11520" w:type="dxa"/>
            <w:tcBorders>
              <w:top w:val="nil"/>
              <w:left w:val="nil"/>
              <w:bottom w:val="nil"/>
              <w:right w:val="nil"/>
            </w:tcBorders>
            <w:shd w:val="clear" w:color="auto" w:fill="auto"/>
            <w:noWrap/>
            <w:vAlign w:val="bottom"/>
            <w:hideMark/>
          </w:tcPr>
          <w:p w14:paraId="4461BD2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6131 Stalni porezi na nepokretnu imovinu (zemlju, zgrade, kuće i ostalo)</w:t>
            </w:r>
          </w:p>
        </w:tc>
        <w:tc>
          <w:tcPr>
            <w:tcW w:w="1920" w:type="dxa"/>
            <w:tcBorders>
              <w:top w:val="nil"/>
              <w:left w:val="nil"/>
              <w:bottom w:val="nil"/>
              <w:right w:val="nil"/>
            </w:tcBorders>
            <w:shd w:val="clear" w:color="auto" w:fill="auto"/>
            <w:noWrap/>
            <w:vAlign w:val="bottom"/>
            <w:hideMark/>
          </w:tcPr>
          <w:p w14:paraId="74A20EF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349.461,88</w:t>
            </w:r>
          </w:p>
        </w:tc>
        <w:tc>
          <w:tcPr>
            <w:tcW w:w="1920" w:type="dxa"/>
            <w:tcBorders>
              <w:top w:val="nil"/>
              <w:left w:val="nil"/>
              <w:bottom w:val="nil"/>
              <w:right w:val="nil"/>
            </w:tcBorders>
            <w:shd w:val="clear" w:color="auto" w:fill="auto"/>
            <w:noWrap/>
            <w:vAlign w:val="bottom"/>
            <w:hideMark/>
          </w:tcPr>
          <w:p w14:paraId="082490A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DCEA47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373.303,59</w:t>
            </w:r>
          </w:p>
        </w:tc>
        <w:tc>
          <w:tcPr>
            <w:tcW w:w="1920" w:type="dxa"/>
            <w:tcBorders>
              <w:top w:val="nil"/>
              <w:left w:val="nil"/>
              <w:bottom w:val="nil"/>
              <w:right w:val="nil"/>
            </w:tcBorders>
            <w:shd w:val="clear" w:color="auto" w:fill="auto"/>
            <w:noWrap/>
            <w:vAlign w:val="bottom"/>
            <w:hideMark/>
          </w:tcPr>
          <w:p w14:paraId="7B8974B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106,82%</w:t>
            </w:r>
          </w:p>
        </w:tc>
        <w:tc>
          <w:tcPr>
            <w:tcW w:w="1920" w:type="dxa"/>
            <w:tcBorders>
              <w:top w:val="nil"/>
              <w:left w:val="nil"/>
              <w:bottom w:val="nil"/>
              <w:right w:val="nil"/>
            </w:tcBorders>
            <w:shd w:val="clear" w:color="auto" w:fill="auto"/>
            <w:noWrap/>
            <w:vAlign w:val="bottom"/>
            <w:hideMark/>
          </w:tcPr>
          <w:p w14:paraId="634EEBD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FB8442E" w14:textId="77777777" w:rsidTr="0017206C">
        <w:trPr>
          <w:trHeight w:val="255"/>
        </w:trPr>
        <w:tc>
          <w:tcPr>
            <w:tcW w:w="11520" w:type="dxa"/>
            <w:tcBorders>
              <w:top w:val="nil"/>
              <w:left w:val="nil"/>
              <w:bottom w:val="nil"/>
              <w:right w:val="nil"/>
            </w:tcBorders>
            <w:shd w:val="clear" w:color="auto" w:fill="auto"/>
            <w:noWrap/>
            <w:vAlign w:val="bottom"/>
            <w:hideMark/>
          </w:tcPr>
          <w:p w14:paraId="3D9439B0"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6134 Povremeni porezi na imovinu</w:t>
            </w:r>
          </w:p>
        </w:tc>
        <w:tc>
          <w:tcPr>
            <w:tcW w:w="1920" w:type="dxa"/>
            <w:tcBorders>
              <w:top w:val="nil"/>
              <w:left w:val="nil"/>
              <w:bottom w:val="nil"/>
              <w:right w:val="nil"/>
            </w:tcBorders>
            <w:shd w:val="clear" w:color="auto" w:fill="auto"/>
            <w:noWrap/>
            <w:vAlign w:val="bottom"/>
            <w:hideMark/>
          </w:tcPr>
          <w:p w14:paraId="7A75F2D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564.169,01</w:t>
            </w:r>
          </w:p>
        </w:tc>
        <w:tc>
          <w:tcPr>
            <w:tcW w:w="1920" w:type="dxa"/>
            <w:tcBorders>
              <w:top w:val="nil"/>
              <w:left w:val="nil"/>
              <w:bottom w:val="nil"/>
              <w:right w:val="nil"/>
            </w:tcBorders>
            <w:shd w:val="clear" w:color="auto" w:fill="auto"/>
            <w:noWrap/>
            <w:vAlign w:val="bottom"/>
            <w:hideMark/>
          </w:tcPr>
          <w:p w14:paraId="19F152FC"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A09483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488.793,32</w:t>
            </w:r>
          </w:p>
        </w:tc>
        <w:tc>
          <w:tcPr>
            <w:tcW w:w="1920" w:type="dxa"/>
            <w:tcBorders>
              <w:top w:val="nil"/>
              <w:left w:val="nil"/>
              <w:bottom w:val="nil"/>
              <w:right w:val="nil"/>
            </w:tcBorders>
            <w:shd w:val="clear" w:color="auto" w:fill="auto"/>
            <w:noWrap/>
            <w:vAlign w:val="bottom"/>
            <w:hideMark/>
          </w:tcPr>
          <w:p w14:paraId="3124487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86,64%</w:t>
            </w:r>
          </w:p>
        </w:tc>
        <w:tc>
          <w:tcPr>
            <w:tcW w:w="1920" w:type="dxa"/>
            <w:tcBorders>
              <w:top w:val="nil"/>
              <w:left w:val="nil"/>
              <w:bottom w:val="nil"/>
              <w:right w:val="nil"/>
            </w:tcBorders>
            <w:shd w:val="clear" w:color="auto" w:fill="auto"/>
            <w:noWrap/>
            <w:vAlign w:val="bottom"/>
            <w:hideMark/>
          </w:tcPr>
          <w:p w14:paraId="57FBBE1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45F4BCA" w14:textId="77777777" w:rsidTr="0017206C">
        <w:trPr>
          <w:trHeight w:val="255"/>
        </w:trPr>
        <w:tc>
          <w:tcPr>
            <w:tcW w:w="11520" w:type="dxa"/>
            <w:tcBorders>
              <w:top w:val="nil"/>
              <w:left w:val="nil"/>
              <w:bottom w:val="nil"/>
              <w:right w:val="nil"/>
            </w:tcBorders>
            <w:shd w:val="clear" w:color="auto" w:fill="auto"/>
            <w:noWrap/>
            <w:vAlign w:val="bottom"/>
            <w:hideMark/>
          </w:tcPr>
          <w:p w14:paraId="0B1C920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614 Porezi na robu i usluge</w:t>
            </w:r>
          </w:p>
        </w:tc>
        <w:tc>
          <w:tcPr>
            <w:tcW w:w="1920" w:type="dxa"/>
            <w:tcBorders>
              <w:top w:val="nil"/>
              <w:left w:val="nil"/>
              <w:bottom w:val="nil"/>
              <w:right w:val="nil"/>
            </w:tcBorders>
            <w:shd w:val="clear" w:color="auto" w:fill="auto"/>
            <w:noWrap/>
            <w:vAlign w:val="bottom"/>
            <w:hideMark/>
          </w:tcPr>
          <w:p w14:paraId="621AA6A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34.336,47</w:t>
            </w:r>
          </w:p>
        </w:tc>
        <w:tc>
          <w:tcPr>
            <w:tcW w:w="1920" w:type="dxa"/>
            <w:tcBorders>
              <w:top w:val="nil"/>
              <w:left w:val="nil"/>
              <w:bottom w:val="nil"/>
              <w:right w:val="nil"/>
            </w:tcBorders>
            <w:shd w:val="clear" w:color="auto" w:fill="auto"/>
            <w:noWrap/>
            <w:vAlign w:val="bottom"/>
            <w:hideMark/>
          </w:tcPr>
          <w:p w14:paraId="3378308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4EA9F6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51.559,28</w:t>
            </w:r>
          </w:p>
        </w:tc>
        <w:tc>
          <w:tcPr>
            <w:tcW w:w="1920" w:type="dxa"/>
            <w:tcBorders>
              <w:top w:val="nil"/>
              <w:left w:val="nil"/>
              <w:bottom w:val="nil"/>
              <w:right w:val="nil"/>
            </w:tcBorders>
            <w:shd w:val="clear" w:color="auto" w:fill="auto"/>
            <w:noWrap/>
            <w:vAlign w:val="bottom"/>
            <w:hideMark/>
          </w:tcPr>
          <w:p w14:paraId="57F235F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150,16%</w:t>
            </w:r>
          </w:p>
        </w:tc>
        <w:tc>
          <w:tcPr>
            <w:tcW w:w="1920" w:type="dxa"/>
            <w:tcBorders>
              <w:top w:val="nil"/>
              <w:left w:val="nil"/>
              <w:bottom w:val="nil"/>
              <w:right w:val="nil"/>
            </w:tcBorders>
            <w:shd w:val="clear" w:color="auto" w:fill="auto"/>
            <w:noWrap/>
            <w:vAlign w:val="bottom"/>
            <w:hideMark/>
          </w:tcPr>
          <w:p w14:paraId="020E299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8C9A1FC" w14:textId="77777777" w:rsidTr="0017206C">
        <w:trPr>
          <w:trHeight w:val="255"/>
        </w:trPr>
        <w:tc>
          <w:tcPr>
            <w:tcW w:w="11520" w:type="dxa"/>
            <w:tcBorders>
              <w:top w:val="nil"/>
              <w:left w:val="nil"/>
              <w:bottom w:val="nil"/>
              <w:right w:val="nil"/>
            </w:tcBorders>
            <w:shd w:val="clear" w:color="auto" w:fill="auto"/>
            <w:noWrap/>
            <w:vAlign w:val="bottom"/>
            <w:hideMark/>
          </w:tcPr>
          <w:p w14:paraId="06EB89D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6142 Porez na promet</w:t>
            </w:r>
          </w:p>
        </w:tc>
        <w:tc>
          <w:tcPr>
            <w:tcW w:w="1920" w:type="dxa"/>
            <w:tcBorders>
              <w:top w:val="nil"/>
              <w:left w:val="nil"/>
              <w:bottom w:val="nil"/>
              <w:right w:val="nil"/>
            </w:tcBorders>
            <w:shd w:val="clear" w:color="auto" w:fill="auto"/>
            <w:noWrap/>
            <w:vAlign w:val="bottom"/>
            <w:hideMark/>
          </w:tcPr>
          <w:p w14:paraId="15138E1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33.361,67</w:t>
            </w:r>
          </w:p>
        </w:tc>
        <w:tc>
          <w:tcPr>
            <w:tcW w:w="1920" w:type="dxa"/>
            <w:tcBorders>
              <w:top w:val="nil"/>
              <w:left w:val="nil"/>
              <w:bottom w:val="nil"/>
              <w:right w:val="nil"/>
            </w:tcBorders>
            <w:shd w:val="clear" w:color="auto" w:fill="auto"/>
            <w:noWrap/>
            <w:vAlign w:val="bottom"/>
            <w:hideMark/>
          </w:tcPr>
          <w:p w14:paraId="2A3FD14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D4CED2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51.559,28</w:t>
            </w:r>
          </w:p>
        </w:tc>
        <w:tc>
          <w:tcPr>
            <w:tcW w:w="1920" w:type="dxa"/>
            <w:tcBorders>
              <w:top w:val="nil"/>
              <w:left w:val="nil"/>
              <w:bottom w:val="nil"/>
              <w:right w:val="nil"/>
            </w:tcBorders>
            <w:shd w:val="clear" w:color="auto" w:fill="auto"/>
            <w:noWrap/>
            <w:vAlign w:val="bottom"/>
            <w:hideMark/>
          </w:tcPr>
          <w:p w14:paraId="3B32F93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154,55%</w:t>
            </w:r>
          </w:p>
        </w:tc>
        <w:tc>
          <w:tcPr>
            <w:tcW w:w="1920" w:type="dxa"/>
            <w:tcBorders>
              <w:top w:val="nil"/>
              <w:left w:val="nil"/>
              <w:bottom w:val="nil"/>
              <w:right w:val="nil"/>
            </w:tcBorders>
            <w:shd w:val="clear" w:color="auto" w:fill="auto"/>
            <w:noWrap/>
            <w:vAlign w:val="bottom"/>
            <w:hideMark/>
          </w:tcPr>
          <w:p w14:paraId="2D906D9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9600FF3" w14:textId="77777777" w:rsidTr="0017206C">
        <w:trPr>
          <w:trHeight w:val="255"/>
        </w:trPr>
        <w:tc>
          <w:tcPr>
            <w:tcW w:w="11520" w:type="dxa"/>
            <w:tcBorders>
              <w:top w:val="nil"/>
              <w:left w:val="nil"/>
              <w:bottom w:val="nil"/>
              <w:right w:val="nil"/>
            </w:tcBorders>
            <w:shd w:val="clear" w:color="auto" w:fill="auto"/>
            <w:noWrap/>
            <w:vAlign w:val="bottom"/>
            <w:hideMark/>
          </w:tcPr>
          <w:p w14:paraId="0A580FC0"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6145 Porezi na korištenje dobara ili izvođenje aktivnosti</w:t>
            </w:r>
          </w:p>
        </w:tc>
        <w:tc>
          <w:tcPr>
            <w:tcW w:w="1920" w:type="dxa"/>
            <w:tcBorders>
              <w:top w:val="nil"/>
              <w:left w:val="nil"/>
              <w:bottom w:val="nil"/>
              <w:right w:val="nil"/>
            </w:tcBorders>
            <w:shd w:val="clear" w:color="auto" w:fill="auto"/>
            <w:noWrap/>
            <w:vAlign w:val="bottom"/>
            <w:hideMark/>
          </w:tcPr>
          <w:p w14:paraId="6F60EC0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974,81</w:t>
            </w:r>
          </w:p>
        </w:tc>
        <w:tc>
          <w:tcPr>
            <w:tcW w:w="1920" w:type="dxa"/>
            <w:tcBorders>
              <w:top w:val="nil"/>
              <w:left w:val="nil"/>
              <w:bottom w:val="nil"/>
              <w:right w:val="nil"/>
            </w:tcBorders>
            <w:shd w:val="clear" w:color="auto" w:fill="auto"/>
            <w:noWrap/>
            <w:vAlign w:val="bottom"/>
            <w:hideMark/>
          </w:tcPr>
          <w:p w14:paraId="744A9F21"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DC79AD0"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1D8B181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C2743C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C6A065B" w14:textId="77777777" w:rsidTr="0017206C">
        <w:trPr>
          <w:trHeight w:val="255"/>
        </w:trPr>
        <w:tc>
          <w:tcPr>
            <w:tcW w:w="11520" w:type="dxa"/>
            <w:tcBorders>
              <w:top w:val="nil"/>
              <w:left w:val="nil"/>
              <w:bottom w:val="nil"/>
              <w:right w:val="nil"/>
            </w:tcBorders>
            <w:shd w:val="clear" w:color="auto" w:fill="auto"/>
            <w:noWrap/>
            <w:vAlign w:val="bottom"/>
            <w:hideMark/>
          </w:tcPr>
          <w:p w14:paraId="45508B0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616 Ostali prihodi od poreza</w:t>
            </w:r>
          </w:p>
        </w:tc>
        <w:tc>
          <w:tcPr>
            <w:tcW w:w="1920" w:type="dxa"/>
            <w:tcBorders>
              <w:top w:val="nil"/>
              <w:left w:val="nil"/>
              <w:bottom w:val="nil"/>
              <w:right w:val="nil"/>
            </w:tcBorders>
            <w:shd w:val="clear" w:color="auto" w:fill="auto"/>
            <w:noWrap/>
            <w:vAlign w:val="bottom"/>
            <w:hideMark/>
          </w:tcPr>
          <w:p w14:paraId="3DF3979D" w14:textId="77777777" w:rsidR="0017206C" w:rsidRPr="0017206C" w:rsidRDefault="0017206C" w:rsidP="0017206C">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50C41B8"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024207F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2.750,84</w:t>
            </w:r>
          </w:p>
        </w:tc>
        <w:tc>
          <w:tcPr>
            <w:tcW w:w="1920" w:type="dxa"/>
            <w:tcBorders>
              <w:top w:val="nil"/>
              <w:left w:val="nil"/>
              <w:bottom w:val="nil"/>
              <w:right w:val="nil"/>
            </w:tcBorders>
            <w:shd w:val="clear" w:color="auto" w:fill="auto"/>
            <w:noWrap/>
            <w:vAlign w:val="bottom"/>
            <w:hideMark/>
          </w:tcPr>
          <w:p w14:paraId="3A38333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911D6C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004A0BC" w14:textId="77777777" w:rsidTr="0017206C">
        <w:trPr>
          <w:trHeight w:val="255"/>
        </w:trPr>
        <w:tc>
          <w:tcPr>
            <w:tcW w:w="11520" w:type="dxa"/>
            <w:tcBorders>
              <w:top w:val="nil"/>
              <w:left w:val="nil"/>
              <w:bottom w:val="nil"/>
              <w:right w:val="nil"/>
            </w:tcBorders>
            <w:shd w:val="clear" w:color="auto" w:fill="auto"/>
            <w:noWrap/>
            <w:vAlign w:val="bottom"/>
            <w:hideMark/>
          </w:tcPr>
          <w:p w14:paraId="6A82BE60"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6163 Ostali neraspoređeni prihodi od poreza</w:t>
            </w:r>
          </w:p>
        </w:tc>
        <w:tc>
          <w:tcPr>
            <w:tcW w:w="1920" w:type="dxa"/>
            <w:tcBorders>
              <w:top w:val="nil"/>
              <w:left w:val="nil"/>
              <w:bottom w:val="nil"/>
              <w:right w:val="nil"/>
            </w:tcBorders>
            <w:shd w:val="clear" w:color="auto" w:fill="auto"/>
            <w:noWrap/>
            <w:vAlign w:val="bottom"/>
            <w:hideMark/>
          </w:tcPr>
          <w:p w14:paraId="34CE699A" w14:textId="77777777" w:rsidR="0017206C" w:rsidRPr="0017206C" w:rsidRDefault="0017206C" w:rsidP="0017206C">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DB61508"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7D51B6C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2.750,84</w:t>
            </w:r>
          </w:p>
        </w:tc>
        <w:tc>
          <w:tcPr>
            <w:tcW w:w="1920" w:type="dxa"/>
            <w:tcBorders>
              <w:top w:val="nil"/>
              <w:left w:val="nil"/>
              <w:bottom w:val="nil"/>
              <w:right w:val="nil"/>
            </w:tcBorders>
            <w:shd w:val="clear" w:color="auto" w:fill="auto"/>
            <w:noWrap/>
            <w:vAlign w:val="bottom"/>
            <w:hideMark/>
          </w:tcPr>
          <w:p w14:paraId="42DF1A6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40507B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9A6A67F" w14:textId="77777777" w:rsidTr="0017206C">
        <w:trPr>
          <w:trHeight w:val="255"/>
        </w:trPr>
        <w:tc>
          <w:tcPr>
            <w:tcW w:w="11520" w:type="dxa"/>
            <w:tcBorders>
              <w:top w:val="nil"/>
              <w:left w:val="nil"/>
              <w:bottom w:val="nil"/>
              <w:right w:val="nil"/>
            </w:tcBorders>
            <w:shd w:val="clear" w:color="auto" w:fill="auto"/>
            <w:noWrap/>
            <w:vAlign w:val="bottom"/>
            <w:hideMark/>
          </w:tcPr>
          <w:p w14:paraId="5C97362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63 Pomoći iz inozemstva i od subjekata unutar općeg proračuna</w:t>
            </w:r>
          </w:p>
        </w:tc>
        <w:tc>
          <w:tcPr>
            <w:tcW w:w="1920" w:type="dxa"/>
            <w:tcBorders>
              <w:top w:val="nil"/>
              <w:left w:val="nil"/>
              <w:bottom w:val="nil"/>
              <w:right w:val="nil"/>
            </w:tcBorders>
            <w:shd w:val="clear" w:color="auto" w:fill="auto"/>
            <w:noWrap/>
            <w:vAlign w:val="bottom"/>
            <w:hideMark/>
          </w:tcPr>
          <w:p w14:paraId="300602B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89.017,21</w:t>
            </w:r>
          </w:p>
        </w:tc>
        <w:tc>
          <w:tcPr>
            <w:tcW w:w="1920" w:type="dxa"/>
            <w:tcBorders>
              <w:top w:val="nil"/>
              <w:left w:val="nil"/>
              <w:bottom w:val="nil"/>
              <w:right w:val="nil"/>
            </w:tcBorders>
            <w:shd w:val="clear" w:color="auto" w:fill="auto"/>
            <w:noWrap/>
            <w:vAlign w:val="bottom"/>
            <w:hideMark/>
          </w:tcPr>
          <w:p w14:paraId="71A2D9F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F905DA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92.412,23</w:t>
            </w:r>
          </w:p>
        </w:tc>
        <w:tc>
          <w:tcPr>
            <w:tcW w:w="1920" w:type="dxa"/>
            <w:tcBorders>
              <w:top w:val="nil"/>
              <w:left w:val="nil"/>
              <w:bottom w:val="nil"/>
              <w:right w:val="nil"/>
            </w:tcBorders>
            <w:shd w:val="clear" w:color="auto" w:fill="auto"/>
            <w:noWrap/>
            <w:vAlign w:val="bottom"/>
            <w:hideMark/>
          </w:tcPr>
          <w:p w14:paraId="30668F6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103,81%</w:t>
            </w:r>
          </w:p>
        </w:tc>
        <w:tc>
          <w:tcPr>
            <w:tcW w:w="1920" w:type="dxa"/>
            <w:tcBorders>
              <w:top w:val="nil"/>
              <w:left w:val="nil"/>
              <w:bottom w:val="nil"/>
              <w:right w:val="nil"/>
            </w:tcBorders>
            <w:shd w:val="clear" w:color="auto" w:fill="auto"/>
            <w:noWrap/>
            <w:vAlign w:val="bottom"/>
            <w:hideMark/>
          </w:tcPr>
          <w:p w14:paraId="6997A52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6A3CBB6" w14:textId="77777777" w:rsidTr="0017206C">
        <w:trPr>
          <w:trHeight w:val="255"/>
        </w:trPr>
        <w:tc>
          <w:tcPr>
            <w:tcW w:w="11520" w:type="dxa"/>
            <w:tcBorders>
              <w:top w:val="nil"/>
              <w:left w:val="nil"/>
              <w:bottom w:val="nil"/>
              <w:right w:val="nil"/>
            </w:tcBorders>
            <w:shd w:val="clear" w:color="auto" w:fill="auto"/>
            <w:noWrap/>
            <w:vAlign w:val="bottom"/>
            <w:hideMark/>
          </w:tcPr>
          <w:p w14:paraId="094E493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632 Pomoći od međunarodnih organizacija te institucija i tijela EU</w:t>
            </w:r>
          </w:p>
        </w:tc>
        <w:tc>
          <w:tcPr>
            <w:tcW w:w="1920" w:type="dxa"/>
            <w:tcBorders>
              <w:top w:val="nil"/>
              <w:left w:val="nil"/>
              <w:bottom w:val="nil"/>
              <w:right w:val="nil"/>
            </w:tcBorders>
            <w:shd w:val="clear" w:color="auto" w:fill="auto"/>
            <w:noWrap/>
            <w:vAlign w:val="bottom"/>
            <w:hideMark/>
          </w:tcPr>
          <w:p w14:paraId="1B5C0FE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27.845,80</w:t>
            </w:r>
          </w:p>
        </w:tc>
        <w:tc>
          <w:tcPr>
            <w:tcW w:w="1920" w:type="dxa"/>
            <w:tcBorders>
              <w:top w:val="nil"/>
              <w:left w:val="nil"/>
              <w:bottom w:val="nil"/>
              <w:right w:val="nil"/>
            </w:tcBorders>
            <w:shd w:val="clear" w:color="auto" w:fill="auto"/>
            <w:noWrap/>
            <w:vAlign w:val="bottom"/>
            <w:hideMark/>
          </w:tcPr>
          <w:p w14:paraId="35DB2F51"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4B30FD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24.031,80</w:t>
            </w:r>
          </w:p>
        </w:tc>
        <w:tc>
          <w:tcPr>
            <w:tcW w:w="1920" w:type="dxa"/>
            <w:tcBorders>
              <w:top w:val="nil"/>
              <w:left w:val="nil"/>
              <w:bottom w:val="nil"/>
              <w:right w:val="nil"/>
            </w:tcBorders>
            <w:shd w:val="clear" w:color="auto" w:fill="auto"/>
            <w:noWrap/>
            <w:vAlign w:val="bottom"/>
            <w:hideMark/>
          </w:tcPr>
          <w:p w14:paraId="5472932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86,30%</w:t>
            </w:r>
          </w:p>
        </w:tc>
        <w:tc>
          <w:tcPr>
            <w:tcW w:w="1920" w:type="dxa"/>
            <w:tcBorders>
              <w:top w:val="nil"/>
              <w:left w:val="nil"/>
              <w:bottom w:val="nil"/>
              <w:right w:val="nil"/>
            </w:tcBorders>
            <w:shd w:val="clear" w:color="auto" w:fill="auto"/>
            <w:noWrap/>
            <w:vAlign w:val="bottom"/>
            <w:hideMark/>
          </w:tcPr>
          <w:p w14:paraId="4A840AE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BB16CB1" w14:textId="77777777" w:rsidTr="0017206C">
        <w:trPr>
          <w:trHeight w:val="255"/>
        </w:trPr>
        <w:tc>
          <w:tcPr>
            <w:tcW w:w="11520" w:type="dxa"/>
            <w:tcBorders>
              <w:top w:val="nil"/>
              <w:left w:val="nil"/>
              <w:bottom w:val="nil"/>
              <w:right w:val="nil"/>
            </w:tcBorders>
            <w:shd w:val="clear" w:color="auto" w:fill="auto"/>
            <w:noWrap/>
            <w:vAlign w:val="bottom"/>
            <w:hideMark/>
          </w:tcPr>
          <w:p w14:paraId="14CAE601"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6321 Tekuće pomoći od međunarodnih organizacija</w:t>
            </w:r>
          </w:p>
        </w:tc>
        <w:tc>
          <w:tcPr>
            <w:tcW w:w="1920" w:type="dxa"/>
            <w:tcBorders>
              <w:top w:val="nil"/>
              <w:left w:val="nil"/>
              <w:bottom w:val="nil"/>
              <w:right w:val="nil"/>
            </w:tcBorders>
            <w:shd w:val="clear" w:color="auto" w:fill="auto"/>
            <w:noWrap/>
            <w:vAlign w:val="bottom"/>
            <w:hideMark/>
          </w:tcPr>
          <w:p w14:paraId="46E66285" w14:textId="77777777" w:rsidR="0017206C" w:rsidRPr="0017206C" w:rsidRDefault="0017206C" w:rsidP="0017206C">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F5E5DF6"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3247717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1.844,51</w:t>
            </w:r>
          </w:p>
        </w:tc>
        <w:tc>
          <w:tcPr>
            <w:tcW w:w="1920" w:type="dxa"/>
            <w:tcBorders>
              <w:top w:val="nil"/>
              <w:left w:val="nil"/>
              <w:bottom w:val="nil"/>
              <w:right w:val="nil"/>
            </w:tcBorders>
            <w:shd w:val="clear" w:color="auto" w:fill="auto"/>
            <w:noWrap/>
            <w:vAlign w:val="bottom"/>
            <w:hideMark/>
          </w:tcPr>
          <w:p w14:paraId="79D7FC6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DFADB0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3AF42043" w14:textId="77777777" w:rsidTr="0017206C">
        <w:trPr>
          <w:trHeight w:val="255"/>
        </w:trPr>
        <w:tc>
          <w:tcPr>
            <w:tcW w:w="11520" w:type="dxa"/>
            <w:tcBorders>
              <w:top w:val="nil"/>
              <w:left w:val="nil"/>
              <w:bottom w:val="nil"/>
              <w:right w:val="nil"/>
            </w:tcBorders>
            <w:shd w:val="clear" w:color="auto" w:fill="auto"/>
            <w:noWrap/>
            <w:vAlign w:val="bottom"/>
            <w:hideMark/>
          </w:tcPr>
          <w:p w14:paraId="70A39159"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6323 Tekuće pomoći od institucija i tijela  EU</w:t>
            </w:r>
          </w:p>
        </w:tc>
        <w:tc>
          <w:tcPr>
            <w:tcW w:w="1920" w:type="dxa"/>
            <w:tcBorders>
              <w:top w:val="nil"/>
              <w:left w:val="nil"/>
              <w:bottom w:val="nil"/>
              <w:right w:val="nil"/>
            </w:tcBorders>
            <w:shd w:val="clear" w:color="auto" w:fill="auto"/>
            <w:noWrap/>
            <w:vAlign w:val="bottom"/>
            <w:hideMark/>
          </w:tcPr>
          <w:p w14:paraId="4E0BF55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27.845,80</w:t>
            </w:r>
          </w:p>
        </w:tc>
        <w:tc>
          <w:tcPr>
            <w:tcW w:w="1920" w:type="dxa"/>
            <w:tcBorders>
              <w:top w:val="nil"/>
              <w:left w:val="nil"/>
              <w:bottom w:val="nil"/>
              <w:right w:val="nil"/>
            </w:tcBorders>
            <w:shd w:val="clear" w:color="auto" w:fill="auto"/>
            <w:noWrap/>
            <w:vAlign w:val="bottom"/>
            <w:hideMark/>
          </w:tcPr>
          <w:p w14:paraId="3BD12909"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2200AD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22.187,29</w:t>
            </w:r>
          </w:p>
        </w:tc>
        <w:tc>
          <w:tcPr>
            <w:tcW w:w="1920" w:type="dxa"/>
            <w:tcBorders>
              <w:top w:val="nil"/>
              <w:left w:val="nil"/>
              <w:bottom w:val="nil"/>
              <w:right w:val="nil"/>
            </w:tcBorders>
            <w:shd w:val="clear" w:color="auto" w:fill="auto"/>
            <w:noWrap/>
            <w:vAlign w:val="bottom"/>
            <w:hideMark/>
          </w:tcPr>
          <w:p w14:paraId="024CF2B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79,68%</w:t>
            </w:r>
          </w:p>
        </w:tc>
        <w:tc>
          <w:tcPr>
            <w:tcW w:w="1920" w:type="dxa"/>
            <w:tcBorders>
              <w:top w:val="nil"/>
              <w:left w:val="nil"/>
              <w:bottom w:val="nil"/>
              <w:right w:val="nil"/>
            </w:tcBorders>
            <w:shd w:val="clear" w:color="auto" w:fill="auto"/>
            <w:noWrap/>
            <w:vAlign w:val="bottom"/>
            <w:hideMark/>
          </w:tcPr>
          <w:p w14:paraId="5D08F03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6B1A7A6" w14:textId="77777777" w:rsidTr="0017206C">
        <w:trPr>
          <w:trHeight w:val="255"/>
        </w:trPr>
        <w:tc>
          <w:tcPr>
            <w:tcW w:w="11520" w:type="dxa"/>
            <w:tcBorders>
              <w:top w:val="nil"/>
              <w:left w:val="nil"/>
              <w:bottom w:val="nil"/>
              <w:right w:val="nil"/>
            </w:tcBorders>
            <w:shd w:val="clear" w:color="auto" w:fill="auto"/>
            <w:noWrap/>
            <w:vAlign w:val="bottom"/>
            <w:hideMark/>
          </w:tcPr>
          <w:p w14:paraId="42867040"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 xml:space="preserve">635 Pomoći izravnanja za decentralizirane funkcije                                                      </w:t>
            </w:r>
          </w:p>
        </w:tc>
        <w:tc>
          <w:tcPr>
            <w:tcW w:w="1920" w:type="dxa"/>
            <w:tcBorders>
              <w:top w:val="nil"/>
              <w:left w:val="nil"/>
              <w:bottom w:val="nil"/>
              <w:right w:val="nil"/>
            </w:tcBorders>
            <w:shd w:val="clear" w:color="auto" w:fill="auto"/>
            <w:noWrap/>
            <w:vAlign w:val="bottom"/>
            <w:hideMark/>
          </w:tcPr>
          <w:p w14:paraId="3A8D0CC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38.949,63</w:t>
            </w:r>
          </w:p>
        </w:tc>
        <w:tc>
          <w:tcPr>
            <w:tcW w:w="1920" w:type="dxa"/>
            <w:tcBorders>
              <w:top w:val="nil"/>
              <w:left w:val="nil"/>
              <w:bottom w:val="nil"/>
              <w:right w:val="nil"/>
            </w:tcBorders>
            <w:shd w:val="clear" w:color="auto" w:fill="auto"/>
            <w:noWrap/>
            <w:vAlign w:val="bottom"/>
            <w:hideMark/>
          </w:tcPr>
          <w:p w14:paraId="50304413"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6B06A9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35.398,30</w:t>
            </w:r>
          </w:p>
        </w:tc>
        <w:tc>
          <w:tcPr>
            <w:tcW w:w="1920" w:type="dxa"/>
            <w:tcBorders>
              <w:top w:val="nil"/>
              <w:left w:val="nil"/>
              <w:bottom w:val="nil"/>
              <w:right w:val="nil"/>
            </w:tcBorders>
            <w:shd w:val="clear" w:color="auto" w:fill="auto"/>
            <w:noWrap/>
            <w:vAlign w:val="bottom"/>
            <w:hideMark/>
          </w:tcPr>
          <w:p w14:paraId="18F4F21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90,88%</w:t>
            </w:r>
          </w:p>
        </w:tc>
        <w:tc>
          <w:tcPr>
            <w:tcW w:w="1920" w:type="dxa"/>
            <w:tcBorders>
              <w:top w:val="nil"/>
              <w:left w:val="nil"/>
              <w:bottom w:val="nil"/>
              <w:right w:val="nil"/>
            </w:tcBorders>
            <w:shd w:val="clear" w:color="auto" w:fill="auto"/>
            <w:noWrap/>
            <w:vAlign w:val="bottom"/>
            <w:hideMark/>
          </w:tcPr>
          <w:p w14:paraId="07F8967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E9443E6" w14:textId="77777777" w:rsidTr="0017206C">
        <w:trPr>
          <w:trHeight w:val="255"/>
        </w:trPr>
        <w:tc>
          <w:tcPr>
            <w:tcW w:w="11520" w:type="dxa"/>
            <w:tcBorders>
              <w:top w:val="nil"/>
              <w:left w:val="nil"/>
              <w:bottom w:val="nil"/>
              <w:right w:val="nil"/>
            </w:tcBorders>
            <w:shd w:val="clear" w:color="auto" w:fill="auto"/>
            <w:noWrap/>
            <w:vAlign w:val="bottom"/>
            <w:hideMark/>
          </w:tcPr>
          <w:p w14:paraId="487989A2"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6351 Tekuće pomoći izravnanja za decentralizirane funkcije</w:t>
            </w:r>
          </w:p>
        </w:tc>
        <w:tc>
          <w:tcPr>
            <w:tcW w:w="1920" w:type="dxa"/>
            <w:tcBorders>
              <w:top w:val="nil"/>
              <w:left w:val="nil"/>
              <w:bottom w:val="nil"/>
              <w:right w:val="nil"/>
            </w:tcBorders>
            <w:shd w:val="clear" w:color="auto" w:fill="auto"/>
            <w:noWrap/>
            <w:vAlign w:val="bottom"/>
            <w:hideMark/>
          </w:tcPr>
          <w:p w14:paraId="79A1EF2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38.949,63</w:t>
            </w:r>
          </w:p>
        </w:tc>
        <w:tc>
          <w:tcPr>
            <w:tcW w:w="1920" w:type="dxa"/>
            <w:tcBorders>
              <w:top w:val="nil"/>
              <w:left w:val="nil"/>
              <w:bottom w:val="nil"/>
              <w:right w:val="nil"/>
            </w:tcBorders>
            <w:shd w:val="clear" w:color="auto" w:fill="auto"/>
            <w:noWrap/>
            <w:vAlign w:val="bottom"/>
            <w:hideMark/>
          </w:tcPr>
          <w:p w14:paraId="545FB8A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73CB01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35.398,30</w:t>
            </w:r>
          </w:p>
        </w:tc>
        <w:tc>
          <w:tcPr>
            <w:tcW w:w="1920" w:type="dxa"/>
            <w:tcBorders>
              <w:top w:val="nil"/>
              <w:left w:val="nil"/>
              <w:bottom w:val="nil"/>
              <w:right w:val="nil"/>
            </w:tcBorders>
            <w:shd w:val="clear" w:color="auto" w:fill="auto"/>
            <w:noWrap/>
            <w:vAlign w:val="bottom"/>
            <w:hideMark/>
          </w:tcPr>
          <w:p w14:paraId="6E3B799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90,88%</w:t>
            </w:r>
          </w:p>
        </w:tc>
        <w:tc>
          <w:tcPr>
            <w:tcW w:w="1920" w:type="dxa"/>
            <w:tcBorders>
              <w:top w:val="nil"/>
              <w:left w:val="nil"/>
              <w:bottom w:val="nil"/>
              <w:right w:val="nil"/>
            </w:tcBorders>
            <w:shd w:val="clear" w:color="auto" w:fill="auto"/>
            <w:noWrap/>
            <w:vAlign w:val="bottom"/>
            <w:hideMark/>
          </w:tcPr>
          <w:p w14:paraId="7AB50BD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50B32FE" w14:textId="77777777" w:rsidTr="0017206C">
        <w:trPr>
          <w:trHeight w:val="255"/>
        </w:trPr>
        <w:tc>
          <w:tcPr>
            <w:tcW w:w="11520" w:type="dxa"/>
            <w:tcBorders>
              <w:top w:val="nil"/>
              <w:left w:val="nil"/>
              <w:bottom w:val="nil"/>
              <w:right w:val="nil"/>
            </w:tcBorders>
            <w:shd w:val="clear" w:color="auto" w:fill="auto"/>
            <w:noWrap/>
            <w:vAlign w:val="bottom"/>
            <w:hideMark/>
          </w:tcPr>
          <w:p w14:paraId="68FD8DB8"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636 Pomoći proračunskim korisnicima iz proračuna koji im nije nadležan</w:t>
            </w:r>
          </w:p>
        </w:tc>
        <w:tc>
          <w:tcPr>
            <w:tcW w:w="1920" w:type="dxa"/>
            <w:tcBorders>
              <w:top w:val="nil"/>
              <w:left w:val="nil"/>
              <w:bottom w:val="nil"/>
              <w:right w:val="nil"/>
            </w:tcBorders>
            <w:shd w:val="clear" w:color="auto" w:fill="auto"/>
            <w:noWrap/>
            <w:vAlign w:val="bottom"/>
            <w:hideMark/>
          </w:tcPr>
          <w:p w14:paraId="6232AA6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22.221,78</w:t>
            </w:r>
          </w:p>
        </w:tc>
        <w:tc>
          <w:tcPr>
            <w:tcW w:w="1920" w:type="dxa"/>
            <w:tcBorders>
              <w:top w:val="nil"/>
              <w:left w:val="nil"/>
              <w:bottom w:val="nil"/>
              <w:right w:val="nil"/>
            </w:tcBorders>
            <w:shd w:val="clear" w:color="auto" w:fill="auto"/>
            <w:noWrap/>
            <w:vAlign w:val="bottom"/>
            <w:hideMark/>
          </w:tcPr>
          <w:p w14:paraId="4CC01419"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FCFE56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32.982,13</w:t>
            </w:r>
          </w:p>
        </w:tc>
        <w:tc>
          <w:tcPr>
            <w:tcW w:w="1920" w:type="dxa"/>
            <w:tcBorders>
              <w:top w:val="nil"/>
              <w:left w:val="nil"/>
              <w:bottom w:val="nil"/>
              <w:right w:val="nil"/>
            </w:tcBorders>
            <w:shd w:val="clear" w:color="auto" w:fill="auto"/>
            <w:noWrap/>
            <w:vAlign w:val="bottom"/>
            <w:hideMark/>
          </w:tcPr>
          <w:p w14:paraId="659FECC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148,42%</w:t>
            </w:r>
          </w:p>
        </w:tc>
        <w:tc>
          <w:tcPr>
            <w:tcW w:w="1920" w:type="dxa"/>
            <w:tcBorders>
              <w:top w:val="nil"/>
              <w:left w:val="nil"/>
              <w:bottom w:val="nil"/>
              <w:right w:val="nil"/>
            </w:tcBorders>
            <w:shd w:val="clear" w:color="auto" w:fill="auto"/>
            <w:noWrap/>
            <w:vAlign w:val="bottom"/>
            <w:hideMark/>
          </w:tcPr>
          <w:p w14:paraId="434BFBE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DC01B20" w14:textId="77777777" w:rsidTr="0017206C">
        <w:trPr>
          <w:trHeight w:val="255"/>
        </w:trPr>
        <w:tc>
          <w:tcPr>
            <w:tcW w:w="11520" w:type="dxa"/>
            <w:tcBorders>
              <w:top w:val="nil"/>
              <w:left w:val="nil"/>
              <w:bottom w:val="nil"/>
              <w:right w:val="nil"/>
            </w:tcBorders>
            <w:shd w:val="clear" w:color="auto" w:fill="auto"/>
            <w:noWrap/>
            <w:vAlign w:val="bottom"/>
            <w:hideMark/>
          </w:tcPr>
          <w:p w14:paraId="29B019F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6361 Tekuće pomoći proračunskim korisnicima iz proračuna koji im nije nadležan</w:t>
            </w:r>
          </w:p>
        </w:tc>
        <w:tc>
          <w:tcPr>
            <w:tcW w:w="1920" w:type="dxa"/>
            <w:tcBorders>
              <w:top w:val="nil"/>
              <w:left w:val="nil"/>
              <w:bottom w:val="nil"/>
              <w:right w:val="nil"/>
            </w:tcBorders>
            <w:shd w:val="clear" w:color="auto" w:fill="auto"/>
            <w:noWrap/>
            <w:vAlign w:val="bottom"/>
            <w:hideMark/>
          </w:tcPr>
          <w:p w14:paraId="63E0A41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17.443,76</w:t>
            </w:r>
          </w:p>
        </w:tc>
        <w:tc>
          <w:tcPr>
            <w:tcW w:w="1920" w:type="dxa"/>
            <w:tcBorders>
              <w:top w:val="nil"/>
              <w:left w:val="nil"/>
              <w:bottom w:val="nil"/>
              <w:right w:val="nil"/>
            </w:tcBorders>
            <w:shd w:val="clear" w:color="auto" w:fill="auto"/>
            <w:noWrap/>
            <w:vAlign w:val="bottom"/>
            <w:hideMark/>
          </w:tcPr>
          <w:p w14:paraId="3C05041E"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77BB7F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25.940,89</w:t>
            </w:r>
          </w:p>
        </w:tc>
        <w:tc>
          <w:tcPr>
            <w:tcW w:w="1920" w:type="dxa"/>
            <w:tcBorders>
              <w:top w:val="nil"/>
              <w:left w:val="nil"/>
              <w:bottom w:val="nil"/>
              <w:right w:val="nil"/>
            </w:tcBorders>
            <w:shd w:val="clear" w:color="auto" w:fill="auto"/>
            <w:noWrap/>
            <w:vAlign w:val="bottom"/>
            <w:hideMark/>
          </w:tcPr>
          <w:p w14:paraId="504E042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148,71%</w:t>
            </w:r>
          </w:p>
        </w:tc>
        <w:tc>
          <w:tcPr>
            <w:tcW w:w="1920" w:type="dxa"/>
            <w:tcBorders>
              <w:top w:val="nil"/>
              <w:left w:val="nil"/>
              <w:bottom w:val="nil"/>
              <w:right w:val="nil"/>
            </w:tcBorders>
            <w:shd w:val="clear" w:color="auto" w:fill="auto"/>
            <w:noWrap/>
            <w:vAlign w:val="bottom"/>
            <w:hideMark/>
          </w:tcPr>
          <w:p w14:paraId="5C02428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26A5CBB" w14:textId="77777777" w:rsidTr="0017206C">
        <w:trPr>
          <w:trHeight w:val="255"/>
        </w:trPr>
        <w:tc>
          <w:tcPr>
            <w:tcW w:w="11520" w:type="dxa"/>
            <w:tcBorders>
              <w:top w:val="nil"/>
              <w:left w:val="nil"/>
              <w:bottom w:val="nil"/>
              <w:right w:val="nil"/>
            </w:tcBorders>
            <w:shd w:val="clear" w:color="auto" w:fill="auto"/>
            <w:noWrap/>
            <w:vAlign w:val="bottom"/>
            <w:hideMark/>
          </w:tcPr>
          <w:p w14:paraId="2DDD76CA"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lastRenderedPageBreak/>
              <w:t>6362 Kapitalne pomoći proračunskim korisnicima iz proračuna koji im nije nadležan</w:t>
            </w:r>
          </w:p>
        </w:tc>
        <w:tc>
          <w:tcPr>
            <w:tcW w:w="1920" w:type="dxa"/>
            <w:tcBorders>
              <w:top w:val="nil"/>
              <w:left w:val="nil"/>
              <w:bottom w:val="nil"/>
              <w:right w:val="nil"/>
            </w:tcBorders>
            <w:shd w:val="clear" w:color="auto" w:fill="auto"/>
            <w:noWrap/>
            <w:vAlign w:val="bottom"/>
            <w:hideMark/>
          </w:tcPr>
          <w:p w14:paraId="2422E6E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4.778,02</w:t>
            </w:r>
          </w:p>
        </w:tc>
        <w:tc>
          <w:tcPr>
            <w:tcW w:w="1920" w:type="dxa"/>
            <w:tcBorders>
              <w:top w:val="nil"/>
              <w:left w:val="nil"/>
              <w:bottom w:val="nil"/>
              <w:right w:val="nil"/>
            </w:tcBorders>
            <w:shd w:val="clear" w:color="auto" w:fill="auto"/>
            <w:noWrap/>
            <w:vAlign w:val="bottom"/>
            <w:hideMark/>
          </w:tcPr>
          <w:p w14:paraId="6A00ABEA"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6D0303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7.041,24</w:t>
            </w:r>
          </w:p>
        </w:tc>
        <w:tc>
          <w:tcPr>
            <w:tcW w:w="1920" w:type="dxa"/>
            <w:tcBorders>
              <w:top w:val="nil"/>
              <w:left w:val="nil"/>
              <w:bottom w:val="nil"/>
              <w:right w:val="nil"/>
            </w:tcBorders>
            <w:shd w:val="clear" w:color="auto" w:fill="auto"/>
            <w:noWrap/>
            <w:vAlign w:val="bottom"/>
            <w:hideMark/>
          </w:tcPr>
          <w:p w14:paraId="6BD6594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147,37%</w:t>
            </w:r>
          </w:p>
        </w:tc>
        <w:tc>
          <w:tcPr>
            <w:tcW w:w="1920" w:type="dxa"/>
            <w:tcBorders>
              <w:top w:val="nil"/>
              <w:left w:val="nil"/>
              <w:bottom w:val="nil"/>
              <w:right w:val="nil"/>
            </w:tcBorders>
            <w:shd w:val="clear" w:color="auto" w:fill="auto"/>
            <w:noWrap/>
            <w:vAlign w:val="bottom"/>
            <w:hideMark/>
          </w:tcPr>
          <w:p w14:paraId="192C454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AE9FFE8" w14:textId="77777777" w:rsidTr="0017206C">
        <w:trPr>
          <w:trHeight w:val="255"/>
        </w:trPr>
        <w:tc>
          <w:tcPr>
            <w:tcW w:w="11520" w:type="dxa"/>
            <w:tcBorders>
              <w:top w:val="nil"/>
              <w:left w:val="nil"/>
              <w:bottom w:val="nil"/>
              <w:right w:val="nil"/>
            </w:tcBorders>
            <w:shd w:val="clear" w:color="auto" w:fill="auto"/>
            <w:noWrap/>
            <w:vAlign w:val="bottom"/>
            <w:hideMark/>
          </w:tcPr>
          <w:p w14:paraId="557444A7"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64 Prihodi od imovine</w:t>
            </w:r>
          </w:p>
        </w:tc>
        <w:tc>
          <w:tcPr>
            <w:tcW w:w="1920" w:type="dxa"/>
            <w:tcBorders>
              <w:top w:val="nil"/>
              <w:left w:val="nil"/>
              <w:bottom w:val="nil"/>
              <w:right w:val="nil"/>
            </w:tcBorders>
            <w:shd w:val="clear" w:color="auto" w:fill="auto"/>
            <w:noWrap/>
            <w:vAlign w:val="bottom"/>
            <w:hideMark/>
          </w:tcPr>
          <w:p w14:paraId="687AA8E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195.045,46</w:t>
            </w:r>
          </w:p>
        </w:tc>
        <w:tc>
          <w:tcPr>
            <w:tcW w:w="1920" w:type="dxa"/>
            <w:tcBorders>
              <w:top w:val="nil"/>
              <w:left w:val="nil"/>
              <w:bottom w:val="nil"/>
              <w:right w:val="nil"/>
            </w:tcBorders>
            <w:shd w:val="clear" w:color="auto" w:fill="auto"/>
            <w:noWrap/>
            <w:vAlign w:val="bottom"/>
            <w:hideMark/>
          </w:tcPr>
          <w:p w14:paraId="44ADEDB9"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F85A33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223.411,27</w:t>
            </w:r>
          </w:p>
        </w:tc>
        <w:tc>
          <w:tcPr>
            <w:tcW w:w="1920" w:type="dxa"/>
            <w:tcBorders>
              <w:top w:val="nil"/>
              <w:left w:val="nil"/>
              <w:bottom w:val="nil"/>
              <w:right w:val="nil"/>
            </w:tcBorders>
            <w:shd w:val="clear" w:color="auto" w:fill="auto"/>
            <w:noWrap/>
            <w:vAlign w:val="bottom"/>
            <w:hideMark/>
          </w:tcPr>
          <w:p w14:paraId="24D2E94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114,54%</w:t>
            </w:r>
          </w:p>
        </w:tc>
        <w:tc>
          <w:tcPr>
            <w:tcW w:w="1920" w:type="dxa"/>
            <w:tcBorders>
              <w:top w:val="nil"/>
              <w:left w:val="nil"/>
              <w:bottom w:val="nil"/>
              <w:right w:val="nil"/>
            </w:tcBorders>
            <w:shd w:val="clear" w:color="auto" w:fill="auto"/>
            <w:noWrap/>
            <w:vAlign w:val="bottom"/>
            <w:hideMark/>
          </w:tcPr>
          <w:p w14:paraId="4A4CAF3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542534F" w14:textId="77777777" w:rsidTr="0017206C">
        <w:trPr>
          <w:trHeight w:val="255"/>
        </w:trPr>
        <w:tc>
          <w:tcPr>
            <w:tcW w:w="11520" w:type="dxa"/>
            <w:tcBorders>
              <w:top w:val="nil"/>
              <w:left w:val="nil"/>
              <w:bottom w:val="nil"/>
              <w:right w:val="nil"/>
            </w:tcBorders>
            <w:shd w:val="clear" w:color="auto" w:fill="auto"/>
            <w:noWrap/>
            <w:vAlign w:val="bottom"/>
            <w:hideMark/>
          </w:tcPr>
          <w:p w14:paraId="7E0B52F3"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641 Prihodi od financijske imovine</w:t>
            </w:r>
          </w:p>
        </w:tc>
        <w:tc>
          <w:tcPr>
            <w:tcW w:w="1920" w:type="dxa"/>
            <w:tcBorders>
              <w:top w:val="nil"/>
              <w:left w:val="nil"/>
              <w:bottom w:val="nil"/>
              <w:right w:val="nil"/>
            </w:tcBorders>
            <w:shd w:val="clear" w:color="auto" w:fill="auto"/>
            <w:noWrap/>
            <w:vAlign w:val="bottom"/>
            <w:hideMark/>
          </w:tcPr>
          <w:p w14:paraId="137A353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368,93</w:t>
            </w:r>
          </w:p>
        </w:tc>
        <w:tc>
          <w:tcPr>
            <w:tcW w:w="1920" w:type="dxa"/>
            <w:tcBorders>
              <w:top w:val="nil"/>
              <w:left w:val="nil"/>
              <w:bottom w:val="nil"/>
              <w:right w:val="nil"/>
            </w:tcBorders>
            <w:shd w:val="clear" w:color="auto" w:fill="auto"/>
            <w:noWrap/>
            <w:vAlign w:val="bottom"/>
            <w:hideMark/>
          </w:tcPr>
          <w:p w14:paraId="5258E323"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70E933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942,88</w:t>
            </w:r>
          </w:p>
        </w:tc>
        <w:tc>
          <w:tcPr>
            <w:tcW w:w="1920" w:type="dxa"/>
            <w:tcBorders>
              <w:top w:val="nil"/>
              <w:left w:val="nil"/>
              <w:bottom w:val="nil"/>
              <w:right w:val="nil"/>
            </w:tcBorders>
            <w:shd w:val="clear" w:color="auto" w:fill="auto"/>
            <w:noWrap/>
            <w:vAlign w:val="bottom"/>
            <w:hideMark/>
          </w:tcPr>
          <w:p w14:paraId="4532E5E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255,57%</w:t>
            </w:r>
          </w:p>
        </w:tc>
        <w:tc>
          <w:tcPr>
            <w:tcW w:w="1920" w:type="dxa"/>
            <w:tcBorders>
              <w:top w:val="nil"/>
              <w:left w:val="nil"/>
              <w:bottom w:val="nil"/>
              <w:right w:val="nil"/>
            </w:tcBorders>
            <w:shd w:val="clear" w:color="auto" w:fill="auto"/>
            <w:noWrap/>
            <w:vAlign w:val="bottom"/>
            <w:hideMark/>
          </w:tcPr>
          <w:p w14:paraId="4CAB5E0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303FF62" w14:textId="77777777" w:rsidTr="0017206C">
        <w:trPr>
          <w:trHeight w:val="255"/>
        </w:trPr>
        <w:tc>
          <w:tcPr>
            <w:tcW w:w="11520" w:type="dxa"/>
            <w:tcBorders>
              <w:top w:val="nil"/>
              <w:left w:val="nil"/>
              <w:bottom w:val="nil"/>
              <w:right w:val="nil"/>
            </w:tcBorders>
            <w:shd w:val="clear" w:color="auto" w:fill="auto"/>
            <w:noWrap/>
            <w:vAlign w:val="bottom"/>
            <w:hideMark/>
          </w:tcPr>
          <w:p w14:paraId="3C82DCB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6413 Kamate na oročena sredstva i depozite po viđenju</w:t>
            </w:r>
          </w:p>
        </w:tc>
        <w:tc>
          <w:tcPr>
            <w:tcW w:w="1920" w:type="dxa"/>
            <w:tcBorders>
              <w:top w:val="nil"/>
              <w:left w:val="nil"/>
              <w:bottom w:val="nil"/>
              <w:right w:val="nil"/>
            </w:tcBorders>
            <w:shd w:val="clear" w:color="auto" w:fill="auto"/>
            <w:noWrap/>
            <w:vAlign w:val="bottom"/>
            <w:hideMark/>
          </w:tcPr>
          <w:p w14:paraId="0359F1E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368,93</w:t>
            </w:r>
          </w:p>
        </w:tc>
        <w:tc>
          <w:tcPr>
            <w:tcW w:w="1920" w:type="dxa"/>
            <w:tcBorders>
              <w:top w:val="nil"/>
              <w:left w:val="nil"/>
              <w:bottom w:val="nil"/>
              <w:right w:val="nil"/>
            </w:tcBorders>
            <w:shd w:val="clear" w:color="auto" w:fill="auto"/>
            <w:noWrap/>
            <w:vAlign w:val="bottom"/>
            <w:hideMark/>
          </w:tcPr>
          <w:p w14:paraId="2CA134AF"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F6EDF4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146,49</w:t>
            </w:r>
          </w:p>
        </w:tc>
        <w:tc>
          <w:tcPr>
            <w:tcW w:w="1920" w:type="dxa"/>
            <w:tcBorders>
              <w:top w:val="nil"/>
              <w:left w:val="nil"/>
              <w:bottom w:val="nil"/>
              <w:right w:val="nil"/>
            </w:tcBorders>
            <w:shd w:val="clear" w:color="auto" w:fill="auto"/>
            <w:noWrap/>
            <w:vAlign w:val="bottom"/>
            <w:hideMark/>
          </w:tcPr>
          <w:p w14:paraId="1B78D8D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39,71%</w:t>
            </w:r>
          </w:p>
        </w:tc>
        <w:tc>
          <w:tcPr>
            <w:tcW w:w="1920" w:type="dxa"/>
            <w:tcBorders>
              <w:top w:val="nil"/>
              <w:left w:val="nil"/>
              <w:bottom w:val="nil"/>
              <w:right w:val="nil"/>
            </w:tcBorders>
            <w:shd w:val="clear" w:color="auto" w:fill="auto"/>
            <w:noWrap/>
            <w:vAlign w:val="bottom"/>
            <w:hideMark/>
          </w:tcPr>
          <w:p w14:paraId="0622E05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73CB59F" w14:textId="77777777" w:rsidTr="0017206C">
        <w:trPr>
          <w:trHeight w:val="255"/>
        </w:trPr>
        <w:tc>
          <w:tcPr>
            <w:tcW w:w="11520" w:type="dxa"/>
            <w:tcBorders>
              <w:top w:val="nil"/>
              <w:left w:val="nil"/>
              <w:bottom w:val="nil"/>
              <w:right w:val="nil"/>
            </w:tcBorders>
            <w:shd w:val="clear" w:color="auto" w:fill="auto"/>
            <w:noWrap/>
            <w:vAlign w:val="bottom"/>
            <w:hideMark/>
          </w:tcPr>
          <w:p w14:paraId="4B690D6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6414 Prihodi od zateznih kamata</w:t>
            </w:r>
          </w:p>
        </w:tc>
        <w:tc>
          <w:tcPr>
            <w:tcW w:w="1920" w:type="dxa"/>
            <w:tcBorders>
              <w:top w:val="nil"/>
              <w:left w:val="nil"/>
              <w:bottom w:val="nil"/>
              <w:right w:val="nil"/>
            </w:tcBorders>
            <w:shd w:val="clear" w:color="auto" w:fill="auto"/>
            <w:noWrap/>
            <w:vAlign w:val="bottom"/>
            <w:hideMark/>
          </w:tcPr>
          <w:p w14:paraId="1834B245" w14:textId="77777777" w:rsidR="0017206C" w:rsidRPr="0017206C" w:rsidRDefault="0017206C" w:rsidP="0017206C">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8A7B6DE"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151F262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796,39</w:t>
            </w:r>
          </w:p>
        </w:tc>
        <w:tc>
          <w:tcPr>
            <w:tcW w:w="1920" w:type="dxa"/>
            <w:tcBorders>
              <w:top w:val="nil"/>
              <w:left w:val="nil"/>
              <w:bottom w:val="nil"/>
              <w:right w:val="nil"/>
            </w:tcBorders>
            <w:shd w:val="clear" w:color="auto" w:fill="auto"/>
            <w:noWrap/>
            <w:vAlign w:val="bottom"/>
            <w:hideMark/>
          </w:tcPr>
          <w:p w14:paraId="6707BF9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F4F109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39C757A" w14:textId="77777777" w:rsidTr="0017206C">
        <w:trPr>
          <w:trHeight w:val="255"/>
        </w:trPr>
        <w:tc>
          <w:tcPr>
            <w:tcW w:w="11520" w:type="dxa"/>
            <w:tcBorders>
              <w:top w:val="nil"/>
              <w:left w:val="nil"/>
              <w:bottom w:val="nil"/>
              <w:right w:val="nil"/>
            </w:tcBorders>
            <w:shd w:val="clear" w:color="auto" w:fill="auto"/>
            <w:noWrap/>
            <w:vAlign w:val="bottom"/>
            <w:hideMark/>
          </w:tcPr>
          <w:p w14:paraId="3F1047CA"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642 Prihodi od nefinancijske imovine</w:t>
            </w:r>
          </w:p>
        </w:tc>
        <w:tc>
          <w:tcPr>
            <w:tcW w:w="1920" w:type="dxa"/>
            <w:tcBorders>
              <w:top w:val="nil"/>
              <w:left w:val="nil"/>
              <w:bottom w:val="nil"/>
              <w:right w:val="nil"/>
            </w:tcBorders>
            <w:shd w:val="clear" w:color="auto" w:fill="auto"/>
            <w:noWrap/>
            <w:vAlign w:val="bottom"/>
            <w:hideMark/>
          </w:tcPr>
          <w:p w14:paraId="6E9EDE9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194.676,53</w:t>
            </w:r>
          </w:p>
        </w:tc>
        <w:tc>
          <w:tcPr>
            <w:tcW w:w="1920" w:type="dxa"/>
            <w:tcBorders>
              <w:top w:val="nil"/>
              <w:left w:val="nil"/>
              <w:bottom w:val="nil"/>
              <w:right w:val="nil"/>
            </w:tcBorders>
            <w:shd w:val="clear" w:color="auto" w:fill="auto"/>
            <w:noWrap/>
            <w:vAlign w:val="bottom"/>
            <w:hideMark/>
          </w:tcPr>
          <w:p w14:paraId="5FCED26C"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C6B6BA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222.468,39</w:t>
            </w:r>
          </w:p>
        </w:tc>
        <w:tc>
          <w:tcPr>
            <w:tcW w:w="1920" w:type="dxa"/>
            <w:tcBorders>
              <w:top w:val="nil"/>
              <w:left w:val="nil"/>
              <w:bottom w:val="nil"/>
              <w:right w:val="nil"/>
            </w:tcBorders>
            <w:shd w:val="clear" w:color="auto" w:fill="auto"/>
            <w:noWrap/>
            <w:vAlign w:val="bottom"/>
            <w:hideMark/>
          </w:tcPr>
          <w:p w14:paraId="600DA72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114,28%</w:t>
            </w:r>
          </w:p>
        </w:tc>
        <w:tc>
          <w:tcPr>
            <w:tcW w:w="1920" w:type="dxa"/>
            <w:tcBorders>
              <w:top w:val="nil"/>
              <w:left w:val="nil"/>
              <w:bottom w:val="nil"/>
              <w:right w:val="nil"/>
            </w:tcBorders>
            <w:shd w:val="clear" w:color="auto" w:fill="auto"/>
            <w:noWrap/>
            <w:vAlign w:val="bottom"/>
            <w:hideMark/>
          </w:tcPr>
          <w:p w14:paraId="06D279E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69570A6" w14:textId="77777777" w:rsidTr="0017206C">
        <w:trPr>
          <w:trHeight w:val="255"/>
        </w:trPr>
        <w:tc>
          <w:tcPr>
            <w:tcW w:w="11520" w:type="dxa"/>
            <w:tcBorders>
              <w:top w:val="nil"/>
              <w:left w:val="nil"/>
              <w:bottom w:val="nil"/>
              <w:right w:val="nil"/>
            </w:tcBorders>
            <w:shd w:val="clear" w:color="auto" w:fill="auto"/>
            <w:noWrap/>
            <w:vAlign w:val="bottom"/>
            <w:hideMark/>
          </w:tcPr>
          <w:p w14:paraId="3453B73E"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6421 Naknade za koncesije</w:t>
            </w:r>
          </w:p>
        </w:tc>
        <w:tc>
          <w:tcPr>
            <w:tcW w:w="1920" w:type="dxa"/>
            <w:tcBorders>
              <w:top w:val="nil"/>
              <w:left w:val="nil"/>
              <w:bottom w:val="nil"/>
              <w:right w:val="nil"/>
            </w:tcBorders>
            <w:shd w:val="clear" w:color="auto" w:fill="auto"/>
            <w:noWrap/>
            <w:vAlign w:val="bottom"/>
            <w:hideMark/>
          </w:tcPr>
          <w:p w14:paraId="0AA98AE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44.637,58</w:t>
            </w:r>
          </w:p>
        </w:tc>
        <w:tc>
          <w:tcPr>
            <w:tcW w:w="1920" w:type="dxa"/>
            <w:tcBorders>
              <w:top w:val="nil"/>
              <w:left w:val="nil"/>
              <w:bottom w:val="nil"/>
              <w:right w:val="nil"/>
            </w:tcBorders>
            <w:shd w:val="clear" w:color="auto" w:fill="auto"/>
            <w:noWrap/>
            <w:vAlign w:val="bottom"/>
            <w:hideMark/>
          </w:tcPr>
          <w:p w14:paraId="2542C7C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DF669B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51.097,71</w:t>
            </w:r>
          </w:p>
        </w:tc>
        <w:tc>
          <w:tcPr>
            <w:tcW w:w="1920" w:type="dxa"/>
            <w:tcBorders>
              <w:top w:val="nil"/>
              <w:left w:val="nil"/>
              <w:bottom w:val="nil"/>
              <w:right w:val="nil"/>
            </w:tcBorders>
            <w:shd w:val="clear" w:color="auto" w:fill="auto"/>
            <w:noWrap/>
            <w:vAlign w:val="bottom"/>
            <w:hideMark/>
          </w:tcPr>
          <w:p w14:paraId="4143791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114,47%</w:t>
            </w:r>
          </w:p>
        </w:tc>
        <w:tc>
          <w:tcPr>
            <w:tcW w:w="1920" w:type="dxa"/>
            <w:tcBorders>
              <w:top w:val="nil"/>
              <w:left w:val="nil"/>
              <w:bottom w:val="nil"/>
              <w:right w:val="nil"/>
            </w:tcBorders>
            <w:shd w:val="clear" w:color="auto" w:fill="auto"/>
            <w:noWrap/>
            <w:vAlign w:val="bottom"/>
            <w:hideMark/>
          </w:tcPr>
          <w:p w14:paraId="548828E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88024F5" w14:textId="77777777" w:rsidTr="0017206C">
        <w:trPr>
          <w:trHeight w:val="255"/>
        </w:trPr>
        <w:tc>
          <w:tcPr>
            <w:tcW w:w="11520" w:type="dxa"/>
            <w:tcBorders>
              <w:top w:val="nil"/>
              <w:left w:val="nil"/>
              <w:bottom w:val="nil"/>
              <w:right w:val="nil"/>
            </w:tcBorders>
            <w:shd w:val="clear" w:color="auto" w:fill="auto"/>
            <w:noWrap/>
            <w:vAlign w:val="bottom"/>
            <w:hideMark/>
          </w:tcPr>
          <w:p w14:paraId="2E0F3E2A"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6422 Prihodi od zakupa i iznajmljivanja imovine</w:t>
            </w:r>
          </w:p>
        </w:tc>
        <w:tc>
          <w:tcPr>
            <w:tcW w:w="1920" w:type="dxa"/>
            <w:tcBorders>
              <w:top w:val="nil"/>
              <w:left w:val="nil"/>
              <w:bottom w:val="nil"/>
              <w:right w:val="nil"/>
            </w:tcBorders>
            <w:shd w:val="clear" w:color="auto" w:fill="auto"/>
            <w:noWrap/>
            <w:vAlign w:val="bottom"/>
            <w:hideMark/>
          </w:tcPr>
          <w:p w14:paraId="19D08B0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150.038,95</w:t>
            </w:r>
          </w:p>
        </w:tc>
        <w:tc>
          <w:tcPr>
            <w:tcW w:w="1920" w:type="dxa"/>
            <w:tcBorders>
              <w:top w:val="nil"/>
              <w:left w:val="nil"/>
              <w:bottom w:val="nil"/>
              <w:right w:val="nil"/>
            </w:tcBorders>
            <w:shd w:val="clear" w:color="auto" w:fill="auto"/>
            <w:noWrap/>
            <w:vAlign w:val="bottom"/>
            <w:hideMark/>
          </w:tcPr>
          <w:p w14:paraId="7072671A"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FEA4F4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171.370,68</w:t>
            </w:r>
          </w:p>
        </w:tc>
        <w:tc>
          <w:tcPr>
            <w:tcW w:w="1920" w:type="dxa"/>
            <w:tcBorders>
              <w:top w:val="nil"/>
              <w:left w:val="nil"/>
              <w:bottom w:val="nil"/>
              <w:right w:val="nil"/>
            </w:tcBorders>
            <w:shd w:val="clear" w:color="auto" w:fill="auto"/>
            <w:noWrap/>
            <w:vAlign w:val="bottom"/>
            <w:hideMark/>
          </w:tcPr>
          <w:p w14:paraId="0AF1046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114,22%</w:t>
            </w:r>
          </w:p>
        </w:tc>
        <w:tc>
          <w:tcPr>
            <w:tcW w:w="1920" w:type="dxa"/>
            <w:tcBorders>
              <w:top w:val="nil"/>
              <w:left w:val="nil"/>
              <w:bottom w:val="nil"/>
              <w:right w:val="nil"/>
            </w:tcBorders>
            <w:shd w:val="clear" w:color="auto" w:fill="auto"/>
            <w:noWrap/>
            <w:vAlign w:val="bottom"/>
            <w:hideMark/>
          </w:tcPr>
          <w:p w14:paraId="5B41DB1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38C4B14A" w14:textId="77777777" w:rsidTr="0017206C">
        <w:trPr>
          <w:trHeight w:val="255"/>
        </w:trPr>
        <w:tc>
          <w:tcPr>
            <w:tcW w:w="11520" w:type="dxa"/>
            <w:tcBorders>
              <w:top w:val="nil"/>
              <w:left w:val="nil"/>
              <w:bottom w:val="nil"/>
              <w:right w:val="nil"/>
            </w:tcBorders>
            <w:shd w:val="clear" w:color="auto" w:fill="auto"/>
            <w:noWrap/>
            <w:vAlign w:val="bottom"/>
            <w:hideMark/>
          </w:tcPr>
          <w:p w14:paraId="371685AC"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65 Prihodi od upravnih i administrativnih pristojbi, pristojbi po posebnim propisima i naknada</w:t>
            </w:r>
          </w:p>
        </w:tc>
        <w:tc>
          <w:tcPr>
            <w:tcW w:w="1920" w:type="dxa"/>
            <w:tcBorders>
              <w:top w:val="nil"/>
              <w:left w:val="nil"/>
              <w:bottom w:val="nil"/>
              <w:right w:val="nil"/>
            </w:tcBorders>
            <w:shd w:val="clear" w:color="auto" w:fill="auto"/>
            <w:noWrap/>
            <w:vAlign w:val="bottom"/>
            <w:hideMark/>
          </w:tcPr>
          <w:p w14:paraId="7612F9F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1.302.186,05</w:t>
            </w:r>
          </w:p>
        </w:tc>
        <w:tc>
          <w:tcPr>
            <w:tcW w:w="1920" w:type="dxa"/>
            <w:tcBorders>
              <w:top w:val="nil"/>
              <w:left w:val="nil"/>
              <w:bottom w:val="nil"/>
              <w:right w:val="nil"/>
            </w:tcBorders>
            <w:shd w:val="clear" w:color="auto" w:fill="auto"/>
            <w:noWrap/>
            <w:vAlign w:val="bottom"/>
            <w:hideMark/>
          </w:tcPr>
          <w:p w14:paraId="510B5FF3"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C6CDF8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1.242.080,51</w:t>
            </w:r>
          </w:p>
        </w:tc>
        <w:tc>
          <w:tcPr>
            <w:tcW w:w="1920" w:type="dxa"/>
            <w:tcBorders>
              <w:top w:val="nil"/>
              <w:left w:val="nil"/>
              <w:bottom w:val="nil"/>
              <w:right w:val="nil"/>
            </w:tcBorders>
            <w:shd w:val="clear" w:color="auto" w:fill="auto"/>
            <w:noWrap/>
            <w:vAlign w:val="bottom"/>
            <w:hideMark/>
          </w:tcPr>
          <w:p w14:paraId="37C8B16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95,38%</w:t>
            </w:r>
          </w:p>
        </w:tc>
        <w:tc>
          <w:tcPr>
            <w:tcW w:w="1920" w:type="dxa"/>
            <w:tcBorders>
              <w:top w:val="nil"/>
              <w:left w:val="nil"/>
              <w:bottom w:val="nil"/>
              <w:right w:val="nil"/>
            </w:tcBorders>
            <w:shd w:val="clear" w:color="auto" w:fill="auto"/>
            <w:noWrap/>
            <w:vAlign w:val="bottom"/>
            <w:hideMark/>
          </w:tcPr>
          <w:p w14:paraId="294AE1C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D75C824" w14:textId="77777777" w:rsidTr="0017206C">
        <w:trPr>
          <w:trHeight w:val="255"/>
        </w:trPr>
        <w:tc>
          <w:tcPr>
            <w:tcW w:w="11520" w:type="dxa"/>
            <w:tcBorders>
              <w:top w:val="nil"/>
              <w:left w:val="nil"/>
              <w:bottom w:val="nil"/>
              <w:right w:val="nil"/>
            </w:tcBorders>
            <w:shd w:val="clear" w:color="auto" w:fill="auto"/>
            <w:noWrap/>
            <w:vAlign w:val="bottom"/>
            <w:hideMark/>
          </w:tcPr>
          <w:p w14:paraId="6CD2327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651 Upravne i administrativne pristojbe</w:t>
            </w:r>
          </w:p>
        </w:tc>
        <w:tc>
          <w:tcPr>
            <w:tcW w:w="1920" w:type="dxa"/>
            <w:tcBorders>
              <w:top w:val="nil"/>
              <w:left w:val="nil"/>
              <w:bottom w:val="nil"/>
              <w:right w:val="nil"/>
            </w:tcBorders>
            <w:shd w:val="clear" w:color="auto" w:fill="auto"/>
            <w:noWrap/>
            <w:vAlign w:val="bottom"/>
            <w:hideMark/>
          </w:tcPr>
          <w:p w14:paraId="56E7874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54.984,65</w:t>
            </w:r>
          </w:p>
        </w:tc>
        <w:tc>
          <w:tcPr>
            <w:tcW w:w="1920" w:type="dxa"/>
            <w:tcBorders>
              <w:top w:val="nil"/>
              <w:left w:val="nil"/>
              <w:bottom w:val="nil"/>
              <w:right w:val="nil"/>
            </w:tcBorders>
            <w:shd w:val="clear" w:color="auto" w:fill="auto"/>
            <w:noWrap/>
            <w:vAlign w:val="bottom"/>
            <w:hideMark/>
          </w:tcPr>
          <w:p w14:paraId="0B3D8C8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344F9C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76.035,44</w:t>
            </w:r>
          </w:p>
        </w:tc>
        <w:tc>
          <w:tcPr>
            <w:tcW w:w="1920" w:type="dxa"/>
            <w:tcBorders>
              <w:top w:val="nil"/>
              <w:left w:val="nil"/>
              <w:bottom w:val="nil"/>
              <w:right w:val="nil"/>
            </w:tcBorders>
            <w:shd w:val="clear" w:color="auto" w:fill="auto"/>
            <w:noWrap/>
            <w:vAlign w:val="bottom"/>
            <w:hideMark/>
          </w:tcPr>
          <w:p w14:paraId="182FF06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138,28%</w:t>
            </w:r>
          </w:p>
        </w:tc>
        <w:tc>
          <w:tcPr>
            <w:tcW w:w="1920" w:type="dxa"/>
            <w:tcBorders>
              <w:top w:val="nil"/>
              <w:left w:val="nil"/>
              <w:bottom w:val="nil"/>
              <w:right w:val="nil"/>
            </w:tcBorders>
            <w:shd w:val="clear" w:color="auto" w:fill="auto"/>
            <w:noWrap/>
            <w:vAlign w:val="bottom"/>
            <w:hideMark/>
          </w:tcPr>
          <w:p w14:paraId="0225C15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CA77C72" w14:textId="77777777" w:rsidTr="0017206C">
        <w:trPr>
          <w:trHeight w:val="255"/>
        </w:trPr>
        <w:tc>
          <w:tcPr>
            <w:tcW w:w="11520" w:type="dxa"/>
            <w:tcBorders>
              <w:top w:val="nil"/>
              <w:left w:val="nil"/>
              <w:bottom w:val="nil"/>
              <w:right w:val="nil"/>
            </w:tcBorders>
            <w:shd w:val="clear" w:color="auto" w:fill="auto"/>
            <w:noWrap/>
            <w:vAlign w:val="bottom"/>
            <w:hideMark/>
          </w:tcPr>
          <w:p w14:paraId="2A8C021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6512 Županijske, gradske i općinske pristojbe i naknade</w:t>
            </w:r>
          </w:p>
        </w:tc>
        <w:tc>
          <w:tcPr>
            <w:tcW w:w="1920" w:type="dxa"/>
            <w:tcBorders>
              <w:top w:val="nil"/>
              <w:left w:val="nil"/>
              <w:bottom w:val="nil"/>
              <w:right w:val="nil"/>
            </w:tcBorders>
            <w:shd w:val="clear" w:color="auto" w:fill="auto"/>
            <w:noWrap/>
            <w:vAlign w:val="bottom"/>
            <w:hideMark/>
          </w:tcPr>
          <w:p w14:paraId="583A1F2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19.270,92</w:t>
            </w:r>
          </w:p>
        </w:tc>
        <w:tc>
          <w:tcPr>
            <w:tcW w:w="1920" w:type="dxa"/>
            <w:tcBorders>
              <w:top w:val="nil"/>
              <w:left w:val="nil"/>
              <w:bottom w:val="nil"/>
              <w:right w:val="nil"/>
            </w:tcBorders>
            <w:shd w:val="clear" w:color="auto" w:fill="auto"/>
            <w:noWrap/>
            <w:vAlign w:val="bottom"/>
            <w:hideMark/>
          </w:tcPr>
          <w:p w14:paraId="48CAD8D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8EE761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16.486,62</w:t>
            </w:r>
          </w:p>
        </w:tc>
        <w:tc>
          <w:tcPr>
            <w:tcW w:w="1920" w:type="dxa"/>
            <w:tcBorders>
              <w:top w:val="nil"/>
              <w:left w:val="nil"/>
              <w:bottom w:val="nil"/>
              <w:right w:val="nil"/>
            </w:tcBorders>
            <w:shd w:val="clear" w:color="auto" w:fill="auto"/>
            <w:noWrap/>
            <w:vAlign w:val="bottom"/>
            <w:hideMark/>
          </w:tcPr>
          <w:p w14:paraId="5F3642F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85,55%</w:t>
            </w:r>
          </w:p>
        </w:tc>
        <w:tc>
          <w:tcPr>
            <w:tcW w:w="1920" w:type="dxa"/>
            <w:tcBorders>
              <w:top w:val="nil"/>
              <w:left w:val="nil"/>
              <w:bottom w:val="nil"/>
              <w:right w:val="nil"/>
            </w:tcBorders>
            <w:shd w:val="clear" w:color="auto" w:fill="auto"/>
            <w:noWrap/>
            <w:vAlign w:val="bottom"/>
            <w:hideMark/>
          </w:tcPr>
          <w:p w14:paraId="3FB34D4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DEC5853" w14:textId="77777777" w:rsidTr="0017206C">
        <w:trPr>
          <w:trHeight w:val="255"/>
        </w:trPr>
        <w:tc>
          <w:tcPr>
            <w:tcW w:w="11520" w:type="dxa"/>
            <w:tcBorders>
              <w:top w:val="nil"/>
              <w:left w:val="nil"/>
              <w:bottom w:val="nil"/>
              <w:right w:val="nil"/>
            </w:tcBorders>
            <w:shd w:val="clear" w:color="auto" w:fill="auto"/>
            <w:noWrap/>
            <w:vAlign w:val="bottom"/>
            <w:hideMark/>
          </w:tcPr>
          <w:p w14:paraId="205E0658"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6514 Ostale pristojbe i naknade</w:t>
            </w:r>
          </w:p>
        </w:tc>
        <w:tc>
          <w:tcPr>
            <w:tcW w:w="1920" w:type="dxa"/>
            <w:tcBorders>
              <w:top w:val="nil"/>
              <w:left w:val="nil"/>
              <w:bottom w:val="nil"/>
              <w:right w:val="nil"/>
            </w:tcBorders>
            <w:shd w:val="clear" w:color="auto" w:fill="auto"/>
            <w:noWrap/>
            <w:vAlign w:val="bottom"/>
            <w:hideMark/>
          </w:tcPr>
          <w:p w14:paraId="52262B2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35.713,72</w:t>
            </w:r>
          </w:p>
        </w:tc>
        <w:tc>
          <w:tcPr>
            <w:tcW w:w="1920" w:type="dxa"/>
            <w:tcBorders>
              <w:top w:val="nil"/>
              <w:left w:val="nil"/>
              <w:bottom w:val="nil"/>
              <w:right w:val="nil"/>
            </w:tcBorders>
            <w:shd w:val="clear" w:color="auto" w:fill="auto"/>
            <w:noWrap/>
            <w:vAlign w:val="bottom"/>
            <w:hideMark/>
          </w:tcPr>
          <w:p w14:paraId="1D5207B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EFF49E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59.548,82</w:t>
            </w:r>
          </w:p>
        </w:tc>
        <w:tc>
          <w:tcPr>
            <w:tcW w:w="1920" w:type="dxa"/>
            <w:tcBorders>
              <w:top w:val="nil"/>
              <w:left w:val="nil"/>
              <w:bottom w:val="nil"/>
              <w:right w:val="nil"/>
            </w:tcBorders>
            <w:shd w:val="clear" w:color="auto" w:fill="auto"/>
            <w:noWrap/>
            <w:vAlign w:val="bottom"/>
            <w:hideMark/>
          </w:tcPr>
          <w:p w14:paraId="52C2186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166,74%</w:t>
            </w:r>
          </w:p>
        </w:tc>
        <w:tc>
          <w:tcPr>
            <w:tcW w:w="1920" w:type="dxa"/>
            <w:tcBorders>
              <w:top w:val="nil"/>
              <w:left w:val="nil"/>
              <w:bottom w:val="nil"/>
              <w:right w:val="nil"/>
            </w:tcBorders>
            <w:shd w:val="clear" w:color="auto" w:fill="auto"/>
            <w:noWrap/>
            <w:vAlign w:val="bottom"/>
            <w:hideMark/>
          </w:tcPr>
          <w:p w14:paraId="7B2DFA6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ACBAC55" w14:textId="77777777" w:rsidTr="0017206C">
        <w:trPr>
          <w:trHeight w:val="255"/>
        </w:trPr>
        <w:tc>
          <w:tcPr>
            <w:tcW w:w="11520" w:type="dxa"/>
            <w:tcBorders>
              <w:top w:val="nil"/>
              <w:left w:val="nil"/>
              <w:bottom w:val="nil"/>
              <w:right w:val="nil"/>
            </w:tcBorders>
            <w:shd w:val="clear" w:color="auto" w:fill="auto"/>
            <w:noWrap/>
            <w:vAlign w:val="bottom"/>
            <w:hideMark/>
          </w:tcPr>
          <w:p w14:paraId="5F053B6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652 Prihodi po posebnim propisima</w:t>
            </w:r>
          </w:p>
        </w:tc>
        <w:tc>
          <w:tcPr>
            <w:tcW w:w="1920" w:type="dxa"/>
            <w:tcBorders>
              <w:top w:val="nil"/>
              <w:left w:val="nil"/>
              <w:bottom w:val="nil"/>
              <w:right w:val="nil"/>
            </w:tcBorders>
            <w:shd w:val="clear" w:color="auto" w:fill="auto"/>
            <w:noWrap/>
            <w:vAlign w:val="bottom"/>
            <w:hideMark/>
          </w:tcPr>
          <w:p w14:paraId="66C48A5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210.676,81</w:t>
            </w:r>
          </w:p>
        </w:tc>
        <w:tc>
          <w:tcPr>
            <w:tcW w:w="1920" w:type="dxa"/>
            <w:tcBorders>
              <w:top w:val="nil"/>
              <w:left w:val="nil"/>
              <w:bottom w:val="nil"/>
              <w:right w:val="nil"/>
            </w:tcBorders>
            <w:shd w:val="clear" w:color="auto" w:fill="auto"/>
            <w:noWrap/>
            <w:vAlign w:val="bottom"/>
            <w:hideMark/>
          </w:tcPr>
          <w:p w14:paraId="1CFB7CE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6F463B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118.540,48</w:t>
            </w:r>
          </w:p>
        </w:tc>
        <w:tc>
          <w:tcPr>
            <w:tcW w:w="1920" w:type="dxa"/>
            <w:tcBorders>
              <w:top w:val="nil"/>
              <w:left w:val="nil"/>
              <w:bottom w:val="nil"/>
              <w:right w:val="nil"/>
            </w:tcBorders>
            <w:shd w:val="clear" w:color="auto" w:fill="auto"/>
            <w:noWrap/>
            <w:vAlign w:val="bottom"/>
            <w:hideMark/>
          </w:tcPr>
          <w:p w14:paraId="18A2589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56,27%</w:t>
            </w:r>
          </w:p>
        </w:tc>
        <w:tc>
          <w:tcPr>
            <w:tcW w:w="1920" w:type="dxa"/>
            <w:tcBorders>
              <w:top w:val="nil"/>
              <w:left w:val="nil"/>
              <w:bottom w:val="nil"/>
              <w:right w:val="nil"/>
            </w:tcBorders>
            <w:shd w:val="clear" w:color="auto" w:fill="auto"/>
            <w:noWrap/>
            <w:vAlign w:val="bottom"/>
            <w:hideMark/>
          </w:tcPr>
          <w:p w14:paraId="272D957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3F4E8D8" w14:textId="77777777" w:rsidTr="0017206C">
        <w:trPr>
          <w:trHeight w:val="255"/>
        </w:trPr>
        <w:tc>
          <w:tcPr>
            <w:tcW w:w="11520" w:type="dxa"/>
            <w:tcBorders>
              <w:top w:val="nil"/>
              <w:left w:val="nil"/>
              <w:bottom w:val="nil"/>
              <w:right w:val="nil"/>
            </w:tcBorders>
            <w:shd w:val="clear" w:color="auto" w:fill="auto"/>
            <w:noWrap/>
            <w:vAlign w:val="bottom"/>
            <w:hideMark/>
          </w:tcPr>
          <w:p w14:paraId="129EF1E7"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6524 Doprinosi za šume</w:t>
            </w:r>
          </w:p>
        </w:tc>
        <w:tc>
          <w:tcPr>
            <w:tcW w:w="1920" w:type="dxa"/>
            <w:tcBorders>
              <w:top w:val="nil"/>
              <w:left w:val="nil"/>
              <w:bottom w:val="nil"/>
              <w:right w:val="nil"/>
            </w:tcBorders>
            <w:shd w:val="clear" w:color="auto" w:fill="auto"/>
            <w:noWrap/>
            <w:vAlign w:val="bottom"/>
            <w:hideMark/>
          </w:tcPr>
          <w:p w14:paraId="76B2E728" w14:textId="77777777" w:rsidR="0017206C" w:rsidRPr="0017206C" w:rsidRDefault="0017206C" w:rsidP="0017206C">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85AEB3B"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62FF207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363,35</w:t>
            </w:r>
          </w:p>
        </w:tc>
        <w:tc>
          <w:tcPr>
            <w:tcW w:w="1920" w:type="dxa"/>
            <w:tcBorders>
              <w:top w:val="nil"/>
              <w:left w:val="nil"/>
              <w:bottom w:val="nil"/>
              <w:right w:val="nil"/>
            </w:tcBorders>
            <w:shd w:val="clear" w:color="auto" w:fill="auto"/>
            <w:noWrap/>
            <w:vAlign w:val="bottom"/>
            <w:hideMark/>
          </w:tcPr>
          <w:p w14:paraId="708D032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CBF5A3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0BAEFF4" w14:textId="77777777" w:rsidTr="0017206C">
        <w:trPr>
          <w:trHeight w:val="255"/>
        </w:trPr>
        <w:tc>
          <w:tcPr>
            <w:tcW w:w="11520" w:type="dxa"/>
            <w:tcBorders>
              <w:top w:val="nil"/>
              <w:left w:val="nil"/>
              <w:bottom w:val="nil"/>
              <w:right w:val="nil"/>
            </w:tcBorders>
            <w:shd w:val="clear" w:color="auto" w:fill="auto"/>
            <w:noWrap/>
            <w:vAlign w:val="bottom"/>
            <w:hideMark/>
          </w:tcPr>
          <w:p w14:paraId="6595597E"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6526 Ostali nespomenuti prihodi</w:t>
            </w:r>
          </w:p>
        </w:tc>
        <w:tc>
          <w:tcPr>
            <w:tcW w:w="1920" w:type="dxa"/>
            <w:tcBorders>
              <w:top w:val="nil"/>
              <w:left w:val="nil"/>
              <w:bottom w:val="nil"/>
              <w:right w:val="nil"/>
            </w:tcBorders>
            <w:shd w:val="clear" w:color="auto" w:fill="auto"/>
            <w:noWrap/>
            <w:vAlign w:val="bottom"/>
            <w:hideMark/>
          </w:tcPr>
          <w:p w14:paraId="2D972B5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210.676,81</w:t>
            </w:r>
          </w:p>
        </w:tc>
        <w:tc>
          <w:tcPr>
            <w:tcW w:w="1920" w:type="dxa"/>
            <w:tcBorders>
              <w:top w:val="nil"/>
              <w:left w:val="nil"/>
              <w:bottom w:val="nil"/>
              <w:right w:val="nil"/>
            </w:tcBorders>
            <w:shd w:val="clear" w:color="auto" w:fill="auto"/>
            <w:noWrap/>
            <w:vAlign w:val="bottom"/>
            <w:hideMark/>
          </w:tcPr>
          <w:p w14:paraId="1B675A8A"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7092C1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118.177,13</w:t>
            </w:r>
          </w:p>
        </w:tc>
        <w:tc>
          <w:tcPr>
            <w:tcW w:w="1920" w:type="dxa"/>
            <w:tcBorders>
              <w:top w:val="nil"/>
              <w:left w:val="nil"/>
              <w:bottom w:val="nil"/>
              <w:right w:val="nil"/>
            </w:tcBorders>
            <w:shd w:val="clear" w:color="auto" w:fill="auto"/>
            <w:noWrap/>
            <w:vAlign w:val="bottom"/>
            <w:hideMark/>
          </w:tcPr>
          <w:p w14:paraId="65EE0F0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56,09%</w:t>
            </w:r>
          </w:p>
        </w:tc>
        <w:tc>
          <w:tcPr>
            <w:tcW w:w="1920" w:type="dxa"/>
            <w:tcBorders>
              <w:top w:val="nil"/>
              <w:left w:val="nil"/>
              <w:bottom w:val="nil"/>
              <w:right w:val="nil"/>
            </w:tcBorders>
            <w:shd w:val="clear" w:color="auto" w:fill="auto"/>
            <w:noWrap/>
            <w:vAlign w:val="bottom"/>
            <w:hideMark/>
          </w:tcPr>
          <w:p w14:paraId="78C4609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344DAFB" w14:textId="77777777" w:rsidTr="0017206C">
        <w:trPr>
          <w:trHeight w:val="255"/>
        </w:trPr>
        <w:tc>
          <w:tcPr>
            <w:tcW w:w="11520" w:type="dxa"/>
            <w:tcBorders>
              <w:top w:val="nil"/>
              <w:left w:val="nil"/>
              <w:bottom w:val="nil"/>
              <w:right w:val="nil"/>
            </w:tcBorders>
            <w:shd w:val="clear" w:color="auto" w:fill="auto"/>
            <w:noWrap/>
            <w:vAlign w:val="bottom"/>
            <w:hideMark/>
          </w:tcPr>
          <w:p w14:paraId="3E942EC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 xml:space="preserve">653 Komunalni doprinosi i naknade                                                                       </w:t>
            </w:r>
          </w:p>
        </w:tc>
        <w:tc>
          <w:tcPr>
            <w:tcW w:w="1920" w:type="dxa"/>
            <w:tcBorders>
              <w:top w:val="nil"/>
              <w:left w:val="nil"/>
              <w:bottom w:val="nil"/>
              <w:right w:val="nil"/>
            </w:tcBorders>
            <w:shd w:val="clear" w:color="auto" w:fill="auto"/>
            <w:noWrap/>
            <w:vAlign w:val="bottom"/>
            <w:hideMark/>
          </w:tcPr>
          <w:p w14:paraId="55D402B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1.036.524,58</w:t>
            </w:r>
          </w:p>
        </w:tc>
        <w:tc>
          <w:tcPr>
            <w:tcW w:w="1920" w:type="dxa"/>
            <w:tcBorders>
              <w:top w:val="nil"/>
              <w:left w:val="nil"/>
              <w:bottom w:val="nil"/>
              <w:right w:val="nil"/>
            </w:tcBorders>
            <w:shd w:val="clear" w:color="auto" w:fill="auto"/>
            <w:noWrap/>
            <w:vAlign w:val="bottom"/>
            <w:hideMark/>
          </w:tcPr>
          <w:p w14:paraId="41788EE1"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90E1F4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1.047.504,59</w:t>
            </w:r>
          </w:p>
        </w:tc>
        <w:tc>
          <w:tcPr>
            <w:tcW w:w="1920" w:type="dxa"/>
            <w:tcBorders>
              <w:top w:val="nil"/>
              <w:left w:val="nil"/>
              <w:bottom w:val="nil"/>
              <w:right w:val="nil"/>
            </w:tcBorders>
            <w:shd w:val="clear" w:color="auto" w:fill="auto"/>
            <w:noWrap/>
            <w:vAlign w:val="bottom"/>
            <w:hideMark/>
          </w:tcPr>
          <w:p w14:paraId="3DD218C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101,06%</w:t>
            </w:r>
          </w:p>
        </w:tc>
        <w:tc>
          <w:tcPr>
            <w:tcW w:w="1920" w:type="dxa"/>
            <w:tcBorders>
              <w:top w:val="nil"/>
              <w:left w:val="nil"/>
              <w:bottom w:val="nil"/>
              <w:right w:val="nil"/>
            </w:tcBorders>
            <w:shd w:val="clear" w:color="auto" w:fill="auto"/>
            <w:noWrap/>
            <w:vAlign w:val="bottom"/>
            <w:hideMark/>
          </w:tcPr>
          <w:p w14:paraId="400DFA3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47E754F" w14:textId="77777777" w:rsidTr="0017206C">
        <w:trPr>
          <w:trHeight w:val="255"/>
        </w:trPr>
        <w:tc>
          <w:tcPr>
            <w:tcW w:w="11520" w:type="dxa"/>
            <w:tcBorders>
              <w:top w:val="nil"/>
              <w:left w:val="nil"/>
              <w:bottom w:val="nil"/>
              <w:right w:val="nil"/>
            </w:tcBorders>
            <w:shd w:val="clear" w:color="auto" w:fill="auto"/>
            <w:noWrap/>
            <w:vAlign w:val="bottom"/>
            <w:hideMark/>
          </w:tcPr>
          <w:p w14:paraId="3391C892"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6531 Komunalni doprinosi</w:t>
            </w:r>
          </w:p>
        </w:tc>
        <w:tc>
          <w:tcPr>
            <w:tcW w:w="1920" w:type="dxa"/>
            <w:tcBorders>
              <w:top w:val="nil"/>
              <w:left w:val="nil"/>
              <w:bottom w:val="nil"/>
              <w:right w:val="nil"/>
            </w:tcBorders>
            <w:shd w:val="clear" w:color="auto" w:fill="auto"/>
            <w:noWrap/>
            <w:vAlign w:val="bottom"/>
            <w:hideMark/>
          </w:tcPr>
          <w:p w14:paraId="7AC8466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445.945,66</w:t>
            </w:r>
          </w:p>
        </w:tc>
        <w:tc>
          <w:tcPr>
            <w:tcW w:w="1920" w:type="dxa"/>
            <w:tcBorders>
              <w:top w:val="nil"/>
              <w:left w:val="nil"/>
              <w:bottom w:val="nil"/>
              <w:right w:val="nil"/>
            </w:tcBorders>
            <w:shd w:val="clear" w:color="auto" w:fill="auto"/>
            <w:noWrap/>
            <w:vAlign w:val="bottom"/>
            <w:hideMark/>
          </w:tcPr>
          <w:p w14:paraId="7041D48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8841E3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640.302,30</w:t>
            </w:r>
          </w:p>
        </w:tc>
        <w:tc>
          <w:tcPr>
            <w:tcW w:w="1920" w:type="dxa"/>
            <w:tcBorders>
              <w:top w:val="nil"/>
              <w:left w:val="nil"/>
              <w:bottom w:val="nil"/>
              <w:right w:val="nil"/>
            </w:tcBorders>
            <w:shd w:val="clear" w:color="auto" w:fill="auto"/>
            <w:noWrap/>
            <w:vAlign w:val="bottom"/>
            <w:hideMark/>
          </w:tcPr>
          <w:p w14:paraId="6F88A4C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143,58%</w:t>
            </w:r>
          </w:p>
        </w:tc>
        <w:tc>
          <w:tcPr>
            <w:tcW w:w="1920" w:type="dxa"/>
            <w:tcBorders>
              <w:top w:val="nil"/>
              <w:left w:val="nil"/>
              <w:bottom w:val="nil"/>
              <w:right w:val="nil"/>
            </w:tcBorders>
            <w:shd w:val="clear" w:color="auto" w:fill="auto"/>
            <w:noWrap/>
            <w:vAlign w:val="bottom"/>
            <w:hideMark/>
          </w:tcPr>
          <w:p w14:paraId="682592D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5DFFA4F" w14:textId="77777777" w:rsidTr="0017206C">
        <w:trPr>
          <w:trHeight w:val="255"/>
        </w:trPr>
        <w:tc>
          <w:tcPr>
            <w:tcW w:w="11520" w:type="dxa"/>
            <w:tcBorders>
              <w:top w:val="nil"/>
              <w:left w:val="nil"/>
              <w:bottom w:val="nil"/>
              <w:right w:val="nil"/>
            </w:tcBorders>
            <w:shd w:val="clear" w:color="auto" w:fill="auto"/>
            <w:noWrap/>
            <w:vAlign w:val="bottom"/>
            <w:hideMark/>
          </w:tcPr>
          <w:p w14:paraId="0267043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6532 Komunalne naknade</w:t>
            </w:r>
          </w:p>
        </w:tc>
        <w:tc>
          <w:tcPr>
            <w:tcW w:w="1920" w:type="dxa"/>
            <w:tcBorders>
              <w:top w:val="nil"/>
              <w:left w:val="nil"/>
              <w:bottom w:val="nil"/>
              <w:right w:val="nil"/>
            </w:tcBorders>
            <w:shd w:val="clear" w:color="auto" w:fill="auto"/>
            <w:noWrap/>
            <w:vAlign w:val="bottom"/>
            <w:hideMark/>
          </w:tcPr>
          <w:p w14:paraId="45193B0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590.578,93</w:t>
            </w:r>
          </w:p>
        </w:tc>
        <w:tc>
          <w:tcPr>
            <w:tcW w:w="1920" w:type="dxa"/>
            <w:tcBorders>
              <w:top w:val="nil"/>
              <w:left w:val="nil"/>
              <w:bottom w:val="nil"/>
              <w:right w:val="nil"/>
            </w:tcBorders>
            <w:shd w:val="clear" w:color="auto" w:fill="auto"/>
            <w:noWrap/>
            <w:vAlign w:val="bottom"/>
            <w:hideMark/>
          </w:tcPr>
          <w:p w14:paraId="73FB1460"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2498FA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407.202,29</w:t>
            </w:r>
          </w:p>
        </w:tc>
        <w:tc>
          <w:tcPr>
            <w:tcW w:w="1920" w:type="dxa"/>
            <w:tcBorders>
              <w:top w:val="nil"/>
              <w:left w:val="nil"/>
              <w:bottom w:val="nil"/>
              <w:right w:val="nil"/>
            </w:tcBorders>
            <w:shd w:val="clear" w:color="auto" w:fill="auto"/>
            <w:noWrap/>
            <w:vAlign w:val="bottom"/>
            <w:hideMark/>
          </w:tcPr>
          <w:p w14:paraId="5B17C49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68,95%</w:t>
            </w:r>
          </w:p>
        </w:tc>
        <w:tc>
          <w:tcPr>
            <w:tcW w:w="1920" w:type="dxa"/>
            <w:tcBorders>
              <w:top w:val="nil"/>
              <w:left w:val="nil"/>
              <w:bottom w:val="nil"/>
              <w:right w:val="nil"/>
            </w:tcBorders>
            <w:shd w:val="clear" w:color="auto" w:fill="auto"/>
            <w:noWrap/>
            <w:vAlign w:val="bottom"/>
            <w:hideMark/>
          </w:tcPr>
          <w:p w14:paraId="39DCC78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ACBBBF7" w14:textId="77777777" w:rsidTr="0017206C">
        <w:trPr>
          <w:trHeight w:val="255"/>
        </w:trPr>
        <w:tc>
          <w:tcPr>
            <w:tcW w:w="11520" w:type="dxa"/>
            <w:tcBorders>
              <w:top w:val="nil"/>
              <w:left w:val="nil"/>
              <w:bottom w:val="nil"/>
              <w:right w:val="nil"/>
            </w:tcBorders>
            <w:shd w:val="clear" w:color="auto" w:fill="auto"/>
            <w:noWrap/>
            <w:vAlign w:val="bottom"/>
            <w:hideMark/>
          </w:tcPr>
          <w:p w14:paraId="5C92883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66 Prihodi od prodaje proizvoda i robe te pruženih usluga i prihodi od donacija</w:t>
            </w:r>
          </w:p>
        </w:tc>
        <w:tc>
          <w:tcPr>
            <w:tcW w:w="1920" w:type="dxa"/>
            <w:tcBorders>
              <w:top w:val="nil"/>
              <w:left w:val="nil"/>
              <w:bottom w:val="nil"/>
              <w:right w:val="nil"/>
            </w:tcBorders>
            <w:shd w:val="clear" w:color="auto" w:fill="auto"/>
            <w:noWrap/>
            <w:vAlign w:val="bottom"/>
            <w:hideMark/>
          </w:tcPr>
          <w:p w14:paraId="7C812FF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106.145,57</w:t>
            </w:r>
          </w:p>
        </w:tc>
        <w:tc>
          <w:tcPr>
            <w:tcW w:w="1920" w:type="dxa"/>
            <w:tcBorders>
              <w:top w:val="nil"/>
              <w:left w:val="nil"/>
              <w:bottom w:val="nil"/>
              <w:right w:val="nil"/>
            </w:tcBorders>
            <w:shd w:val="clear" w:color="auto" w:fill="auto"/>
            <w:noWrap/>
            <w:vAlign w:val="bottom"/>
            <w:hideMark/>
          </w:tcPr>
          <w:p w14:paraId="031A5CE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56B67C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63.806,46</w:t>
            </w:r>
          </w:p>
        </w:tc>
        <w:tc>
          <w:tcPr>
            <w:tcW w:w="1920" w:type="dxa"/>
            <w:tcBorders>
              <w:top w:val="nil"/>
              <w:left w:val="nil"/>
              <w:bottom w:val="nil"/>
              <w:right w:val="nil"/>
            </w:tcBorders>
            <w:shd w:val="clear" w:color="auto" w:fill="auto"/>
            <w:noWrap/>
            <w:vAlign w:val="bottom"/>
            <w:hideMark/>
          </w:tcPr>
          <w:p w14:paraId="2479374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60,11%</w:t>
            </w:r>
          </w:p>
        </w:tc>
        <w:tc>
          <w:tcPr>
            <w:tcW w:w="1920" w:type="dxa"/>
            <w:tcBorders>
              <w:top w:val="nil"/>
              <w:left w:val="nil"/>
              <w:bottom w:val="nil"/>
              <w:right w:val="nil"/>
            </w:tcBorders>
            <w:shd w:val="clear" w:color="auto" w:fill="auto"/>
            <w:noWrap/>
            <w:vAlign w:val="bottom"/>
            <w:hideMark/>
          </w:tcPr>
          <w:p w14:paraId="594A848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BAE0C2A" w14:textId="77777777" w:rsidTr="0017206C">
        <w:trPr>
          <w:trHeight w:val="255"/>
        </w:trPr>
        <w:tc>
          <w:tcPr>
            <w:tcW w:w="11520" w:type="dxa"/>
            <w:tcBorders>
              <w:top w:val="nil"/>
              <w:left w:val="nil"/>
              <w:bottom w:val="nil"/>
              <w:right w:val="nil"/>
            </w:tcBorders>
            <w:shd w:val="clear" w:color="auto" w:fill="auto"/>
            <w:noWrap/>
            <w:vAlign w:val="bottom"/>
            <w:hideMark/>
          </w:tcPr>
          <w:p w14:paraId="14F6A2B0"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661 Prihodi od prodaje proizvoda i robe te pruženih usluga</w:t>
            </w:r>
          </w:p>
        </w:tc>
        <w:tc>
          <w:tcPr>
            <w:tcW w:w="1920" w:type="dxa"/>
            <w:tcBorders>
              <w:top w:val="nil"/>
              <w:left w:val="nil"/>
              <w:bottom w:val="nil"/>
              <w:right w:val="nil"/>
            </w:tcBorders>
            <w:shd w:val="clear" w:color="auto" w:fill="auto"/>
            <w:noWrap/>
            <w:vAlign w:val="bottom"/>
            <w:hideMark/>
          </w:tcPr>
          <w:p w14:paraId="54CBF70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78.447,50</w:t>
            </w:r>
          </w:p>
        </w:tc>
        <w:tc>
          <w:tcPr>
            <w:tcW w:w="1920" w:type="dxa"/>
            <w:tcBorders>
              <w:top w:val="nil"/>
              <w:left w:val="nil"/>
              <w:bottom w:val="nil"/>
              <w:right w:val="nil"/>
            </w:tcBorders>
            <w:shd w:val="clear" w:color="auto" w:fill="auto"/>
            <w:noWrap/>
            <w:vAlign w:val="bottom"/>
            <w:hideMark/>
          </w:tcPr>
          <w:p w14:paraId="2FCFBCA1"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F84291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63.806,46</w:t>
            </w:r>
          </w:p>
        </w:tc>
        <w:tc>
          <w:tcPr>
            <w:tcW w:w="1920" w:type="dxa"/>
            <w:tcBorders>
              <w:top w:val="nil"/>
              <w:left w:val="nil"/>
              <w:bottom w:val="nil"/>
              <w:right w:val="nil"/>
            </w:tcBorders>
            <w:shd w:val="clear" w:color="auto" w:fill="auto"/>
            <w:noWrap/>
            <w:vAlign w:val="bottom"/>
            <w:hideMark/>
          </w:tcPr>
          <w:p w14:paraId="1C29C8A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81,34%</w:t>
            </w:r>
          </w:p>
        </w:tc>
        <w:tc>
          <w:tcPr>
            <w:tcW w:w="1920" w:type="dxa"/>
            <w:tcBorders>
              <w:top w:val="nil"/>
              <w:left w:val="nil"/>
              <w:bottom w:val="nil"/>
              <w:right w:val="nil"/>
            </w:tcBorders>
            <w:shd w:val="clear" w:color="auto" w:fill="auto"/>
            <w:noWrap/>
            <w:vAlign w:val="bottom"/>
            <w:hideMark/>
          </w:tcPr>
          <w:p w14:paraId="0A02777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19E56D7" w14:textId="77777777" w:rsidTr="0017206C">
        <w:trPr>
          <w:trHeight w:val="255"/>
        </w:trPr>
        <w:tc>
          <w:tcPr>
            <w:tcW w:w="11520" w:type="dxa"/>
            <w:tcBorders>
              <w:top w:val="nil"/>
              <w:left w:val="nil"/>
              <w:bottom w:val="nil"/>
              <w:right w:val="nil"/>
            </w:tcBorders>
            <w:shd w:val="clear" w:color="auto" w:fill="auto"/>
            <w:noWrap/>
            <w:vAlign w:val="bottom"/>
            <w:hideMark/>
          </w:tcPr>
          <w:p w14:paraId="7F156B5D"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6614 Prihodi od prodaje proizvoda i robe</w:t>
            </w:r>
          </w:p>
        </w:tc>
        <w:tc>
          <w:tcPr>
            <w:tcW w:w="1920" w:type="dxa"/>
            <w:tcBorders>
              <w:top w:val="nil"/>
              <w:left w:val="nil"/>
              <w:bottom w:val="nil"/>
              <w:right w:val="nil"/>
            </w:tcBorders>
            <w:shd w:val="clear" w:color="auto" w:fill="auto"/>
            <w:noWrap/>
            <w:vAlign w:val="bottom"/>
            <w:hideMark/>
          </w:tcPr>
          <w:p w14:paraId="73C4D34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3.641,52</w:t>
            </w:r>
          </w:p>
        </w:tc>
        <w:tc>
          <w:tcPr>
            <w:tcW w:w="1920" w:type="dxa"/>
            <w:tcBorders>
              <w:top w:val="nil"/>
              <w:left w:val="nil"/>
              <w:bottom w:val="nil"/>
              <w:right w:val="nil"/>
            </w:tcBorders>
            <w:shd w:val="clear" w:color="auto" w:fill="auto"/>
            <w:noWrap/>
            <w:vAlign w:val="bottom"/>
            <w:hideMark/>
          </w:tcPr>
          <w:p w14:paraId="60E96A35"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59C6E5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6.782,70</w:t>
            </w:r>
          </w:p>
        </w:tc>
        <w:tc>
          <w:tcPr>
            <w:tcW w:w="1920" w:type="dxa"/>
            <w:tcBorders>
              <w:top w:val="nil"/>
              <w:left w:val="nil"/>
              <w:bottom w:val="nil"/>
              <w:right w:val="nil"/>
            </w:tcBorders>
            <w:shd w:val="clear" w:color="auto" w:fill="auto"/>
            <w:noWrap/>
            <w:vAlign w:val="bottom"/>
            <w:hideMark/>
          </w:tcPr>
          <w:p w14:paraId="0D42A9F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186,26%</w:t>
            </w:r>
          </w:p>
        </w:tc>
        <w:tc>
          <w:tcPr>
            <w:tcW w:w="1920" w:type="dxa"/>
            <w:tcBorders>
              <w:top w:val="nil"/>
              <w:left w:val="nil"/>
              <w:bottom w:val="nil"/>
              <w:right w:val="nil"/>
            </w:tcBorders>
            <w:shd w:val="clear" w:color="auto" w:fill="auto"/>
            <w:noWrap/>
            <w:vAlign w:val="bottom"/>
            <w:hideMark/>
          </w:tcPr>
          <w:p w14:paraId="517F745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2F4DC02" w14:textId="77777777" w:rsidTr="0017206C">
        <w:trPr>
          <w:trHeight w:val="255"/>
        </w:trPr>
        <w:tc>
          <w:tcPr>
            <w:tcW w:w="11520" w:type="dxa"/>
            <w:tcBorders>
              <w:top w:val="nil"/>
              <w:left w:val="nil"/>
              <w:bottom w:val="nil"/>
              <w:right w:val="nil"/>
            </w:tcBorders>
            <w:shd w:val="clear" w:color="auto" w:fill="auto"/>
            <w:noWrap/>
            <w:vAlign w:val="bottom"/>
            <w:hideMark/>
          </w:tcPr>
          <w:p w14:paraId="527642E8"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6615 Prihodi od pruženih usluga</w:t>
            </w:r>
          </w:p>
        </w:tc>
        <w:tc>
          <w:tcPr>
            <w:tcW w:w="1920" w:type="dxa"/>
            <w:tcBorders>
              <w:top w:val="nil"/>
              <w:left w:val="nil"/>
              <w:bottom w:val="nil"/>
              <w:right w:val="nil"/>
            </w:tcBorders>
            <w:shd w:val="clear" w:color="auto" w:fill="auto"/>
            <w:noWrap/>
            <w:vAlign w:val="bottom"/>
            <w:hideMark/>
          </w:tcPr>
          <w:p w14:paraId="1DF19F1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74.805,99</w:t>
            </w:r>
          </w:p>
        </w:tc>
        <w:tc>
          <w:tcPr>
            <w:tcW w:w="1920" w:type="dxa"/>
            <w:tcBorders>
              <w:top w:val="nil"/>
              <w:left w:val="nil"/>
              <w:bottom w:val="nil"/>
              <w:right w:val="nil"/>
            </w:tcBorders>
            <w:shd w:val="clear" w:color="auto" w:fill="auto"/>
            <w:noWrap/>
            <w:vAlign w:val="bottom"/>
            <w:hideMark/>
          </w:tcPr>
          <w:p w14:paraId="597102E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F89580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57.023,76</w:t>
            </w:r>
          </w:p>
        </w:tc>
        <w:tc>
          <w:tcPr>
            <w:tcW w:w="1920" w:type="dxa"/>
            <w:tcBorders>
              <w:top w:val="nil"/>
              <w:left w:val="nil"/>
              <w:bottom w:val="nil"/>
              <w:right w:val="nil"/>
            </w:tcBorders>
            <w:shd w:val="clear" w:color="auto" w:fill="auto"/>
            <w:noWrap/>
            <w:vAlign w:val="bottom"/>
            <w:hideMark/>
          </w:tcPr>
          <w:p w14:paraId="33038F1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76,23%</w:t>
            </w:r>
          </w:p>
        </w:tc>
        <w:tc>
          <w:tcPr>
            <w:tcW w:w="1920" w:type="dxa"/>
            <w:tcBorders>
              <w:top w:val="nil"/>
              <w:left w:val="nil"/>
              <w:bottom w:val="nil"/>
              <w:right w:val="nil"/>
            </w:tcBorders>
            <w:shd w:val="clear" w:color="auto" w:fill="auto"/>
            <w:noWrap/>
            <w:vAlign w:val="bottom"/>
            <w:hideMark/>
          </w:tcPr>
          <w:p w14:paraId="2A94365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3ED2838C" w14:textId="77777777" w:rsidTr="0017206C">
        <w:trPr>
          <w:trHeight w:val="255"/>
        </w:trPr>
        <w:tc>
          <w:tcPr>
            <w:tcW w:w="11520" w:type="dxa"/>
            <w:tcBorders>
              <w:top w:val="nil"/>
              <w:left w:val="nil"/>
              <w:bottom w:val="nil"/>
              <w:right w:val="nil"/>
            </w:tcBorders>
            <w:shd w:val="clear" w:color="auto" w:fill="auto"/>
            <w:noWrap/>
            <w:vAlign w:val="bottom"/>
            <w:hideMark/>
          </w:tcPr>
          <w:p w14:paraId="56A8E1A3"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663 Donacije od pravnih i fizičkih osoba izvan općeg proračuna</w:t>
            </w:r>
          </w:p>
        </w:tc>
        <w:tc>
          <w:tcPr>
            <w:tcW w:w="1920" w:type="dxa"/>
            <w:tcBorders>
              <w:top w:val="nil"/>
              <w:left w:val="nil"/>
              <w:bottom w:val="nil"/>
              <w:right w:val="nil"/>
            </w:tcBorders>
            <w:shd w:val="clear" w:color="auto" w:fill="auto"/>
            <w:noWrap/>
            <w:vAlign w:val="bottom"/>
            <w:hideMark/>
          </w:tcPr>
          <w:p w14:paraId="27E50AC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27.698,06</w:t>
            </w:r>
          </w:p>
        </w:tc>
        <w:tc>
          <w:tcPr>
            <w:tcW w:w="1920" w:type="dxa"/>
            <w:tcBorders>
              <w:top w:val="nil"/>
              <w:left w:val="nil"/>
              <w:bottom w:val="nil"/>
              <w:right w:val="nil"/>
            </w:tcBorders>
            <w:shd w:val="clear" w:color="auto" w:fill="auto"/>
            <w:noWrap/>
            <w:vAlign w:val="bottom"/>
            <w:hideMark/>
          </w:tcPr>
          <w:p w14:paraId="18DC131F"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DD64C06"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312F722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439F75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9B39575" w14:textId="77777777" w:rsidTr="0017206C">
        <w:trPr>
          <w:trHeight w:val="255"/>
        </w:trPr>
        <w:tc>
          <w:tcPr>
            <w:tcW w:w="11520" w:type="dxa"/>
            <w:tcBorders>
              <w:top w:val="nil"/>
              <w:left w:val="nil"/>
              <w:bottom w:val="nil"/>
              <w:right w:val="nil"/>
            </w:tcBorders>
            <w:shd w:val="clear" w:color="auto" w:fill="auto"/>
            <w:noWrap/>
            <w:vAlign w:val="bottom"/>
            <w:hideMark/>
          </w:tcPr>
          <w:p w14:paraId="2D0D5B84"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6631 Tekuće donacije</w:t>
            </w:r>
          </w:p>
        </w:tc>
        <w:tc>
          <w:tcPr>
            <w:tcW w:w="1920" w:type="dxa"/>
            <w:tcBorders>
              <w:top w:val="nil"/>
              <w:left w:val="nil"/>
              <w:bottom w:val="nil"/>
              <w:right w:val="nil"/>
            </w:tcBorders>
            <w:shd w:val="clear" w:color="auto" w:fill="auto"/>
            <w:noWrap/>
            <w:vAlign w:val="bottom"/>
            <w:hideMark/>
          </w:tcPr>
          <w:p w14:paraId="747C9FA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25.327,73</w:t>
            </w:r>
          </w:p>
        </w:tc>
        <w:tc>
          <w:tcPr>
            <w:tcW w:w="1920" w:type="dxa"/>
            <w:tcBorders>
              <w:top w:val="nil"/>
              <w:left w:val="nil"/>
              <w:bottom w:val="nil"/>
              <w:right w:val="nil"/>
            </w:tcBorders>
            <w:shd w:val="clear" w:color="auto" w:fill="auto"/>
            <w:noWrap/>
            <w:vAlign w:val="bottom"/>
            <w:hideMark/>
          </w:tcPr>
          <w:p w14:paraId="6C04EB0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3B98260"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4ECB691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C8AF3B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82EA5F0" w14:textId="77777777" w:rsidTr="0017206C">
        <w:trPr>
          <w:trHeight w:val="255"/>
        </w:trPr>
        <w:tc>
          <w:tcPr>
            <w:tcW w:w="11520" w:type="dxa"/>
            <w:tcBorders>
              <w:top w:val="nil"/>
              <w:left w:val="nil"/>
              <w:bottom w:val="nil"/>
              <w:right w:val="nil"/>
            </w:tcBorders>
            <w:shd w:val="clear" w:color="auto" w:fill="auto"/>
            <w:noWrap/>
            <w:vAlign w:val="bottom"/>
            <w:hideMark/>
          </w:tcPr>
          <w:p w14:paraId="69798058"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6632 Kapitalne donacije</w:t>
            </w:r>
          </w:p>
        </w:tc>
        <w:tc>
          <w:tcPr>
            <w:tcW w:w="1920" w:type="dxa"/>
            <w:tcBorders>
              <w:top w:val="nil"/>
              <w:left w:val="nil"/>
              <w:bottom w:val="nil"/>
              <w:right w:val="nil"/>
            </w:tcBorders>
            <w:shd w:val="clear" w:color="auto" w:fill="auto"/>
            <w:noWrap/>
            <w:vAlign w:val="bottom"/>
            <w:hideMark/>
          </w:tcPr>
          <w:p w14:paraId="753D9DD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2.370,34</w:t>
            </w:r>
          </w:p>
        </w:tc>
        <w:tc>
          <w:tcPr>
            <w:tcW w:w="1920" w:type="dxa"/>
            <w:tcBorders>
              <w:top w:val="nil"/>
              <w:left w:val="nil"/>
              <w:bottom w:val="nil"/>
              <w:right w:val="nil"/>
            </w:tcBorders>
            <w:shd w:val="clear" w:color="auto" w:fill="auto"/>
            <w:noWrap/>
            <w:vAlign w:val="bottom"/>
            <w:hideMark/>
          </w:tcPr>
          <w:p w14:paraId="57DC1957"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1C50449"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6E422AA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B6B231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37C6C3CB" w14:textId="77777777" w:rsidTr="0017206C">
        <w:trPr>
          <w:trHeight w:val="255"/>
        </w:trPr>
        <w:tc>
          <w:tcPr>
            <w:tcW w:w="11520" w:type="dxa"/>
            <w:tcBorders>
              <w:top w:val="nil"/>
              <w:left w:val="nil"/>
              <w:bottom w:val="nil"/>
              <w:right w:val="nil"/>
            </w:tcBorders>
            <w:shd w:val="clear" w:color="auto" w:fill="auto"/>
            <w:noWrap/>
            <w:vAlign w:val="bottom"/>
            <w:hideMark/>
          </w:tcPr>
          <w:p w14:paraId="10A0CE0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 xml:space="preserve">68 Kazne, upravne mjere i ostali prihodi                                                               </w:t>
            </w:r>
          </w:p>
        </w:tc>
        <w:tc>
          <w:tcPr>
            <w:tcW w:w="1920" w:type="dxa"/>
            <w:tcBorders>
              <w:top w:val="nil"/>
              <w:left w:val="nil"/>
              <w:bottom w:val="nil"/>
              <w:right w:val="nil"/>
            </w:tcBorders>
            <w:shd w:val="clear" w:color="auto" w:fill="auto"/>
            <w:noWrap/>
            <w:vAlign w:val="bottom"/>
            <w:hideMark/>
          </w:tcPr>
          <w:p w14:paraId="040C438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923,70</w:t>
            </w:r>
          </w:p>
        </w:tc>
        <w:tc>
          <w:tcPr>
            <w:tcW w:w="1920" w:type="dxa"/>
            <w:tcBorders>
              <w:top w:val="nil"/>
              <w:left w:val="nil"/>
              <w:bottom w:val="nil"/>
              <w:right w:val="nil"/>
            </w:tcBorders>
            <w:shd w:val="clear" w:color="auto" w:fill="auto"/>
            <w:noWrap/>
            <w:vAlign w:val="bottom"/>
            <w:hideMark/>
          </w:tcPr>
          <w:p w14:paraId="65873DE0"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05D9E2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3.361,93</w:t>
            </w:r>
          </w:p>
        </w:tc>
        <w:tc>
          <w:tcPr>
            <w:tcW w:w="1920" w:type="dxa"/>
            <w:tcBorders>
              <w:top w:val="nil"/>
              <w:left w:val="nil"/>
              <w:bottom w:val="nil"/>
              <w:right w:val="nil"/>
            </w:tcBorders>
            <w:shd w:val="clear" w:color="auto" w:fill="auto"/>
            <w:noWrap/>
            <w:vAlign w:val="bottom"/>
            <w:hideMark/>
          </w:tcPr>
          <w:p w14:paraId="728A227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363,96%</w:t>
            </w:r>
          </w:p>
        </w:tc>
        <w:tc>
          <w:tcPr>
            <w:tcW w:w="1920" w:type="dxa"/>
            <w:tcBorders>
              <w:top w:val="nil"/>
              <w:left w:val="nil"/>
              <w:bottom w:val="nil"/>
              <w:right w:val="nil"/>
            </w:tcBorders>
            <w:shd w:val="clear" w:color="auto" w:fill="auto"/>
            <w:noWrap/>
            <w:vAlign w:val="bottom"/>
            <w:hideMark/>
          </w:tcPr>
          <w:p w14:paraId="38588A8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C29E20F" w14:textId="77777777" w:rsidTr="0017206C">
        <w:trPr>
          <w:trHeight w:val="255"/>
        </w:trPr>
        <w:tc>
          <w:tcPr>
            <w:tcW w:w="11520" w:type="dxa"/>
            <w:tcBorders>
              <w:top w:val="nil"/>
              <w:left w:val="nil"/>
              <w:bottom w:val="nil"/>
              <w:right w:val="nil"/>
            </w:tcBorders>
            <w:shd w:val="clear" w:color="auto" w:fill="auto"/>
            <w:noWrap/>
            <w:vAlign w:val="bottom"/>
            <w:hideMark/>
          </w:tcPr>
          <w:p w14:paraId="5F52146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 xml:space="preserve">681 Kazne i upravne mjere                                                                               </w:t>
            </w:r>
          </w:p>
        </w:tc>
        <w:tc>
          <w:tcPr>
            <w:tcW w:w="1920" w:type="dxa"/>
            <w:tcBorders>
              <w:top w:val="nil"/>
              <w:left w:val="nil"/>
              <w:bottom w:val="nil"/>
              <w:right w:val="nil"/>
            </w:tcBorders>
            <w:shd w:val="clear" w:color="auto" w:fill="auto"/>
            <w:noWrap/>
            <w:vAlign w:val="bottom"/>
            <w:hideMark/>
          </w:tcPr>
          <w:p w14:paraId="6AE6264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923,70</w:t>
            </w:r>
          </w:p>
        </w:tc>
        <w:tc>
          <w:tcPr>
            <w:tcW w:w="1920" w:type="dxa"/>
            <w:tcBorders>
              <w:top w:val="nil"/>
              <w:left w:val="nil"/>
              <w:bottom w:val="nil"/>
              <w:right w:val="nil"/>
            </w:tcBorders>
            <w:shd w:val="clear" w:color="auto" w:fill="auto"/>
            <w:noWrap/>
            <w:vAlign w:val="bottom"/>
            <w:hideMark/>
          </w:tcPr>
          <w:p w14:paraId="1A56A691"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940D46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3.103,95</w:t>
            </w:r>
          </w:p>
        </w:tc>
        <w:tc>
          <w:tcPr>
            <w:tcW w:w="1920" w:type="dxa"/>
            <w:tcBorders>
              <w:top w:val="nil"/>
              <w:left w:val="nil"/>
              <w:bottom w:val="nil"/>
              <w:right w:val="nil"/>
            </w:tcBorders>
            <w:shd w:val="clear" w:color="auto" w:fill="auto"/>
            <w:noWrap/>
            <w:vAlign w:val="bottom"/>
            <w:hideMark/>
          </w:tcPr>
          <w:p w14:paraId="17224BF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336,03%</w:t>
            </w:r>
          </w:p>
        </w:tc>
        <w:tc>
          <w:tcPr>
            <w:tcW w:w="1920" w:type="dxa"/>
            <w:tcBorders>
              <w:top w:val="nil"/>
              <w:left w:val="nil"/>
              <w:bottom w:val="nil"/>
              <w:right w:val="nil"/>
            </w:tcBorders>
            <w:shd w:val="clear" w:color="auto" w:fill="auto"/>
            <w:noWrap/>
            <w:vAlign w:val="bottom"/>
            <w:hideMark/>
          </w:tcPr>
          <w:p w14:paraId="19C8171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FEE21D2" w14:textId="77777777" w:rsidTr="0017206C">
        <w:trPr>
          <w:trHeight w:val="255"/>
        </w:trPr>
        <w:tc>
          <w:tcPr>
            <w:tcW w:w="11520" w:type="dxa"/>
            <w:tcBorders>
              <w:top w:val="nil"/>
              <w:left w:val="nil"/>
              <w:bottom w:val="nil"/>
              <w:right w:val="nil"/>
            </w:tcBorders>
            <w:shd w:val="clear" w:color="auto" w:fill="auto"/>
            <w:noWrap/>
            <w:vAlign w:val="bottom"/>
            <w:hideMark/>
          </w:tcPr>
          <w:p w14:paraId="5DD22F17"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6819 Ostale kazne</w:t>
            </w:r>
          </w:p>
        </w:tc>
        <w:tc>
          <w:tcPr>
            <w:tcW w:w="1920" w:type="dxa"/>
            <w:tcBorders>
              <w:top w:val="nil"/>
              <w:left w:val="nil"/>
              <w:bottom w:val="nil"/>
              <w:right w:val="nil"/>
            </w:tcBorders>
            <w:shd w:val="clear" w:color="auto" w:fill="auto"/>
            <w:noWrap/>
            <w:vAlign w:val="bottom"/>
            <w:hideMark/>
          </w:tcPr>
          <w:p w14:paraId="636576C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923,70</w:t>
            </w:r>
          </w:p>
        </w:tc>
        <w:tc>
          <w:tcPr>
            <w:tcW w:w="1920" w:type="dxa"/>
            <w:tcBorders>
              <w:top w:val="nil"/>
              <w:left w:val="nil"/>
              <w:bottom w:val="nil"/>
              <w:right w:val="nil"/>
            </w:tcBorders>
            <w:shd w:val="clear" w:color="auto" w:fill="auto"/>
            <w:noWrap/>
            <w:vAlign w:val="bottom"/>
            <w:hideMark/>
          </w:tcPr>
          <w:p w14:paraId="468B4A19"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8A680B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3.103,95</w:t>
            </w:r>
          </w:p>
        </w:tc>
        <w:tc>
          <w:tcPr>
            <w:tcW w:w="1920" w:type="dxa"/>
            <w:tcBorders>
              <w:top w:val="nil"/>
              <w:left w:val="nil"/>
              <w:bottom w:val="nil"/>
              <w:right w:val="nil"/>
            </w:tcBorders>
            <w:shd w:val="clear" w:color="auto" w:fill="auto"/>
            <w:noWrap/>
            <w:vAlign w:val="bottom"/>
            <w:hideMark/>
          </w:tcPr>
          <w:p w14:paraId="56A3D77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336,03%</w:t>
            </w:r>
          </w:p>
        </w:tc>
        <w:tc>
          <w:tcPr>
            <w:tcW w:w="1920" w:type="dxa"/>
            <w:tcBorders>
              <w:top w:val="nil"/>
              <w:left w:val="nil"/>
              <w:bottom w:val="nil"/>
              <w:right w:val="nil"/>
            </w:tcBorders>
            <w:shd w:val="clear" w:color="auto" w:fill="auto"/>
            <w:noWrap/>
            <w:vAlign w:val="bottom"/>
            <w:hideMark/>
          </w:tcPr>
          <w:p w14:paraId="668D25C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0CC567A" w14:textId="77777777" w:rsidTr="0017206C">
        <w:trPr>
          <w:trHeight w:val="255"/>
        </w:trPr>
        <w:tc>
          <w:tcPr>
            <w:tcW w:w="11520" w:type="dxa"/>
            <w:tcBorders>
              <w:top w:val="nil"/>
              <w:left w:val="nil"/>
              <w:bottom w:val="nil"/>
              <w:right w:val="nil"/>
            </w:tcBorders>
            <w:shd w:val="clear" w:color="auto" w:fill="auto"/>
            <w:noWrap/>
            <w:vAlign w:val="bottom"/>
            <w:hideMark/>
          </w:tcPr>
          <w:p w14:paraId="7D9464C7"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 xml:space="preserve">683 Ostali prihodi                                                                                      </w:t>
            </w:r>
          </w:p>
        </w:tc>
        <w:tc>
          <w:tcPr>
            <w:tcW w:w="1920" w:type="dxa"/>
            <w:tcBorders>
              <w:top w:val="nil"/>
              <w:left w:val="nil"/>
              <w:bottom w:val="nil"/>
              <w:right w:val="nil"/>
            </w:tcBorders>
            <w:shd w:val="clear" w:color="auto" w:fill="auto"/>
            <w:noWrap/>
            <w:vAlign w:val="bottom"/>
            <w:hideMark/>
          </w:tcPr>
          <w:p w14:paraId="40EB3149" w14:textId="77777777" w:rsidR="0017206C" w:rsidRPr="0017206C" w:rsidRDefault="0017206C" w:rsidP="0017206C">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9CE9543"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2540F9B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257,98</w:t>
            </w:r>
          </w:p>
        </w:tc>
        <w:tc>
          <w:tcPr>
            <w:tcW w:w="1920" w:type="dxa"/>
            <w:tcBorders>
              <w:top w:val="nil"/>
              <w:left w:val="nil"/>
              <w:bottom w:val="nil"/>
              <w:right w:val="nil"/>
            </w:tcBorders>
            <w:shd w:val="clear" w:color="auto" w:fill="auto"/>
            <w:noWrap/>
            <w:vAlign w:val="bottom"/>
            <w:hideMark/>
          </w:tcPr>
          <w:p w14:paraId="48B8BB2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1F14AB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EEDA2EB" w14:textId="77777777" w:rsidTr="0017206C">
        <w:trPr>
          <w:trHeight w:val="255"/>
        </w:trPr>
        <w:tc>
          <w:tcPr>
            <w:tcW w:w="11520" w:type="dxa"/>
            <w:tcBorders>
              <w:top w:val="nil"/>
              <w:left w:val="nil"/>
              <w:bottom w:val="nil"/>
              <w:right w:val="nil"/>
            </w:tcBorders>
            <w:shd w:val="clear" w:color="auto" w:fill="auto"/>
            <w:noWrap/>
            <w:vAlign w:val="bottom"/>
            <w:hideMark/>
          </w:tcPr>
          <w:p w14:paraId="4A1E53D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 xml:space="preserve">6831 Ostali prihodi                                                                                      </w:t>
            </w:r>
          </w:p>
        </w:tc>
        <w:tc>
          <w:tcPr>
            <w:tcW w:w="1920" w:type="dxa"/>
            <w:tcBorders>
              <w:top w:val="nil"/>
              <w:left w:val="nil"/>
              <w:bottom w:val="nil"/>
              <w:right w:val="nil"/>
            </w:tcBorders>
            <w:shd w:val="clear" w:color="auto" w:fill="auto"/>
            <w:noWrap/>
            <w:vAlign w:val="bottom"/>
            <w:hideMark/>
          </w:tcPr>
          <w:p w14:paraId="08846BC8" w14:textId="77777777" w:rsidR="0017206C" w:rsidRPr="0017206C" w:rsidRDefault="0017206C" w:rsidP="0017206C">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B277BFF"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14CCC32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257,98</w:t>
            </w:r>
          </w:p>
        </w:tc>
        <w:tc>
          <w:tcPr>
            <w:tcW w:w="1920" w:type="dxa"/>
            <w:tcBorders>
              <w:top w:val="nil"/>
              <w:left w:val="nil"/>
              <w:bottom w:val="nil"/>
              <w:right w:val="nil"/>
            </w:tcBorders>
            <w:shd w:val="clear" w:color="auto" w:fill="auto"/>
            <w:noWrap/>
            <w:vAlign w:val="bottom"/>
            <w:hideMark/>
          </w:tcPr>
          <w:p w14:paraId="0E6756A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D743A4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C3B4B95" w14:textId="77777777" w:rsidTr="0017206C">
        <w:trPr>
          <w:trHeight w:val="255"/>
        </w:trPr>
        <w:tc>
          <w:tcPr>
            <w:tcW w:w="11520" w:type="dxa"/>
            <w:tcBorders>
              <w:top w:val="nil"/>
              <w:left w:val="nil"/>
              <w:bottom w:val="nil"/>
              <w:right w:val="nil"/>
            </w:tcBorders>
            <w:shd w:val="clear" w:color="auto" w:fill="auto"/>
            <w:noWrap/>
            <w:vAlign w:val="bottom"/>
            <w:hideMark/>
          </w:tcPr>
          <w:p w14:paraId="5D8FF061"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7 Prihodi od prodaje nefinancijske imovine</w:t>
            </w:r>
          </w:p>
        </w:tc>
        <w:tc>
          <w:tcPr>
            <w:tcW w:w="1920" w:type="dxa"/>
            <w:tcBorders>
              <w:top w:val="nil"/>
              <w:left w:val="nil"/>
              <w:bottom w:val="nil"/>
              <w:right w:val="nil"/>
            </w:tcBorders>
            <w:shd w:val="clear" w:color="auto" w:fill="auto"/>
            <w:noWrap/>
            <w:vAlign w:val="bottom"/>
            <w:hideMark/>
          </w:tcPr>
          <w:p w14:paraId="76059F5D"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513.333,33</w:t>
            </w:r>
          </w:p>
        </w:tc>
        <w:tc>
          <w:tcPr>
            <w:tcW w:w="1920" w:type="dxa"/>
            <w:tcBorders>
              <w:top w:val="nil"/>
              <w:left w:val="nil"/>
              <w:bottom w:val="nil"/>
              <w:right w:val="nil"/>
            </w:tcBorders>
            <w:shd w:val="clear" w:color="auto" w:fill="auto"/>
            <w:noWrap/>
            <w:vAlign w:val="bottom"/>
            <w:hideMark/>
          </w:tcPr>
          <w:p w14:paraId="50BFA2BA"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501.691,00</w:t>
            </w:r>
          </w:p>
        </w:tc>
        <w:tc>
          <w:tcPr>
            <w:tcW w:w="1920" w:type="dxa"/>
            <w:tcBorders>
              <w:top w:val="nil"/>
              <w:left w:val="nil"/>
              <w:bottom w:val="nil"/>
              <w:right w:val="nil"/>
            </w:tcBorders>
            <w:shd w:val="clear" w:color="auto" w:fill="auto"/>
            <w:noWrap/>
            <w:vAlign w:val="bottom"/>
            <w:hideMark/>
          </w:tcPr>
          <w:p w14:paraId="62D2A1CB"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41.952,39</w:t>
            </w:r>
          </w:p>
        </w:tc>
        <w:tc>
          <w:tcPr>
            <w:tcW w:w="1920" w:type="dxa"/>
            <w:tcBorders>
              <w:top w:val="nil"/>
              <w:left w:val="nil"/>
              <w:bottom w:val="nil"/>
              <w:right w:val="nil"/>
            </w:tcBorders>
            <w:shd w:val="clear" w:color="auto" w:fill="auto"/>
            <w:noWrap/>
            <w:vAlign w:val="bottom"/>
            <w:hideMark/>
          </w:tcPr>
          <w:p w14:paraId="4595DBFC"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8,17%</w:t>
            </w:r>
          </w:p>
        </w:tc>
        <w:tc>
          <w:tcPr>
            <w:tcW w:w="1920" w:type="dxa"/>
            <w:tcBorders>
              <w:top w:val="nil"/>
              <w:left w:val="nil"/>
              <w:bottom w:val="nil"/>
              <w:right w:val="nil"/>
            </w:tcBorders>
            <w:shd w:val="clear" w:color="auto" w:fill="auto"/>
            <w:noWrap/>
            <w:vAlign w:val="bottom"/>
            <w:hideMark/>
          </w:tcPr>
          <w:p w14:paraId="21253A53"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8,36%</w:t>
            </w:r>
          </w:p>
        </w:tc>
      </w:tr>
      <w:tr w:rsidR="0017206C" w:rsidRPr="0017206C" w14:paraId="2C97AF9A" w14:textId="77777777" w:rsidTr="0017206C">
        <w:trPr>
          <w:trHeight w:val="255"/>
        </w:trPr>
        <w:tc>
          <w:tcPr>
            <w:tcW w:w="11520" w:type="dxa"/>
            <w:tcBorders>
              <w:top w:val="nil"/>
              <w:left w:val="nil"/>
              <w:bottom w:val="nil"/>
              <w:right w:val="nil"/>
            </w:tcBorders>
            <w:shd w:val="clear" w:color="auto" w:fill="auto"/>
            <w:noWrap/>
            <w:vAlign w:val="bottom"/>
            <w:hideMark/>
          </w:tcPr>
          <w:p w14:paraId="79CF6D44"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71 Prihodi od prodaje neproizvedene dugotrajne imovine</w:t>
            </w:r>
          </w:p>
        </w:tc>
        <w:tc>
          <w:tcPr>
            <w:tcW w:w="1920" w:type="dxa"/>
            <w:tcBorders>
              <w:top w:val="nil"/>
              <w:left w:val="nil"/>
              <w:bottom w:val="nil"/>
              <w:right w:val="nil"/>
            </w:tcBorders>
            <w:shd w:val="clear" w:color="auto" w:fill="auto"/>
            <w:noWrap/>
            <w:vAlign w:val="bottom"/>
            <w:hideMark/>
          </w:tcPr>
          <w:p w14:paraId="259FB74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114.826,65</w:t>
            </w:r>
          </w:p>
        </w:tc>
        <w:tc>
          <w:tcPr>
            <w:tcW w:w="1920" w:type="dxa"/>
            <w:tcBorders>
              <w:top w:val="nil"/>
              <w:left w:val="nil"/>
              <w:bottom w:val="nil"/>
              <w:right w:val="nil"/>
            </w:tcBorders>
            <w:shd w:val="clear" w:color="auto" w:fill="auto"/>
            <w:noWrap/>
            <w:vAlign w:val="bottom"/>
            <w:hideMark/>
          </w:tcPr>
          <w:p w14:paraId="7B45DB4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1FB1CF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40.431,22</w:t>
            </w:r>
          </w:p>
        </w:tc>
        <w:tc>
          <w:tcPr>
            <w:tcW w:w="1920" w:type="dxa"/>
            <w:tcBorders>
              <w:top w:val="nil"/>
              <w:left w:val="nil"/>
              <w:bottom w:val="nil"/>
              <w:right w:val="nil"/>
            </w:tcBorders>
            <w:shd w:val="clear" w:color="auto" w:fill="auto"/>
            <w:noWrap/>
            <w:vAlign w:val="bottom"/>
            <w:hideMark/>
          </w:tcPr>
          <w:p w14:paraId="59943E9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35,21%</w:t>
            </w:r>
          </w:p>
        </w:tc>
        <w:tc>
          <w:tcPr>
            <w:tcW w:w="1920" w:type="dxa"/>
            <w:tcBorders>
              <w:top w:val="nil"/>
              <w:left w:val="nil"/>
              <w:bottom w:val="nil"/>
              <w:right w:val="nil"/>
            </w:tcBorders>
            <w:shd w:val="clear" w:color="auto" w:fill="auto"/>
            <w:noWrap/>
            <w:vAlign w:val="bottom"/>
            <w:hideMark/>
          </w:tcPr>
          <w:p w14:paraId="2731625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A30A9A1" w14:textId="77777777" w:rsidTr="0017206C">
        <w:trPr>
          <w:trHeight w:val="255"/>
        </w:trPr>
        <w:tc>
          <w:tcPr>
            <w:tcW w:w="11520" w:type="dxa"/>
            <w:tcBorders>
              <w:top w:val="nil"/>
              <w:left w:val="nil"/>
              <w:bottom w:val="nil"/>
              <w:right w:val="nil"/>
            </w:tcBorders>
            <w:shd w:val="clear" w:color="auto" w:fill="auto"/>
            <w:noWrap/>
            <w:vAlign w:val="bottom"/>
            <w:hideMark/>
          </w:tcPr>
          <w:p w14:paraId="52387FA9"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711 Prihodi od prodaje materijalne imovine - prirodnih bogatstava</w:t>
            </w:r>
          </w:p>
        </w:tc>
        <w:tc>
          <w:tcPr>
            <w:tcW w:w="1920" w:type="dxa"/>
            <w:tcBorders>
              <w:top w:val="nil"/>
              <w:left w:val="nil"/>
              <w:bottom w:val="nil"/>
              <w:right w:val="nil"/>
            </w:tcBorders>
            <w:shd w:val="clear" w:color="auto" w:fill="auto"/>
            <w:noWrap/>
            <w:vAlign w:val="bottom"/>
            <w:hideMark/>
          </w:tcPr>
          <w:p w14:paraId="5C8652A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114.826,65</w:t>
            </w:r>
          </w:p>
        </w:tc>
        <w:tc>
          <w:tcPr>
            <w:tcW w:w="1920" w:type="dxa"/>
            <w:tcBorders>
              <w:top w:val="nil"/>
              <w:left w:val="nil"/>
              <w:bottom w:val="nil"/>
              <w:right w:val="nil"/>
            </w:tcBorders>
            <w:shd w:val="clear" w:color="auto" w:fill="auto"/>
            <w:noWrap/>
            <w:vAlign w:val="bottom"/>
            <w:hideMark/>
          </w:tcPr>
          <w:p w14:paraId="281CDB55"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617147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40.431,22</w:t>
            </w:r>
          </w:p>
        </w:tc>
        <w:tc>
          <w:tcPr>
            <w:tcW w:w="1920" w:type="dxa"/>
            <w:tcBorders>
              <w:top w:val="nil"/>
              <w:left w:val="nil"/>
              <w:bottom w:val="nil"/>
              <w:right w:val="nil"/>
            </w:tcBorders>
            <w:shd w:val="clear" w:color="auto" w:fill="auto"/>
            <w:noWrap/>
            <w:vAlign w:val="bottom"/>
            <w:hideMark/>
          </w:tcPr>
          <w:p w14:paraId="6E79B34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35,21%</w:t>
            </w:r>
          </w:p>
        </w:tc>
        <w:tc>
          <w:tcPr>
            <w:tcW w:w="1920" w:type="dxa"/>
            <w:tcBorders>
              <w:top w:val="nil"/>
              <w:left w:val="nil"/>
              <w:bottom w:val="nil"/>
              <w:right w:val="nil"/>
            </w:tcBorders>
            <w:shd w:val="clear" w:color="auto" w:fill="auto"/>
            <w:noWrap/>
            <w:vAlign w:val="bottom"/>
            <w:hideMark/>
          </w:tcPr>
          <w:p w14:paraId="4DDEDF7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C8806C6" w14:textId="77777777" w:rsidTr="0017206C">
        <w:trPr>
          <w:trHeight w:val="255"/>
        </w:trPr>
        <w:tc>
          <w:tcPr>
            <w:tcW w:w="11520" w:type="dxa"/>
            <w:tcBorders>
              <w:top w:val="nil"/>
              <w:left w:val="nil"/>
              <w:bottom w:val="nil"/>
              <w:right w:val="nil"/>
            </w:tcBorders>
            <w:shd w:val="clear" w:color="auto" w:fill="auto"/>
            <w:noWrap/>
            <w:vAlign w:val="bottom"/>
            <w:hideMark/>
          </w:tcPr>
          <w:p w14:paraId="37E882E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7111 Zemljište</w:t>
            </w:r>
          </w:p>
        </w:tc>
        <w:tc>
          <w:tcPr>
            <w:tcW w:w="1920" w:type="dxa"/>
            <w:tcBorders>
              <w:top w:val="nil"/>
              <w:left w:val="nil"/>
              <w:bottom w:val="nil"/>
              <w:right w:val="nil"/>
            </w:tcBorders>
            <w:shd w:val="clear" w:color="auto" w:fill="auto"/>
            <w:noWrap/>
            <w:vAlign w:val="bottom"/>
            <w:hideMark/>
          </w:tcPr>
          <w:p w14:paraId="6DF34DE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114.826,65</w:t>
            </w:r>
          </w:p>
        </w:tc>
        <w:tc>
          <w:tcPr>
            <w:tcW w:w="1920" w:type="dxa"/>
            <w:tcBorders>
              <w:top w:val="nil"/>
              <w:left w:val="nil"/>
              <w:bottom w:val="nil"/>
              <w:right w:val="nil"/>
            </w:tcBorders>
            <w:shd w:val="clear" w:color="auto" w:fill="auto"/>
            <w:noWrap/>
            <w:vAlign w:val="bottom"/>
            <w:hideMark/>
          </w:tcPr>
          <w:p w14:paraId="2A00A3A3"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5925C7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40.431,22</w:t>
            </w:r>
          </w:p>
        </w:tc>
        <w:tc>
          <w:tcPr>
            <w:tcW w:w="1920" w:type="dxa"/>
            <w:tcBorders>
              <w:top w:val="nil"/>
              <w:left w:val="nil"/>
              <w:bottom w:val="nil"/>
              <w:right w:val="nil"/>
            </w:tcBorders>
            <w:shd w:val="clear" w:color="auto" w:fill="auto"/>
            <w:noWrap/>
            <w:vAlign w:val="bottom"/>
            <w:hideMark/>
          </w:tcPr>
          <w:p w14:paraId="0AF2EAB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35,21%</w:t>
            </w:r>
          </w:p>
        </w:tc>
        <w:tc>
          <w:tcPr>
            <w:tcW w:w="1920" w:type="dxa"/>
            <w:tcBorders>
              <w:top w:val="nil"/>
              <w:left w:val="nil"/>
              <w:bottom w:val="nil"/>
              <w:right w:val="nil"/>
            </w:tcBorders>
            <w:shd w:val="clear" w:color="auto" w:fill="auto"/>
            <w:noWrap/>
            <w:vAlign w:val="bottom"/>
            <w:hideMark/>
          </w:tcPr>
          <w:p w14:paraId="24228D0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11B2534" w14:textId="77777777" w:rsidTr="0017206C">
        <w:trPr>
          <w:trHeight w:val="255"/>
        </w:trPr>
        <w:tc>
          <w:tcPr>
            <w:tcW w:w="11520" w:type="dxa"/>
            <w:tcBorders>
              <w:top w:val="nil"/>
              <w:left w:val="nil"/>
              <w:bottom w:val="nil"/>
              <w:right w:val="nil"/>
            </w:tcBorders>
            <w:shd w:val="clear" w:color="auto" w:fill="auto"/>
            <w:noWrap/>
            <w:vAlign w:val="bottom"/>
            <w:hideMark/>
          </w:tcPr>
          <w:p w14:paraId="6978C899"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72 Prihodi od prodaje proizvedene dugotrajne imovine</w:t>
            </w:r>
          </w:p>
        </w:tc>
        <w:tc>
          <w:tcPr>
            <w:tcW w:w="1920" w:type="dxa"/>
            <w:tcBorders>
              <w:top w:val="nil"/>
              <w:left w:val="nil"/>
              <w:bottom w:val="nil"/>
              <w:right w:val="nil"/>
            </w:tcBorders>
            <w:shd w:val="clear" w:color="auto" w:fill="auto"/>
            <w:noWrap/>
            <w:vAlign w:val="bottom"/>
            <w:hideMark/>
          </w:tcPr>
          <w:p w14:paraId="59B47A4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398.506,68</w:t>
            </w:r>
          </w:p>
        </w:tc>
        <w:tc>
          <w:tcPr>
            <w:tcW w:w="1920" w:type="dxa"/>
            <w:tcBorders>
              <w:top w:val="nil"/>
              <w:left w:val="nil"/>
              <w:bottom w:val="nil"/>
              <w:right w:val="nil"/>
            </w:tcBorders>
            <w:shd w:val="clear" w:color="auto" w:fill="auto"/>
            <w:noWrap/>
            <w:vAlign w:val="bottom"/>
            <w:hideMark/>
          </w:tcPr>
          <w:p w14:paraId="7BC42127"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E38BED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1.521,17</w:t>
            </w:r>
          </w:p>
        </w:tc>
        <w:tc>
          <w:tcPr>
            <w:tcW w:w="1920" w:type="dxa"/>
            <w:tcBorders>
              <w:top w:val="nil"/>
              <w:left w:val="nil"/>
              <w:bottom w:val="nil"/>
              <w:right w:val="nil"/>
            </w:tcBorders>
            <w:shd w:val="clear" w:color="auto" w:fill="auto"/>
            <w:noWrap/>
            <w:vAlign w:val="bottom"/>
            <w:hideMark/>
          </w:tcPr>
          <w:p w14:paraId="51FD364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0,38%</w:t>
            </w:r>
          </w:p>
        </w:tc>
        <w:tc>
          <w:tcPr>
            <w:tcW w:w="1920" w:type="dxa"/>
            <w:tcBorders>
              <w:top w:val="nil"/>
              <w:left w:val="nil"/>
              <w:bottom w:val="nil"/>
              <w:right w:val="nil"/>
            </w:tcBorders>
            <w:shd w:val="clear" w:color="auto" w:fill="auto"/>
            <w:noWrap/>
            <w:vAlign w:val="bottom"/>
            <w:hideMark/>
          </w:tcPr>
          <w:p w14:paraId="7A17761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1B6F0F7" w14:textId="77777777" w:rsidTr="0017206C">
        <w:trPr>
          <w:trHeight w:val="255"/>
        </w:trPr>
        <w:tc>
          <w:tcPr>
            <w:tcW w:w="11520" w:type="dxa"/>
            <w:tcBorders>
              <w:top w:val="nil"/>
              <w:left w:val="nil"/>
              <w:bottom w:val="nil"/>
              <w:right w:val="nil"/>
            </w:tcBorders>
            <w:shd w:val="clear" w:color="auto" w:fill="auto"/>
            <w:noWrap/>
            <w:vAlign w:val="bottom"/>
            <w:hideMark/>
          </w:tcPr>
          <w:p w14:paraId="396F20A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721 Prihodi od prodaje građevinskih objekata</w:t>
            </w:r>
          </w:p>
        </w:tc>
        <w:tc>
          <w:tcPr>
            <w:tcW w:w="1920" w:type="dxa"/>
            <w:tcBorders>
              <w:top w:val="nil"/>
              <w:left w:val="nil"/>
              <w:bottom w:val="nil"/>
              <w:right w:val="nil"/>
            </w:tcBorders>
            <w:shd w:val="clear" w:color="auto" w:fill="auto"/>
            <w:noWrap/>
            <w:vAlign w:val="bottom"/>
            <w:hideMark/>
          </w:tcPr>
          <w:p w14:paraId="774525C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398.506,68</w:t>
            </w:r>
          </w:p>
        </w:tc>
        <w:tc>
          <w:tcPr>
            <w:tcW w:w="1920" w:type="dxa"/>
            <w:tcBorders>
              <w:top w:val="nil"/>
              <w:left w:val="nil"/>
              <w:bottom w:val="nil"/>
              <w:right w:val="nil"/>
            </w:tcBorders>
            <w:shd w:val="clear" w:color="auto" w:fill="auto"/>
            <w:noWrap/>
            <w:vAlign w:val="bottom"/>
            <w:hideMark/>
          </w:tcPr>
          <w:p w14:paraId="32C7EF9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B3FE7B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1.521,17</w:t>
            </w:r>
          </w:p>
        </w:tc>
        <w:tc>
          <w:tcPr>
            <w:tcW w:w="1920" w:type="dxa"/>
            <w:tcBorders>
              <w:top w:val="nil"/>
              <w:left w:val="nil"/>
              <w:bottom w:val="nil"/>
              <w:right w:val="nil"/>
            </w:tcBorders>
            <w:shd w:val="clear" w:color="auto" w:fill="auto"/>
            <w:noWrap/>
            <w:vAlign w:val="bottom"/>
            <w:hideMark/>
          </w:tcPr>
          <w:p w14:paraId="1DAA6D7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0,38%</w:t>
            </w:r>
          </w:p>
        </w:tc>
        <w:tc>
          <w:tcPr>
            <w:tcW w:w="1920" w:type="dxa"/>
            <w:tcBorders>
              <w:top w:val="nil"/>
              <w:left w:val="nil"/>
              <w:bottom w:val="nil"/>
              <w:right w:val="nil"/>
            </w:tcBorders>
            <w:shd w:val="clear" w:color="auto" w:fill="auto"/>
            <w:noWrap/>
            <w:vAlign w:val="bottom"/>
            <w:hideMark/>
          </w:tcPr>
          <w:p w14:paraId="2E3566D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1B18216" w14:textId="77777777" w:rsidTr="0017206C">
        <w:trPr>
          <w:trHeight w:val="255"/>
        </w:trPr>
        <w:tc>
          <w:tcPr>
            <w:tcW w:w="11520" w:type="dxa"/>
            <w:tcBorders>
              <w:top w:val="nil"/>
              <w:left w:val="nil"/>
              <w:bottom w:val="nil"/>
              <w:right w:val="nil"/>
            </w:tcBorders>
            <w:shd w:val="clear" w:color="auto" w:fill="auto"/>
            <w:noWrap/>
            <w:vAlign w:val="bottom"/>
            <w:hideMark/>
          </w:tcPr>
          <w:p w14:paraId="724709AC"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lastRenderedPageBreak/>
              <w:t>7211 Stambeni objekti</w:t>
            </w:r>
          </w:p>
        </w:tc>
        <w:tc>
          <w:tcPr>
            <w:tcW w:w="1920" w:type="dxa"/>
            <w:tcBorders>
              <w:top w:val="nil"/>
              <w:left w:val="nil"/>
              <w:bottom w:val="nil"/>
              <w:right w:val="nil"/>
            </w:tcBorders>
            <w:shd w:val="clear" w:color="auto" w:fill="auto"/>
            <w:noWrap/>
            <w:vAlign w:val="bottom"/>
            <w:hideMark/>
          </w:tcPr>
          <w:p w14:paraId="2A4AF27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1.275,60</w:t>
            </w:r>
          </w:p>
        </w:tc>
        <w:tc>
          <w:tcPr>
            <w:tcW w:w="1920" w:type="dxa"/>
            <w:tcBorders>
              <w:top w:val="nil"/>
              <w:left w:val="nil"/>
              <w:bottom w:val="nil"/>
              <w:right w:val="nil"/>
            </w:tcBorders>
            <w:shd w:val="clear" w:color="auto" w:fill="auto"/>
            <w:noWrap/>
            <w:vAlign w:val="bottom"/>
            <w:hideMark/>
          </w:tcPr>
          <w:p w14:paraId="18437C5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00604A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1.521,17</w:t>
            </w:r>
          </w:p>
        </w:tc>
        <w:tc>
          <w:tcPr>
            <w:tcW w:w="1920" w:type="dxa"/>
            <w:tcBorders>
              <w:top w:val="nil"/>
              <w:left w:val="nil"/>
              <w:bottom w:val="nil"/>
              <w:right w:val="nil"/>
            </w:tcBorders>
            <w:shd w:val="clear" w:color="auto" w:fill="auto"/>
            <w:noWrap/>
            <w:vAlign w:val="bottom"/>
            <w:hideMark/>
          </w:tcPr>
          <w:p w14:paraId="31ED357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119,25%</w:t>
            </w:r>
          </w:p>
        </w:tc>
        <w:tc>
          <w:tcPr>
            <w:tcW w:w="1920" w:type="dxa"/>
            <w:tcBorders>
              <w:top w:val="nil"/>
              <w:left w:val="nil"/>
              <w:bottom w:val="nil"/>
              <w:right w:val="nil"/>
            </w:tcBorders>
            <w:shd w:val="clear" w:color="auto" w:fill="auto"/>
            <w:noWrap/>
            <w:vAlign w:val="bottom"/>
            <w:hideMark/>
          </w:tcPr>
          <w:p w14:paraId="7429C68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C0E4769" w14:textId="77777777" w:rsidTr="0017206C">
        <w:trPr>
          <w:trHeight w:val="255"/>
        </w:trPr>
        <w:tc>
          <w:tcPr>
            <w:tcW w:w="11520" w:type="dxa"/>
            <w:tcBorders>
              <w:top w:val="nil"/>
              <w:left w:val="nil"/>
              <w:bottom w:val="nil"/>
              <w:right w:val="nil"/>
            </w:tcBorders>
            <w:shd w:val="clear" w:color="auto" w:fill="auto"/>
            <w:noWrap/>
            <w:vAlign w:val="bottom"/>
            <w:hideMark/>
          </w:tcPr>
          <w:p w14:paraId="11D8281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7212 Poslovni objekti</w:t>
            </w:r>
          </w:p>
        </w:tc>
        <w:tc>
          <w:tcPr>
            <w:tcW w:w="1920" w:type="dxa"/>
            <w:tcBorders>
              <w:top w:val="nil"/>
              <w:left w:val="nil"/>
              <w:bottom w:val="nil"/>
              <w:right w:val="nil"/>
            </w:tcBorders>
            <w:shd w:val="clear" w:color="auto" w:fill="auto"/>
            <w:noWrap/>
            <w:vAlign w:val="bottom"/>
            <w:hideMark/>
          </w:tcPr>
          <w:p w14:paraId="2C86A04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397.231,09</w:t>
            </w:r>
          </w:p>
        </w:tc>
        <w:tc>
          <w:tcPr>
            <w:tcW w:w="1920" w:type="dxa"/>
            <w:tcBorders>
              <w:top w:val="nil"/>
              <w:left w:val="nil"/>
              <w:bottom w:val="nil"/>
              <w:right w:val="nil"/>
            </w:tcBorders>
            <w:shd w:val="clear" w:color="auto" w:fill="auto"/>
            <w:noWrap/>
            <w:vAlign w:val="bottom"/>
            <w:hideMark/>
          </w:tcPr>
          <w:p w14:paraId="43BF6476"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07DE434"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18A8507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C24D50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FAFA799" w14:textId="77777777" w:rsidTr="0017206C">
        <w:trPr>
          <w:trHeight w:val="255"/>
        </w:trPr>
        <w:tc>
          <w:tcPr>
            <w:tcW w:w="11520" w:type="dxa"/>
            <w:tcBorders>
              <w:top w:val="nil"/>
              <w:left w:val="nil"/>
              <w:bottom w:val="nil"/>
              <w:right w:val="nil"/>
            </w:tcBorders>
            <w:shd w:val="clear" w:color="auto" w:fill="auto"/>
            <w:noWrap/>
            <w:vAlign w:val="bottom"/>
            <w:hideMark/>
          </w:tcPr>
          <w:p w14:paraId="4AD6725E"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 Rashodi poslovanja</w:t>
            </w:r>
          </w:p>
        </w:tc>
        <w:tc>
          <w:tcPr>
            <w:tcW w:w="1920" w:type="dxa"/>
            <w:tcBorders>
              <w:top w:val="nil"/>
              <w:left w:val="nil"/>
              <w:bottom w:val="nil"/>
              <w:right w:val="nil"/>
            </w:tcBorders>
            <w:shd w:val="clear" w:color="auto" w:fill="auto"/>
            <w:noWrap/>
            <w:vAlign w:val="bottom"/>
            <w:hideMark/>
          </w:tcPr>
          <w:p w14:paraId="1FEE574B"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2.624.323,56</w:t>
            </w:r>
          </w:p>
        </w:tc>
        <w:tc>
          <w:tcPr>
            <w:tcW w:w="1920" w:type="dxa"/>
            <w:tcBorders>
              <w:top w:val="nil"/>
              <w:left w:val="nil"/>
              <w:bottom w:val="nil"/>
              <w:right w:val="nil"/>
            </w:tcBorders>
            <w:shd w:val="clear" w:color="auto" w:fill="auto"/>
            <w:noWrap/>
            <w:vAlign w:val="bottom"/>
            <w:hideMark/>
          </w:tcPr>
          <w:p w14:paraId="1597953E"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6.993.850,00</w:t>
            </w:r>
          </w:p>
        </w:tc>
        <w:tc>
          <w:tcPr>
            <w:tcW w:w="1920" w:type="dxa"/>
            <w:tcBorders>
              <w:top w:val="nil"/>
              <w:left w:val="nil"/>
              <w:bottom w:val="nil"/>
              <w:right w:val="nil"/>
            </w:tcBorders>
            <w:shd w:val="clear" w:color="auto" w:fill="auto"/>
            <w:noWrap/>
            <w:vAlign w:val="bottom"/>
            <w:hideMark/>
          </w:tcPr>
          <w:p w14:paraId="73451974"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3.038.976,10</w:t>
            </w:r>
          </w:p>
        </w:tc>
        <w:tc>
          <w:tcPr>
            <w:tcW w:w="1920" w:type="dxa"/>
            <w:tcBorders>
              <w:top w:val="nil"/>
              <w:left w:val="nil"/>
              <w:bottom w:val="nil"/>
              <w:right w:val="nil"/>
            </w:tcBorders>
            <w:shd w:val="clear" w:color="auto" w:fill="auto"/>
            <w:noWrap/>
            <w:vAlign w:val="bottom"/>
            <w:hideMark/>
          </w:tcPr>
          <w:p w14:paraId="3CEE5E3E"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115,80%</w:t>
            </w:r>
          </w:p>
        </w:tc>
        <w:tc>
          <w:tcPr>
            <w:tcW w:w="1920" w:type="dxa"/>
            <w:tcBorders>
              <w:top w:val="nil"/>
              <w:left w:val="nil"/>
              <w:bottom w:val="nil"/>
              <w:right w:val="nil"/>
            </w:tcBorders>
            <w:shd w:val="clear" w:color="auto" w:fill="auto"/>
            <w:noWrap/>
            <w:vAlign w:val="bottom"/>
            <w:hideMark/>
          </w:tcPr>
          <w:p w14:paraId="1FA247F8"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43,45%</w:t>
            </w:r>
          </w:p>
        </w:tc>
      </w:tr>
      <w:tr w:rsidR="0017206C" w:rsidRPr="0017206C" w14:paraId="52C6D6E3" w14:textId="77777777" w:rsidTr="0017206C">
        <w:trPr>
          <w:trHeight w:val="255"/>
        </w:trPr>
        <w:tc>
          <w:tcPr>
            <w:tcW w:w="11520" w:type="dxa"/>
            <w:tcBorders>
              <w:top w:val="nil"/>
              <w:left w:val="nil"/>
              <w:bottom w:val="nil"/>
              <w:right w:val="nil"/>
            </w:tcBorders>
            <w:shd w:val="clear" w:color="auto" w:fill="auto"/>
            <w:noWrap/>
            <w:vAlign w:val="bottom"/>
            <w:hideMark/>
          </w:tcPr>
          <w:p w14:paraId="00BD5C6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31 Rashodi za zaposlene</w:t>
            </w:r>
          </w:p>
        </w:tc>
        <w:tc>
          <w:tcPr>
            <w:tcW w:w="1920" w:type="dxa"/>
            <w:tcBorders>
              <w:top w:val="nil"/>
              <w:left w:val="nil"/>
              <w:bottom w:val="nil"/>
              <w:right w:val="nil"/>
            </w:tcBorders>
            <w:shd w:val="clear" w:color="auto" w:fill="auto"/>
            <w:noWrap/>
            <w:vAlign w:val="bottom"/>
            <w:hideMark/>
          </w:tcPr>
          <w:p w14:paraId="7B8E50E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764.071,63</w:t>
            </w:r>
          </w:p>
        </w:tc>
        <w:tc>
          <w:tcPr>
            <w:tcW w:w="1920" w:type="dxa"/>
            <w:tcBorders>
              <w:top w:val="nil"/>
              <w:left w:val="nil"/>
              <w:bottom w:val="nil"/>
              <w:right w:val="nil"/>
            </w:tcBorders>
            <w:shd w:val="clear" w:color="auto" w:fill="auto"/>
            <w:noWrap/>
            <w:vAlign w:val="bottom"/>
            <w:hideMark/>
          </w:tcPr>
          <w:p w14:paraId="1DC383D2"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0A4C7B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921.393,53</w:t>
            </w:r>
          </w:p>
        </w:tc>
        <w:tc>
          <w:tcPr>
            <w:tcW w:w="1920" w:type="dxa"/>
            <w:tcBorders>
              <w:top w:val="nil"/>
              <w:left w:val="nil"/>
              <w:bottom w:val="nil"/>
              <w:right w:val="nil"/>
            </w:tcBorders>
            <w:shd w:val="clear" w:color="auto" w:fill="auto"/>
            <w:noWrap/>
            <w:vAlign w:val="bottom"/>
            <w:hideMark/>
          </w:tcPr>
          <w:p w14:paraId="7C8E625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120,59%</w:t>
            </w:r>
          </w:p>
        </w:tc>
        <w:tc>
          <w:tcPr>
            <w:tcW w:w="1920" w:type="dxa"/>
            <w:tcBorders>
              <w:top w:val="nil"/>
              <w:left w:val="nil"/>
              <w:bottom w:val="nil"/>
              <w:right w:val="nil"/>
            </w:tcBorders>
            <w:shd w:val="clear" w:color="auto" w:fill="auto"/>
            <w:noWrap/>
            <w:vAlign w:val="bottom"/>
            <w:hideMark/>
          </w:tcPr>
          <w:p w14:paraId="7D5F798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6D898B7" w14:textId="77777777" w:rsidTr="0017206C">
        <w:trPr>
          <w:trHeight w:val="255"/>
        </w:trPr>
        <w:tc>
          <w:tcPr>
            <w:tcW w:w="11520" w:type="dxa"/>
            <w:tcBorders>
              <w:top w:val="nil"/>
              <w:left w:val="nil"/>
              <w:bottom w:val="nil"/>
              <w:right w:val="nil"/>
            </w:tcBorders>
            <w:shd w:val="clear" w:color="auto" w:fill="auto"/>
            <w:noWrap/>
            <w:vAlign w:val="bottom"/>
            <w:hideMark/>
          </w:tcPr>
          <w:p w14:paraId="312E9304"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311 Plaće (Bruto)</w:t>
            </w:r>
          </w:p>
        </w:tc>
        <w:tc>
          <w:tcPr>
            <w:tcW w:w="1920" w:type="dxa"/>
            <w:tcBorders>
              <w:top w:val="nil"/>
              <w:left w:val="nil"/>
              <w:bottom w:val="nil"/>
              <w:right w:val="nil"/>
            </w:tcBorders>
            <w:shd w:val="clear" w:color="auto" w:fill="auto"/>
            <w:noWrap/>
            <w:vAlign w:val="bottom"/>
            <w:hideMark/>
          </w:tcPr>
          <w:p w14:paraId="62CABE0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605.384,34</w:t>
            </w:r>
          </w:p>
        </w:tc>
        <w:tc>
          <w:tcPr>
            <w:tcW w:w="1920" w:type="dxa"/>
            <w:tcBorders>
              <w:top w:val="nil"/>
              <w:left w:val="nil"/>
              <w:bottom w:val="nil"/>
              <w:right w:val="nil"/>
            </w:tcBorders>
            <w:shd w:val="clear" w:color="auto" w:fill="auto"/>
            <w:noWrap/>
            <w:vAlign w:val="bottom"/>
            <w:hideMark/>
          </w:tcPr>
          <w:p w14:paraId="16E991A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9865FF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734.479,57</w:t>
            </w:r>
          </w:p>
        </w:tc>
        <w:tc>
          <w:tcPr>
            <w:tcW w:w="1920" w:type="dxa"/>
            <w:tcBorders>
              <w:top w:val="nil"/>
              <w:left w:val="nil"/>
              <w:bottom w:val="nil"/>
              <w:right w:val="nil"/>
            </w:tcBorders>
            <w:shd w:val="clear" w:color="auto" w:fill="auto"/>
            <w:noWrap/>
            <w:vAlign w:val="bottom"/>
            <w:hideMark/>
          </w:tcPr>
          <w:p w14:paraId="531CFA9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121,32%</w:t>
            </w:r>
          </w:p>
        </w:tc>
        <w:tc>
          <w:tcPr>
            <w:tcW w:w="1920" w:type="dxa"/>
            <w:tcBorders>
              <w:top w:val="nil"/>
              <w:left w:val="nil"/>
              <w:bottom w:val="nil"/>
              <w:right w:val="nil"/>
            </w:tcBorders>
            <w:shd w:val="clear" w:color="auto" w:fill="auto"/>
            <w:noWrap/>
            <w:vAlign w:val="bottom"/>
            <w:hideMark/>
          </w:tcPr>
          <w:p w14:paraId="19C788D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F585D7C" w14:textId="77777777" w:rsidTr="0017206C">
        <w:trPr>
          <w:trHeight w:val="255"/>
        </w:trPr>
        <w:tc>
          <w:tcPr>
            <w:tcW w:w="11520" w:type="dxa"/>
            <w:tcBorders>
              <w:top w:val="nil"/>
              <w:left w:val="nil"/>
              <w:bottom w:val="nil"/>
              <w:right w:val="nil"/>
            </w:tcBorders>
            <w:shd w:val="clear" w:color="auto" w:fill="auto"/>
            <w:noWrap/>
            <w:vAlign w:val="bottom"/>
            <w:hideMark/>
          </w:tcPr>
          <w:p w14:paraId="0E674F58"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3111 Plaće za redovan rad</w:t>
            </w:r>
          </w:p>
        </w:tc>
        <w:tc>
          <w:tcPr>
            <w:tcW w:w="1920" w:type="dxa"/>
            <w:tcBorders>
              <w:top w:val="nil"/>
              <w:left w:val="nil"/>
              <w:bottom w:val="nil"/>
              <w:right w:val="nil"/>
            </w:tcBorders>
            <w:shd w:val="clear" w:color="auto" w:fill="auto"/>
            <w:noWrap/>
            <w:vAlign w:val="bottom"/>
            <w:hideMark/>
          </w:tcPr>
          <w:p w14:paraId="2C5B928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602.549,38</w:t>
            </w:r>
          </w:p>
        </w:tc>
        <w:tc>
          <w:tcPr>
            <w:tcW w:w="1920" w:type="dxa"/>
            <w:tcBorders>
              <w:top w:val="nil"/>
              <w:left w:val="nil"/>
              <w:bottom w:val="nil"/>
              <w:right w:val="nil"/>
            </w:tcBorders>
            <w:shd w:val="clear" w:color="auto" w:fill="auto"/>
            <w:noWrap/>
            <w:vAlign w:val="bottom"/>
            <w:hideMark/>
          </w:tcPr>
          <w:p w14:paraId="5011EBCF"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A90541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729.989,01</w:t>
            </w:r>
          </w:p>
        </w:tc>
        <w:tc>
          <w:tcPr>
            <w:tcW w:w="1920" w:type="dxa"/>
            <w:tcBorders>
              <w:top w:val="nil"/>
              <w:left w:val="nil"/>
              <w:bottom w:val="nil"/>
              <w:right w:val="nil"/>
            </w:tcBorders>
            <w:shd w:val="clear" w:color="auto" w:fill="auto"/>
            <w:noWrap/>
            <w:vAlign w:val="bottom"/>
            <w:hideMark/>
          </w:tcPr>
          <w:p w14:paraId="6DF5F14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121,15%</w:t>
            </w:r>
          </w:p>
        </w:tc>
        <w:tc>
          <w:tcPr>
            <w:tcW w:w="1920" w:type="dxa"/>
            <w:tcBorders>
              <w:top w:val="nil"/>
              <w:left w:val="nil"/>
              <w:bottom w:val="nil"/>
              <w:right w:val="nil"/>
            </w:tcBorders>
            <w:shd w:val="clear" w:color="auto" w:fill="auto"/>
            <w:noWrap/>
            <w:vAlign w:val="bottom"/>
            <w:hideMark/>
          </w:tcPr>
          <w:p w14:paraId="0F36409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295473D" w14:textId="77777777" w:rsidTr="0017206C">
        <w:trPr>
          <w:trHeight w:val="255"/>
        </w:trPr>
        <w:tc>
          <w:tcPr>
            <w:tcW w:w="11520" w:type="dxa"/>
            <w:tcBorders>
              <w:top w:val="nil"/>
              <w:left w:val="nil"/>
              <w:bottom w:val="nil"/>
              <w:right w:val="nil"/>
            </w:tcBorders>
            <w:shd w:val="clear" w:color="auto" w:fill="auto"/>
            <w:noWrap/>
            <w:vAlign w:val="bottom"/>
            <w:hideMark/>
          </w:tcPr>
          <w:p w14:paraId="6C073137"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3112 Plaće u naravi</w:t>
            </w:r>
          </w:p>
        </w:tc>
        <w:tc>
          <w:tcPr>
            <w:tcW w:w="1920" w:type="dxa"/>
            <w:tcBorders>
              <w:top w:val="nil"/>
              <w:left w:val="nil"/>
              <w:bottom w:val="nil"/>
              <w:right w:val="nil"/>
            </w:tcBorders>
            <w:shd w:val="clear" w:color="auto" w:fill="auto"/>
            <w:noWrap/>
            <w:vAlign w:val="bottom"/>
            <w:hideMark/>
          </w:tcPr>
          <w:p w14:paraId="6AF7FCA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2.834,96</w:t>
            </w:r>
          </w:p>
        </w:tc>
        <w:tc>
          <w:tcPr>
            <w:tcW w:w="1920" w:type="dxa"/>
            <w:tcBorders>
              <w:top w:val="nil"/>
              <w:left w:val="nil"/>
              <w:bottom w:val="nil"/>
              <w:right w:val="nil"/>
            </w:tcBorders>
            <w:shd w:val="clear" w:color="auto" w:fill="auto"/>
            <w:noWrap/>
            <w:vAlign w:val="bottom"/>
            <w:hideMark/>
          </w:tcPr>
          <w:p w14:paraId="46A434E9"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48EA8E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4.490,56</w:t>
            </w:r>
          </w:p>
        </w:tc>
        <w:tc>
          <w:tcPr>
            <w:tcW w:w="1920" w:type="dxa"/>
            <w:tcBorders>
              <w:top w:val="nil"/>
              <w:left w:val="nil"/>
              <w:bottom w:val="nil"/>
              <w:right w:val="nil"/>
            </w:tcBorders>
            <w:shd w:val="clear" w:color="auto" w:fill="auto"/>
            <w:noWrap/>
            <w:vAlign w:val="bottom"/>
            <w:hideMark/>
          </w:tcPr>
          <w:p w14:paraId="0FF3ADF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158,40%</w:t>
            </w:r>
          </w:p>
        </w:tc>
        <w:tc>
          <w:tcPr>
            <w:tcW w:w="1920" w:type="dxa"/>
            <w:tcBorders>
              <w:top w:val="nil"/>
              <w:left w:val="nil"/>
              <w:bottom w:val="nil"/>
              <w:right w:val="nil"/>
            </w:tcBorders>
            <w:shd w:val="clear" w:color="auto" w:fill="auto"/>
            <w:noWrap/>
            <w:vAlign w:val="bottom"/>
            <w:hideMark/>
          </w:tcPr>
          <w:p w14:paraId="1264DD9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DE82FBB" w14:textId="77777777" w:rsidTr="0017206C">
        <w:trPr>
          <w:trHeight w:val="255"/>
        </w:trPr>
        <w:tc>
          <w:tcPr>
            <w:tcW w:w="11520" w:type="dxa"/>
            <w:tcBorders>
              <w:top w:val="nil"/>
              <w:left w:val="nil"/>
              <w:bottom w:val="nil"/>
              <w:right w:val="nil"/>
            </w:tcBorders>
            <w:shd w:val="clear" w:color="auto" w:fill="auto"/>
            <w:noWrap/>
            <w:vAlign w:val="bottom"/>
            <w:hideMark/>
          </w:tcPr>
          <w:p w14:paraId="73DACC2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312 Ostali rashodi za zaposlene</w:t>
            </w:r>
          </w:p>
        </w:tc>
        <w:tc>
          <w:tcPr>
            <w:tcW w:w="1920" w:type="dxa"/>
            <w:tcBorders>
              <w:top w:val="nil"/>
              <w:left w:val="nil"/>
              <w:bottom w:val="nil"/>
              <w:right w:val="nil"/>
            </w:tcBorders>
            <w:shd w:val="clear" w:color="auto" w:fill="auto"/>
            <w:noWrap/>
            <w:vAlign w:val="bottom"/>
            <w:hideMark/>
          </w:tcPr>
          <w:p w14:paraId="2BD6913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59.257,17</w:t>
            </w:r>
          </w:p>
        </w:tc>
        <w:tc>
          <w:tcPr>
            <w:tcW w:w="1920" w:type="dxa"/>
            <w:tcBorders>
              <w:top w:val="nil"/>
              <w:left w:val="nil"/>
              <w:bottom w:val="nil"/>
              <w:right w:val="nil"/>
            </w:tcBorders>
            <w:shd w:val="clear" w:color="auto" w:fill="auto"/>
            <w:noWrap/>
            <w:vAlign w:val="bottom"/>
            <w:hideMark/>
          </w:tcPr>
          <w:p w14:paraId="618EBD4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C00511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65.978,50</w:t>
            </w:r>
          </w:p>
        </w:tc>
        <w:tc>
          <w:tcPr>
            <w:tcW w:w="1920" w:type="dxa"/>
            <w:tcBorders>
              <w:top w:val="nil"/>
              <w:left w:val="nil"/>
              <w:bottom w:val="nil"/>
              <w:right w:val="nil"/>
            </w:tcBorders>
            <w:shd w:val="clear" w:color="auto" w:fill="auto"/>
            <w:noWrap/>
            <w:vAlign w:val="bottom"/>
            <w:hideMark/>
          </w:tcPr>
          <w:p w14:paraId="7334BD3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111,34%</w:t>
            </w:r>
          </w:p>
        </w:tc>
        <w:tc>
          <w:tcPr>
            <w:tcW w:w="1920" w:type="dxa"/>
            <w:tcBorders>
              <w:top w:val="nil"/>
              <w:left w:val="nil"/>
              <w:bottom w:val="nil"/>
              <w:right w:val="nil"/>
            </w:tcBorders>
            <w:shd w:val="clear" w:color="auto" w:fill="auto"/>
            <w:noWrap/>
            <w:vAlign w:val="bottom"/>
            <w:hideMark/>
          </w:tcPr>
          <w:p w14:paraId="494B041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C8F75A8" w14:textId="77777777" w:rsidTr="0017206C">
        <w:trPr>
          <w:trHeight w:val="255"/>
        </w:trPr>
        <w:tc>
          <w:tcPr>
            <w:tcW w:w="11520" w:type="dxa"/>
            <w:tcBorders>
              <w:top w:val="nil"/>
              <w:left w:val="nil"/>
              <w:bottom w:val="nil"/>
              <w:right w:val="nil"/>
            </w:tcBorders>
            <w:shd w:val="clear" w:color="auto" w:fill="auto"/>
            <w:noWrap/>
            <w:vAlign w:val="bottom"/>
            <w:hideMark/>
          </w:tcPr>
          <w:p w14:paraId="2F7C092D"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3121 Ostali rashodi za zaposlene</w:t>
            </w:r>
          </w:p>
        </w:tc>
        <w:tc>
          <w:tcPr>
            <w:tcW w:w="1920" w:type="dxa"/>
            <w:tcBorders>
              <w:top w:val="nil"/>
              <w:left w:val="nil"/>
              <w:bottom w:val="nil"/>
              <w:right w:val="nil"/>
            </w:tcBorders>
            <w:shd w:val="clear" w:color="auto" w:fill="auto"/>
            <w:noWrap/>
            <w:vAlign w:val="bottom"/>
            <w:hideMark/>
          </w:tcPr>
          <w:p w14:paraId="4478E0E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59.257,17</w:t>
            </w:r>
          </w:p>
        </w:tc>
        <w:tc>
          <w:tcPr>
            <w:tcW w:w="1920" w:type="dxa"/>
            <w:tcBorders>
              <w:top w:val="nil"/>
              <w:left w:val="nil"/>
              <w:bottom w:val="nil"/>
              <w:right w:val="nil"/>
            </w:tcBorders>
            <w:shd w:val="clear" w:color="auto" w:fill="auto"/>
            <w:noWrap/>
            <w:vAlign w:val="bottom"/>
            <w:hideMark/>
          </w:tcPr>
          <w:p w14:paraId="6C5A05A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497561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65.978,50</w:t>
            </w:r>
          </w:p>
        </w:tc>
        <w:tc>
          <w:tcPr>
            <w:tcW w:w="1920" w:type="dxa"/>
            <w:tcBorders>
              <w:top w:val="nil"/>
              <w:left w:val="nil"/>
              <w:bottom w:val="nil"/>
              <w:right w:val="nil"/>
            </w:tcBorders>
            <w:shd w:val="clear" w:color="auto" w:fill="auto"/>
            <w:noWrap/>
            <w:vAlign w:val="bottom"/>
            <w:hideMark/>
          </w:tcPr>
          <w:p w14:paraId="4CCEB7C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111,34%</w:t>
            </w:r>
          </w:p>
        </w:tc>
        <w:tc>
          <w:tcPr>
            <w:tcW w:w="1920" w:type="dxa"/>
            <w:tcBorders>
              <w:top w:val="nil"/>
              <w:left w:val="nil"/>
              <w:bottom w:val="nil"/>
              <w:right w:val="nil"/>
            </w:tcBorders>
            <w:shd w:val="clear" w:color="auto" w:fill="auto"/>
            <w:noWrap/>
            <w:vAlign w:val="bottom"/>
            <w:hideMark/>
          </w:tcPr>
          <w:p w14:paraId="316C233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32B12024" w14:textId="77777777" w:rsidTr="0017206C">
        <w:trPr>
          <w:trHeight w:val="255"/>
        </w:trPr>
        <w:tc>
          <w:tcPr>
            <w:tcW w:w="11520" w:type="dxa"/>
            <w:tcBorders>
              <w:top w:val="nil"/>
              <w:left w:val="nil"/>
              <w:bottom w:val="nil"/>
              <w:right w:val="nil"/>
            </w:tcBorders>
            <w:shd w:val="clear" w:color="auto" w:fill="auto"/>
            <w:noWrap/>
            <w:vAlign w:val="bottom"/>
            <w:hideMark/>
          </w:tcPr>
          <w:p w14:paraId="46A179DC"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313 Doprinosi na plaće</w:t>
            </w:r>
          </w:p>
        </w:tc>
        <w:tc>
          <w:tcPr>
            <w:tcW w:w="1920" w:type="dxa"/>
            <w:tcBorders>
              <w:top w:val="nil"/>
              <w:left w:val="nil"/>
              <w:bottom w:val="nil"/>
              <w:right w:val="nil"/>
            </w:tcBorders>
            <w:shd w:val="clear" w:color="auto" w:fill="auto"/>
            <w:noWrap/>
            <w:vAlign w:val="bottom"/>
            <w:hideMark/>
          </w:tcPr>
          <w:p w14:paraId="3BCCBFD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99.430,12</w:t>
            </w:r>
          </w:p>
        </w:tc>
        <w:tc>
          <w:tcPr>
            <w:tcW w:w="1920" w:type="dxa"/>
            <w:tcBorders>
              <w:top w:val="nil"/>
              <w:left w:val="nil"/>
              <w:bottom w:val="nil"/>
              <w:right w:val="nil"/>
            </w:tcBorders>
            <w:shd w:val="clear" w:color="auto" w:fill="auto"/>
            <w:noWrap/>
            <w:vAlign w:val="bottom"/>
            <w:hideMark/>
          </w:tcPr>
          <w:p w14:paraId="38E98469"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189850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120.935,46</w:t>
            </w:r>
          </w:p>
        </w:tc>
        <w:tc>
          <w:tcPr>
            <w:tcW w:w="1920" w:type="dxa"/>
            <w:tcBorders>
              <w:top w:val="nil"/>
              <w:left w:val="nil"/>
              <w:bottom w:val="nil"/>
              <w:right w:val="nil"/>
            </w:tcBorders>
            <w:shd w:val="clear" w:color="auto" w:fill="auto"/>
            <w:noWrap/>
            <w:vAlign w:val="bottom"/>
            <w:hideMark/>
          </w:tcPr>
          <w:p w14:paraId="43C1A2C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121,63%</w:t>
            </w:r>
          </w:p>
        </w:tc>
        <w:tc>
          <w:tcPr>
            <w:tcW w:w="1920" w:type="dxa"/>
            <w:tcBorders>
              <w:top w:val="nil"/>
              <w:left w:val="nil"/>
              <w:bottom w:val="nil"/>
              <w:right w:val="nil"/>
            </w:tcBorders>
            <w:shd w:val="clear" w:color="auto" w:fill="auto"/>
            <w:noWrap/>
            <w:vAlign w:val="bottom"/>
            <w:hideMark/>
          </w:tcPr>
          <w:p w14:paraId="768DA2F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893A519" w14:textId="77777777" w:rsidTr="0017206C">
        <w:trPr>
          <w:trHeight w:val="255"/>
        </w:trPr>
        <w:tc>
          <w:tcPr>
            <w:tcW w:w="11520" w:type="dxa"/>
            <w:tcBorders>
              <w:top w:val="nil"/>
              <w:left w:val="nil"/>
              <w:bottom w:val="nil"/>
              <w:right w:val="nil"/>
            </w:tcBorders>
            <w:shd w:val="clear" w:color="auto" w:fill="auto"/>
            <w:noWrap/>
            <w:vAlign w:val="bottom"/>
            <w:hideMark/>
          </w:tcPr>
          <w:p w14:paraId="502AD33A"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3132 Doprinosi za obvezno zdravstveno osiguranje</w:t>
            </w:r>
          </w:p>
        </w:tc>
        <w:tc>
          <w:tcPr>
            <w:tcW w:w="1920" w:type="dxa"/>
            <w:tcBorders>
              <w:top w:val="nil"/>
              <w:left w:val="nil"/>
              <w:bottom w:val="nil"/>
              <w:right w:val="nil"/>
            </w:tcBorders>
            <w:shd w:val="clear" w:color="auto" w:fill="auto"/>
            <w:noWrap/>
            <w:vAlign w:val="bottom"/>
            <w:hideMark/>
          </w:tcPr>
          <w:p w14:paraId="15F6433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99.430,12</w:t>
            </w:r>
          </w:p>
        </w:tc>
        <w:tc>
          <w:tcPr>
            <w:tcW w:w="1920" w:type="dxa"/>
            <w:tcBorders>
              <w:top w:val="nil"/>
              <w:left w:val="nil"/>
              <w:bottom w:val="nil"/>
              <w:right w:val="nil"/>
            </w:tcBorders>
            <w:shd w:val="clear" w:color="auto" w:fill="auto"/>
            <w:noWrap/>
            <w:vAlign w:val="bottom"/>
            <w:hideMark/>
          </w:tcPr>
          <w:p w14:paraId="237D8B72"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25B4E9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120.935,46</w:t>
            </w:r>
          </w:p>
        </w:tc>
        <w:tc>
          <w:tcPr>
            <w:tcW w:w="1920" w:type="dxa"/>
            <w:tcBorders>
              <w:top w:val="nil"/>
              <w:left w:val="nil"/>
              <w:bottom w:val="nil"/>
              <w:right w:val="nil"/>
            </w:tcBorders>
            <w:shd w:val="clear" w:color="auto" w:fill="auto"/>
            <w:noWrap/>
            <w:vAlign w:val="bottom"/>
            <w:hideMark/>
          </w:tcPr>
          <w:p w14:paraId="23E19BF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121,63%</w:t>
            </w:r>
          </w:p>
        </w:tc>
        <w:tc>
          <w:tcPr>
            <w:tcW w:w="1920" w:type="dxa"/>
            <w:tcBorders>
              <w:top w:val="nil"/>
              <w:left w:val="nil"/>
              <w:bottom w:val="nil"/>
              <w:right w:val="nil"/>
            </w:tcBorders>
            <w:shd w:val="clear" w:color="auto" w:fill="auto"/>
            <w:noWrap/>
            <w:vAlign w:val="bottom"/>
            <w:hideMark/>
          </w:tcPr>
          <w:p w14:paraId="212A232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A0F5326" w14:textId="77777777" w:rsidTr="0017206C">
        <w:trPr>
          <w:trHeight w:val="255"/>
        </w:trPr>
        <w:tc>
          <w:tcPr>
            <w:tcW w:w="11520" w:type="dxa"/>
            <w:tcBorders>
              <w:top w:val="nil"/>
              <w:left w:val="nil"/>
              <w:bottom w:val="nil"/>
              <w:right w:val="nil"/>
            </w:tcBorders>
            <w:shd w:val="clear" w:color="auto" w:fill="auto"/>
            <w:noWrap/>
            <w:vAlign w:val="bottom"/>
            <w:hideMark/>
          </w:tcPr>
          <w:p w14:paraId="03319BA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 Materijalni rashodi</w:t>
            </w:r>
          </w:p>
        </w:tc>
        <w:tc>
          <w:tcPr>
            <w:tcW w:w="1920" w:type="dxa"/>
            <w:tcBorders>
              <w:top w:val="nil"/>
              <w:left w:val="nil"/>
              <w:bottom w:val="nil"/>
              <w:right w:val="nil"/>
            </w:tcBorders>
            <w:shd w:val="clear" w:color="auto" w:fill="auto"/>
            <w:noWrap/>
            <w:vAlign w:val="bottom"/>
            <w:hideMark/>
          </w:tcPr>
          <w:p w14:paraId="212E35C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1.394.004,85</w:t>
            </w:r>
          </w:p>
        </w:tc>
        <w:tc>
          <w:tcPr>
            <w:tcW w:w="1920" w:type="dxa"/>
            <w:tcBorders>
              <w:top w:val="nil"/>
              <w:left w:val="nil"/>
              <w:bottom w:val="nil"/>
              <w:right w:val="nil"/>
            </w:tcBorders>
            <w:shd w:val="clear" w:color="auto" w:fill="auto"/>
            <w:noWrap/>
            <w:vAlign w:val="bottom"/>
            <w:hideMark/>
          </w:tcPr>
          <w:p w14:paraId="04D11B4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50FA44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1.595.800,81</w:t>
            </w:r>
          </w:p>
        </w:tc>
        <w:tc>
          <w:tcPr>
            <w:tcW w:w="1920" w:type="dxa"/>
            <w:tcBorders>
              <w:top w:val="nil"/>
              <w:left w:val="nil"/>
              <w:bottom w:val="nil"/>
              <w:right w:val="nil"/>
            </w:tcBorders>
            <w:shd w:val="clear" w:color="auto" w:fill="auto"/>
            <w:noWrap/>
            <w:vAlign w:val="bottom"/>
            <w:hideMark/>
          </w:tcPr>
          <w:p w14:paraId="241DB71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114,48%</w:t>
            </w:r>
          </w:p>
        </w:tc>
        <w:tc>
          <w:tcPr>
            <w:tcW w:w="1920" w:type="dxa"/>
            <w:tcBorders>
              <w:top w:val="nil"/>
              <w:left w:val="nil"/>
              <w:bottom w:val="nil"/>
              <w:right w:val="nil"/>
            </w:tcBorders>
            <w:shd w:val="clear" w:color="auto" w:fill="auto"/>
            <w:noWrap/>
            <w:vAlign w:val="bottom"/>
            <w:hideMark/>
          </w:tcPr>
          <w:p w14:paraId="2306E1C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38E427C" w14:textId="77777777" w:rsidTr="0017206C">
        <w:trPr>
          <w:trHeight w:val="255"/>
        </w:trPr>
        <w:tc>
          <w:tcPr>
            <w:tcW w:w="11520" w:type="dxa"/>
            <w:tcBorders>
              <w:top w:val="nil"/>
              <w:left w:val="nil"/>
              <w:bottom w:val="nil"/>
              <w:right w:val="nil"/>
            </w:tcBorders>
            <w:shd w:val="clear" w:color="auto" w:fill="auto"/>
            <w:noWrap/>
            <w:vAlign w:val="bottom"/>
            <w:hideMark/>
          </w:tcPr>
          <w:p w14:paraId="18F5AED3"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321 Naknade troškova zaposlenima</w:t>
            </w:r>
          </w:p>
        </w:tc>
        <w:tc>
          <w:tcPr>
            <w:tcW w:w="1920" w:type="dxa"/>
            <w:tcBorders>
              <w:top w:val="nil"/>
              <w:left w:val="nil"/>
              <w:bottom w:val="nil"/>
              <w:right w:val="nil"/>
            </w:tcBorders>
            <w:shd w:val="clear" w:color="auto" w:fill="auto"/>
            <w:noWrap/>
            <w:vAlign w:val="bottom"/>
            <w:hideMark/>
          </w:tcPr>
          <w:p w14:paraId="24409C3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22.849,91</w:t>
            </w:r>
          </w:p>
        </w:tc>
        <w:tc>
          <w:tcPr>
            <w:tcW w:w="1920" w:type="dxa"/>
            <w:tcBorders>
              <w:top w:val="nil"/>
              <w:left w:val="nil"/>
              <w:bottom w:val="nil"/>
              <w:right w:val="nil"/>
            </w:tcBorders>
            <w:shd w:val="clear" w:color="auto" w:fill="auto"/>
            <w:noWrap/>
            <w:vAlign w:val="bottom"/>
            <w:hideMark/>
          </w:tcPr>
          <w:p w14:paraId="5DB58900"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855A67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29.292,20</w:t>
            </w:r>
          </w:p>
        </w:tc>
        <w:tc>
          <w:tcPr>
            <w:tcW w:w="1920" w:type="dxa"/>
            <w:tcBorders>
              <w:top w:val="nil"/>
              <w:left w:val="nil"/>
              <w:bottom w:val="nil"/>
              <w:right w:val="nil"/>
            </w:tcBorders>
            <w:shd w:val="clear" w:color="auto" w:fill="auto"/>
            <w:noWrap/>
            <w:vAlign w:val="bottom"/>
            <w:hideMark/>
          </w:tcPr>
          <w:p w14:paraId="28E0A29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128,19%</w:t>
            </w:r>
          </w:p>
        </w:tc>
        <w:tc>
          <w:tcPr>
            <w:tcW w:w="1920" w:type="dxa"/>
            <w:tcBorders>
              <w:top w:val="nil"/>
              <w:left w:val="nil"/>
              <w:bottom w:val="nil"/>
              <w:right w:val="nil"/>
            </w:tcBorders>
            <w:shd w:val="clear" w:color="auto" w:fill="auto"/>
            <w:noWrap/>
            <w:vAlign w:val="bottom"/>
            <w:hideMark/>
          </w:tcPr>
          <w:p w14:paraId="4CCA2F8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3E5E38D5" w14:textId="77777777" w:rsidTr="0017206C">
        <w:trPr>
          <w:trHeight w:val="255"/>
        </w:trPr>
        <w:tc>
          <w:tcPr>
            <w:tcW w:w="11520" w:type="dxa"/>
            <w:tcBorders>
              <w:top w:val="nil"/>
              <w:left w:val="nil"/>
              <w:bottom w:val="nil"/>
              <w:right w:val="nil"/>
            </w:tcBorders>
            <w:shd w:val="clear" w:color="auto" w:fill="auto"/>
            <w:noWrap/>
            <w:vAlign w:val="bottom"/>
            <w:hideMark/>
          </w:tcPr>
          <w:p w14:paraId="03994CDE"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3211 Službena putovanja</w:t>
            </w:r>
          </w:p>
        </w:tc>
        <w:tc>
          <w:tcPr>
            <w:tcW w:w="1920" w:type="dxa"/>
            <w:tcBorders>
              <w:top w:val="nil"/>
              <w:left w:val="nil"/>
              <w:bottom w:val="nil"/>
              <w:right w:val="nil"/>
            </w:tcBorders>
            <w:shd w:val="clear" w:color="auto" w:fill="auto"/>
            <w:noWrap/>
            <w:vAlign w:val="bottom"/>
            <w:hideMark/>
          </w:tcPr>
          <w:p w14:paraId="2B268E8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6.714,61</w:t>
            </w:r>
          </w:p>
        </w:tc>
        <w:tc>
          <w:tcPr>
            <w:tcW w:w="1920" w:type="dxa"/>
            <w:tcBorders>
              <w:top w:val="nil"/>
              <w:left w:val="nil"/>
              <w:bottom w:val="nil"/>
              <w:right w:val="nil"/>
            </w:tcBorders>
            <w:shd w:val="clear" w:color="auto" w:fill="auto"/>
            <w:noWrap/>
            <w:vAlign w:val="bottom"/>
            <w:hideMark/>
          </w:tcPr>
          <w:p w14:paraId="0135CB00"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7B9743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4.467,84</w:t>
            </w:r>
          </w:p>
        </w:tc>
        <w:tc>
          <w:tcPr>
            <w:tcW w:w="1920" w:type="dxa"/>
            <w:tcBorders>
              <w:top w:val="nil"/>
              <w:left w:val="nil"/>
              <w:bottom w:val="nil"/>
              <w:right w:val="nil"/>
            </w:tcBorders>
            <w:shd w:val="clear" w:color="auto" w:fill="auto"/>
            <w:noWrap/>
            <w:vAlign w:val="bottom"/>
            <w:hideMark/>
          </w:tcPr>
          <w:p w14:paraId="70ABA10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66,54%</w:t>
            </w:r>
          </w:p>
        </w:tc>
        <w:tc>
          <w:tcPr>
            <w:tcW w:w="1920" w:type="dxa"/>
            <w:tcBorders>
              <w:top w:val="nil"/>
              <w:left w:val="nil"/>
              <w:bottom w:val="nil"/>
              <w:right w:val="nil"/>
            </w:tcBorders>
            <w:shd w:val="clear" w:color="auto" w:fill="auto"/>
            <w:noWrap/>
            <w:vAlign w:val="bottom"/>
            <w:hideMark/>
          </w:tcPr>
          <w:p w14:paraId="034D0FA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A9438EE" w14:textId="77777777" w:rsidTr="0017206C">
        <w:trPr>
          <w:trHeight w:val="255"/>
        </w:trPr>
        <w:tc>
          <w:tcPr>
            <w:tcW w:w="11520" w:type="dxa"/>
            <w:tcBorders>
              <w:top w:val="nil"/>
              <w:left w:val="nil"/>
              <w:bottom w:val="nil"/>
              <w:right w:val="nil"/>
            </w:tcBorders>
            <w:shd w:val="clear" w:color="auto" w:fill="auto"/>
            <w:noWrap/>
            <w:vAlign w:val="bottom"/>
            <w:hideMark/>
          </w:tcPr>
          <w:p w14:paraId="3FB721F1"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3212 Naknade za prijevoz, za rad na terenu i odvojeni život</w:t>
            </w:r>
          </w:p>
        </w:tc>
        <w:tc>
          <w:tcPr>
            <w:tcW w:w="1920" w:type="dxa"/>
            <w:tcBorders>
              <w:top w:val="nil"/>
              <w:left w:val="nil"/>
              <w:bottom w:val="nil"/>
              <w:right w:val="nil"/>
            </w:tcBorders>
            <w:shd w:val="clear" w:color="auto" w:fill="auto"/>
            <w:noWrap/>
            <w:vAlign w:val="bottom"/>
            <w:hideMark/>
          </w:tcPr>
          <w:p w14:paraId="6F9DEDD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12.778,21</w:t>
            </w:r>
          </w:p>
        </w:tc>
        <w:tc>
          <w:tcPr>
            <w:tcW w:w="1920" w:type="dxa"/>
            <w:tcBorders>
              <w:top w:val="nil"/>
              <w:left w:val="nil"/>
              <w:bottom w:val="nil"/>
              <w:right w:val="nil"/>
            </w:tcBorders>
            <w:shd w:val="clear" w:color="auto" w:fill="auto"/>
            <w:noWrap/>
            <w:vAlign w:val="bottom"/>
            <w:hideMark/>
          </w:tcPr>
          <w:p w14:paraId="18BB5D41"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6F546F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18.576,93</w:t>
            </w:r>
          </w:p>
        </w:tc>
        <w:tc>
          <w:tcPr>
            <w:tcW w:w="1920" w:type="dxa"/>
            <w:tcBorders>
              <w:top w:val="nil"/>
              <w:left w:val="nil"/>
              <w:bottom w:val="nil"/>
              <w:right w:val="nil"/>
            </w:tcBorders>
            <w:shd w:val="clear" w:color="auto" w:fill="auto"/>
            <w:noWrap/>
            <w:vAlign w:val="bottom"/>
            <w:hideMark/>
          </w:tcPr>
          <w:p w14:paraId="6AB0BFC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145,38%</w:t>
            </w:r>
          </w:p>
        </w:tc>
        <w:tc>
          <w:tcPr>
            <w:tcW w:w="1920" w:type="dxa"/>
            <w:tcBorders>
              <w:top w:val="nil"/>
              <w:left w:val="nil"/>
              <w:bottom w:val="nil"/>
              <w:right w:val="nil"/>
            </w:tcBorders>
            <w:shd w:val="clear" w:color="auto" w:fill="auto"/>
            <w:noWrap/>
            <w:vAlign w:val="bottom"/>
            <w:hideMark/>
          </w:tcPr>
          <w:p w14:paraId="19BA492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283C07A" w14:textId="77777777" w:rsidTr="0017206C">
        <w:trPr>
          <w:trHeight w:val="255"/>
        </w:trPr>
        <w:tc>
          <w:tcPr>
            <w:tcW w:w="11520" w:type="dxa"/>
            <w:tcBorders>
              <w:top w:val="nil"/>
              <w:left w:val="nil"/>
              <w:bottom w:val="nil"/>
              <w:right w:val="nil"/>
            </w:tcBorders>
            <w:shd w:val="clear" w:color="auto" w:fill="auto"/>
            <w:noWrap/>
            <w:vAlign w:val="bottom"/>
            <w:hideMark/>
          </w:tcPr>
          <w:p w14:paraId="4358AFF1"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3213 Stručno usavršavanje zaposlenika</w:t>
            </w:r>
          </w:p>
        </w:tc>
        <w:tc>
          <w:tcPr>
            <w:tcW w:w="1920" w:type="dxa"/>
            <w:tcBorders>
              <w:top w:val="nil"/>
              <w:left w:val="nil"/>
              <w:bottom w:val="nil"/>
              <w:right w:val="nil"/>
            </w:tcBorders>
            <w:shd w:val="clear" w:color="auto" w:fill="auto"/>
            <w:noWrap/>
            <w:vAlign w:val="bottom"/>
            <w:hideMark/>
          </w:tcPr>
          <w:p w14:paraId="3C62943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3.290,20</w:t>
            </w:r>
          </w:p>
        </w:tc>
        <w:tc>
          <w:tcPr>
            <w:tcW w:w="1920" w:type="dxa"/>
            <w:tcBorders>
              <w:top w:val="nil"/>
              <w:left w:val="nil"/>
              <w:bottom w:val="nil"/>
              <w:right w:val="nil"/>
            </w:tcBorders>
            <w:shd w:val="clear" w:color="auto" w:fill="auto"/>
            <w:noWrap/>
            <w:vAlign w:val="bottom"/>
            <w:hideMark/>
          </w:tcPr>
          <w:p w14:paraId="2CDC7F0F"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203391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5.945,50</w:t>
            </w:r>
          </w:p>
        </w:tc>
        <w:tc>
          <w:tcPr>
            <w:tcW w:w="1920" w:type="dxa"/>
            <w:tcBorders>
              <w:top w:val="nil"/>
              <w:left w:val="nil"/>
              <w:bottom w:val="nil"/>
              <w:right w:val="nil"/>
            </w:tcBorders>
            <w:shd w:val="clear" w:color="auto" w:fill="auto"/>
            <w:noWrap/>
            <w:vAlign w:val="bottom"/>
            <w:hideMark/>
          </w:tcPr>
          <w:p w14:paraId="70B11A1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180,70%</w:t>
            </w:r>
          </w:p>
        </w:tc>
        <w:tc>
          <w:tcPr>
            <w:tcW w:w="1920" w:type="dxa"/>
            <w:tcBorders>
              <w:top w:val="nil"/>
              <w:left w:val="nil"/>
              <w:bottom w:val="nil"/>
              <w:right w:val="nil"/>
            </w:tcBorders>
            <w:shd w:val="clear" w:color="auto" w:fill="auto"/>
            <w:noWrap/>
            <w:vAlign w:val="bottom"/>
            <w:hideMark/>
          </w:tcPr>
          <w:p w14:paraId="5543BBA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4A0A9D9" w14:textId="77777777" w:rsidTr="0017206C">
        <w:trPr>
          <w:trHeight w:val="255"/>
        </w:trPr>
        <w:tc>
          <w:tcPr>
            <w:tcW w:w="11520" w:type="dxa"/>
            <w:tcBorders>
              <w:top w:val="nil"/>
              <w:left w:val="nil"/>
              <w:bottom w:val="nil"/>
              <w:right w:val="nil"/>
            </w:tcBorders>
            <w:shd w:val="clear" w:color="auto" w:fill="auto"/>
            <w:noWrap/>
            <w:vAlign w:val="bottom"/>
            <w:hideMark/>
          </w:tcPr>
          <w:p w14:paraId="337BDFFD"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3214 Ostale naknade troškova zaposlenima</w:t>
            </w:r>
          </w:p>
        </w:tc>
        <w:tc>
          <w:tcPr>
            <w:tcW w:w="1920" w:type="dxa"/>
            <w:tcBorders>
              <w:top w:val="nil"/>
              <w:left w:val="nil"/>
              <w:bottom w:val="nil"/>
              <w:right w:val="nil"/>
            </w:tcBorders>
            <w:shd w:val="clear" w:color="auto" w:fill="auto"/>
            <w:noWrap/>
            <w:vAlign w:val="bottom"/>
            <w:hideMark/>
          </w:tcPr>
          <w:p w14:paraId="324CB45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66,89</w:t>
            </w:r>
          </w:p>
        </w:tc>
        <w:tc>
          <w:tcPr>
            <w:tcW w:w="1920" w:type="dxa"/>
            <w:tcBorders>
              <w:top w:val="nil"/>
              <w:left w:val="nil"/>
              <w:bottom w:val="nil"/>
              <w:right w:val="nil"/>
            </w:tcBorders>
            <w:shd w:val="clear" w:color="auto" w:fill="auto"/>
            <w:noWrap/>
            <w:vAlign w:val="bottom"/>
            <w:hideMark/>
          </w:tcPr>
          <w:p w14:paraId="43AE653C"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46E988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301,93</w:t>
            </w:r>
          </w:p>
        </w:tc>
        <w:tc>
          <w:tcPr>
            <w:tcW w:w="1920" w:type="dxa"/>
            <w:tcBorders>
              <w:top w:val="nil"/>
              <w:left w:val="nil"/>
              <w:bottom w:val="nil"/>
              <w:right w:val="nil"/>
            </w:tcBorders>
            <w:shd w:val="clear" w:color="auto" w:fill="auto"/>
            <w:noWrap/>
            <w:vAlign w:val="bottom"/>
            <w:hideMark/>
          </w:tcPr>
          <w:p w14:paraId="71DE0B7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451,38%</w:t>
            </w:r>
          </w:p>
        </w:tc>
        <w:tc>
          <w:tcPr>
            <w:tcW w:w="1920" w:type="dxa"/>
            <w:tcBorders>
              <w:top w:val="nil"/>
              <w:left w:val="nil"/>
              <w:bottom w:val="nil"/>
              <w:right w:val="nil"/>
            </w:tcBorders>
            <w:shd w:val="clear" w:color="auto" w:fill="auto"/>
            <w:noWrap/>
            <w:vAlign w:val="bottom"/>
            <w:hideMark/>
          </w:tcPr>
          <w:p w14:paraId="6E6ADCA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C1E3113" w14:textId="77777777" w:rsidTr="0017206C">
        <w:trPr>
          <w:trHeight w:val="255"/>
        </w:trPr>
        <w:tc>
          <w:tcPr>
            <w:tcW w:w="11520" w:type="dxa"/>
            <w:tcBorders>
              <w:top w:val="nil"/>
              <w:left w:val="nil"/>
              <w:bottom w:val="nil"/>
              <w:right w:val="nil"/>
            </w:tcBorders>
            <w:shd w:val="clear" w:color="auto" w:fill="auto"/>
            <w:noWrap/>
            <w:vAlign w:val="bottom"/>
            <w:hideMark/>
          </w:tcPr>
          <w:p w14:paraId="72A0AAF1"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322 Rashodi za materijal i energiju</w:t>
            </w:r>
          </w:p>
        </w:tc>
        <w:tc>
          <w:tcPr>
            <w:tcW w:w="1920" w:type="dxa"/>
            <w:tcBorders>
              <w:top w:val="nil"/>
              <w:left w:val="nil"/>
              <w:bottom w:val="nil"/>
              <w:right w:val="nil"/>
            </w:tcBorders>
            <w:shd w:val="clear" w:color="auto" w:fill="auto"/>
            <w:noWrap/>
            <w:vAlign w:val="bottom"/>
            <w:hideMark/>
          </w:tcPr>
          <w:p w14:paraId="18CAD9D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137.888,91</w:t>
            </w:r>
          </w:p>
        </w:tc>
        <w:tc>
          <w:tcPr>
            <w:tcW w:w="1920" w:type="dxa"/>
            <w:tcBorders>
              <w:top w:val="nil"/>
              <w:left w:val="nil"/>
              <w:bottom w:val="nil"/>
              <w:right w:val="nil"/>
            </w:tcBorders>
            <w:shd w:val="clear" w:color="auto" w:fill="auto"/>
            <w:noWrap/>
            <w:vAlign w:val="bottom"/>
            <w:hideMark/>
          </w:tcPr>
          <w:p w14:paraId="3913AB01"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2940B0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126.333,93</w:t>
            </w:r>
          </w:p>
        </w:tc>
        <w:tc>
          <w:tcPr>
            <w:tcW w:w="1920" w:type="dxa"/>
            <w:tcBorders>
              <w:top w:val="nil"/>
              <w:left w:val="nil"/>
              <w:bottom w:val="nil"/>
              <w:right w:val="nil"/>
            </w:tcBorders>
            <w:shd w:val="clear" w:color="auto" w:fill="auto"/>
            <w:noWrap/>
            <w:vAlign w:val="bottom"/>
            <w:hideMark/>
          </w:tcPr>
          <w:p w14:paraId="4478A25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91,62%</w:t>
            </w:r>
          </w:p>
        </w:tc>
        <w:tc>
          <w:tcPr>
            <w:tcW w:w="1920" w:type="dxa"/>
            <w:tcBorders>
              <w:top w:val="nil"/>
              <w:left w:val="nil"/>
              <w:bottom w:val="nil"/>
              <w:right w:val="nil"/>
            </w:tcBorders>
            <w:shd w:val="clear" w:color="auto" w:fill="auto"/>
            <w:noWrap/>
            <w:vAlign w:val="bottom"/>
            <w:hideMark/>
          </w:tcPr>
          <w:p w14:paraId="62F92C1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D8EC3E2" w14:textId="77777777" w:rsidTr="0017206C">
        <w:trPr>
          <w:trHeight w:val="255"/>
        </w:trPr>
        <w:tc>
          <w:tcPr>
            <w:tcW w:w="11520" w:type="dxa"/>
            <w:tcBorders>
              <w:top w:val="nil"/>
              <w:left w:val="nil"/>
              <w:bottom w:val="nil"/>
              <w:right w:val="nil"/>
            </w:tcBorders>
            <w:shd w:val="clear" w:color="auto" w:fill="auto"/>
            <w:noWrap/>
            <w:vAlign w:val="bottom"/>
            <w:hideMark/>
          </w:tcPr>
          <w:p w14:paraId="7D4D65E3"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3221 Uredski materijal i ostali materijalni rashodi</w:t>
            </w:r>
          </w:p>
        </w:tc>
        <w:tc>
          <w:tcPr>
            <w:tcW w:w="1920" w:type="dxa"/>
            <w:tcBorders>
              <w:top w:val="nil"/>
              <w:left w:val="nil"/>
              <w:bottom w:val="nil"/>
              <w:right w:val="nil"/>
            </w:tcBorders>
            <w:shd w:val="clear" w:color="auto" w:fill="auto"/>
            <w:noWrap/>
            <w:vAlign w:val="bottom"/>
            <w:hideMark/>
          </w:tcPr>
          <w:p w14:paraId="1D4ABA5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36.232,53</w:t>
            </w:r>
          </w:p>
        </w:tc>
        <w:tc>
          <w:tcPr>
            <w:tcW w:w="1920" w:type="dxa"/>
            <w:tcBorders>
              <w:top w:val="nil"/>
              <w:left w:val="nil"/>
              <w:bottom w:val="nil"/>
              <w:right w:val="nil"/>
            </w:tcBorders>
            <w:shd w:val="clear" w:color="auto" w:fill="auto"/>
            <w:noWrap/>
            <w:vAlign w:val="bottom"/>
            <w:hideMark/>
          </w:tcPr>
          <w:p w14:paraId="56DA6AD9"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441F43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41.308,65</w:t>
            </w:r>
          </w:p>
        </w:tc>
        <w:tc>
          <w:tcPr>
            <w:tcW w:w="1920" w:type="dxa"/>
            <w:tcBorders>
              <w:top w:val="nil"/>
              <w:left w:val="nil"/>
              <w:bottom w:val="nil"/>
              <w:right w:val="nil"/>
            </w:tcBorders>
            <w:shd w:val="clear" w:color="auto" w:fill="auto"/>
            <w:noWrap/>
            <w:vAlign w:val="bottom"/>
            <w:hideMark/>
          </w:tcPr>
          <w:p w14:paraId="4143366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114,01%</w:t>
            </w:r>
          </w:p>
        </w:tc>
        <w:tc>
          <w:tcPr>
            <w:tcW w:w="1920" w:type="dxa"/>
            <w:tcBorders>
              <w:top w:val="nil"/>
              <w:left w:val="nil"/>
              <w:bottom w:val="nil"/>
              <w:right w:val="nil"/>
            </w:tcBorders>
            <w:shd w:val="clear" w:color="auto" w:fill="auto"/>
            <w:noWrap/>
            <w:vAlign w:val="bottom"/>
            <w:hideMark/>
          </w:tcPr>
          <w:p w14:paraId="4A8AE56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8931F49" w14:textId="77777777" w:rsidTr="0017206C">
        <w:trPr>
          <w:trHeight w:val="255"/>
        </w:trPr>
        <w:tc>
          <w:tcPr>
            <w:tcW w:w="11520" w:type="dxa"/>
            <w:tcBorders>
              <w:top w:val="nil"/>
              <w:left w:val="nil"/>
              <w:bottom w:val="nil"/>
              <w:right w:val="nil"/>
            </w:tcBorders>
            <w:shd w:val="clear" w:color="auto" w:fill="auto"/>
            <w:noWrap/>
            <w:vAlign w:val="bottom"/>
            <w:hideMark/>
          </w:tcPr>
          <w:p w14:paraId="78FD826D"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3222 Materijal i sirovine</w:t>
            </w:r>
          </w:p>
        </w:tc>
        <w:tc>
          <w:tcPr>
            <w:tcW w:w="1920" w:type="dxa"/>
            <w:tcBorders>
              <w:top w:val="nil"/>
              <w:left w:val="nil"/>
              <w:bottom w:val="nil"/>
              <w:right w:val="nil"/>
            </w:tcBorders>
            <w:shd w:val="clear" w:color="auto" w:fill="auto"/>
            <w:noWrap/>
            <w:vAlign w:val="bottom"/>
            <w:hideMark/>
          </w:tcPr>
          <w:p w14:paraId="30817AD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12.395,67</w:t>
            </w:r>
          </w:p>
        </w:tc>
        <w:tc>
          <w:tcPr>
            <w:tcW w:w="1920" w:type="dxa"/>
            <w:tcBorders>
              <w:top w:val="nil"/>
              <w:left w:val="nil"/>
              <w:bottom w:val="nil"/>
              <w:right w:val="nil"/>
            </w:tcBorders>
            <w:shd w:val="clear" w:color="auto" w:fill="auto"/>
            <w:noWrap/>
            <w:vAlign w:val="bottom"/>
            <w:hideMark/>
          </w:tcPr>
          <w:p w14:paraId="7251A16E"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0AADC5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23.416,67</w:t>
            </w:r>
          </w:p>
        </w:tc>
        <w:tc>
          <w:tcPr>
            <w:tcW w:w="1920" w:type="dxa"/>
            <w:tcBorders>
              <w:top w:val="nil"/>
              <w:left w:val="nil"/>
              <w:bottom w:val="nil"/>
              <w:right w:val="nil"/>
            </w:tcBorders>
            <w:shd w:val="clear" w:color="auto" w:fill="auto"/>
            <w:noWrap/>
            <w:vAlign w:val="bottom"/>
            <w:hideMark/>
          </w:tcPr>
          <w:p w14:paraId="75D2E3D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188,91%</w:t>
            </w:r>
          </w:p>
        </w:tc>
        <w:tc>
          <w:tcPr>
            <w:tcW w:w="1920" w:type="dxa"/>
            <w:tcBorders>
              <w:top w:val="nil"/>
              <w:left w:val="nil"/>
              <w:bottom w:val="nil"/>
              <w:right w:val="nil"/>
            </w:tcBorders>
            <w:shd w:val="clear" w:color="auto" w:fill="auto"/>
            <w:noWrap/>
            <w:vAlign w:val="bottom"/>
            <w:hideMark/>
          </w:tcPr>
          <w:p w14:paraId="367CB0B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47549DF" w14:textId="77777777" w:rsidTr="0017206C">
        <w:trPr>
          <w:trHeight w:val="255"/>
        </w:trPr>
        <w:tc>
          <w:tcPr>
            <w:tcW w:w="11520" w:type="dxa"/>
            <w:tcBorders>
              <w:top w:val="nil"/>
              <w:left w:val="nil"/>
              <w:bottom w:val="nil"/>
              <w:right w:val="nil"/>
            </w:tcBorders>
            <w:shd w:val="clear" w:color="auto" w:fill="auto"/>
            <w:noWrap/>
            <w:vAlign w:val="bottom"/>
            <w:hideMark/>
          </w:tcPr>
          <w:p w14:paraId="6F241B11"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3223 Energija</w:t>
            </w:r>
          </w:p>
        </w:tc>
        <w:tc>
          <w:tcPr>
            <w:tcW w:w="1920" w:type="dxa"/>
            <w:tcBorders>
              <w:top w:val="nil"/>
              <w:left w:val="nil"/>
              <w:bottom w:val="nil"/>
              <w:right w:val="nil"/>
            </w:tcBorders>
            <w:shd w:val="clear" w:color="auto" w:fill="auto"/>
            <w:noWrap/>
            <w:vAlign w:val="bottom"/>
            <w:hideMark/>
          </w:tcPr>
          <w:p w14:paraId="572F5C6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85.871,91</w:t>
            </w:r>
          </w:p>
        </w:tc>
        <w:tc>
          <w:tcPr>
            <w:tcW w:w="1920" w:type="dxa"/>
            <w:tcBorders>
              <w:top w:val="nil"/>
              <w:left w:val="nil"/>
              <w:bottom w:val="nil"/>
              <w:right w:val="nil"/>
            </w:tcBorders>
            <w:shd w:val="clear" w:color="auto" w:fill="auto"/>
            <w:noWrap/>
            <w:vAlign w:val="bottom"/>
            <w:hideMark/>
          </w:tcPr>
          <w:p w14:paraId="4EF9A82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AB5935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55.117,13</w:t>
            </w:r>
          </w:p>
        </w:tc>
        <w:tc>
          <w:tcPr>
            <w:tcW w:w="1920" w:type="dxa"/>
            <w:tcBorders>
              <w:top w:val="nil"/>
              <w:left w:val="nil"/>
              <w:bottom w:val="nil"/>
              <w:right w:val="nil"/>
            </w:tcBorders>
            <w:shd w:val="clear" w:color="auto" w:fill="auto"/>
            <w:noWrap/>
            <w:vAlign w:val="bottom"/>
            <w:hideMark/>
          </w:tcPr>
          <w:p w14:paraId="02E3993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64,19%</w:t>
            </w:r>
          </w:p>
        </w:tc>
        <w:tc>
          <w:tcPr>
            <w:tcW w:w="1920" w:type="dxa"/>
            <w:tcBorders>
              <w:top w:val="nil"/>
              <w:left w:val="nil"/>
              <w:bottom w:val="nil"/>
              <w:right w:val="nil"/>
            </w:tcBorders>
            <w:shd w:val="clear" w:color="auto" w:fill="auto"/>
            <w:noWrap/>
            <w:vAlign w:val="bottom"/>
            <w:hideMark/>
          </w:tcPr>
          <w:p w14:paraId="707A074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FD94893" w14:textId="77777777" w:rsidTr="0017206C">
        <w:trPr>
          <w:trHeight w:val="255"/>
        </w:trPr>
        <w:tc>
          <w:tcPr>
            <w:tcW w:w="11520" w:type="dxa"/>
            <w:tcBorders>
              <w:top w:val="nil"/>
              <w:left w:val="nil"/>
              <w:bottom w:val="nil"/>
              <w:right w:val="nil"/>
            </w:tcBorders>
            <w:shd w:val="clear" w:color="auto" w:fill="auto"/>
            <w:noWrap/>
            <w:vAlign w:val="bottom"/>
            <w:hideMark/>
          </w:tcPr>
          <w:p w14:paraId="729FA0CA"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3224 Materijal i dijelovi za tekuće i investicijsko održavanje</w:t>
            </w:r>
          </w:p>
        </w:tc>
        <w:tc>
          <w:tcPr>
            <w:tcW w:w="1920" w:type="dxa"/>
            <w:tcBorders>
              <w:top w:val="nil"/>
              <w:left w:val="nil"/>
              <w:bottom w:val="nil"/>
              <w:right w:val="nil"/>
            </w:tcBorders>
            <w:shd w:val="clear" w:color="auto" w:fill="auto"/>
            <w:noWrap/>
            <w:vAlign w:val="bottom"/>
            <w:hideMark/>
          </w:tcPr>
          <w:p w14:paraId="70E848B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248,14</w:t>
            </w:r>
          </w:p>
        </w:tc>
        <w:tc>
          <w:tcPr>
            <w:tcW w:w="1920" w:type="dxa"/>
            <w:tcBorders>
              <w:top w:val="nil"/>
              <w:left w:val="nil"/>
              <w:bottom w:val="nil"/>
              <w:right w:val="nil"/>
            </w:tcBorders>
            <w:shd w:val="clear" w:color="auto" w:fill="auto"/>
            <w:noWrap/>
            <w:vAlign w:val="bottom"/>
            <w:hideMark/>
          </w:tcPr>
          <w:p w14:paraId="1A3B4F1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0568D8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3.358,20</w:t>
            </w:r>
          </w:p>
        </w:tc>
        <w:tc>
          <w:tcPr>
            <w:tcW w:w="1920" w:type="dxa"/>
            <w:tcBorders>
              <w:top w:val="nil"/>
              <w:left w:val="nil"/>
              <w:bottom w:val="nil"/>
              <w:right w:val="nil"/>
            </w:tcBorders>
            <w:shd w:val="clear" w:color="auto" w:fill="auto"/>
            <w:noWrap/>
            <w:vAlign w:val="bottom"/>
            <w:hideMark/>
          </w:tcPr>
          <w:p w14:paraId="43817D1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1353,35%</w:t>
            </w:r>
          </w:p>
        </w:tc>
        <w:tc>
          <w:tcPr>
            <w:tcW w:w="1920" w:type="dxa"/>
            <w:tcBorders>
              <w:top w:val="nil"/>
              <w:left w:val="nil"/>
              <w:bottom w:val="nil"/>
              <w:right w:val="nil"/>
            </w:tcBorders>
            <w:shd w:val="clear" w:color="auto" w:fill="auto"/>
            <w:noWrap/>
            <w:vAlign w:val="bottom"/>
            <w:hideMark/>
          </w:tcPr>
          <w:p w14:paraId="59A9BD8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334A364" w14:textId="77777777" w:rsidTr="0017206C">
        <w:trPr>
          <w:trHeight w:val="255"/>
        </w:trPr>
        <w:tc>
          <w:tcPr>
            <w:tcW w:w="11520" w:type="dxa"/>
            <w:tcBorders>
              <w:top w:val="nil"/>
              <w:left w:val="nil"/>
              <w:bottom w:val="nil"/>
              <w:right w:val="nil"/>
            </w:tcBorders>
            <w:shd w:val="clear" w:color="auto" w:fill="auto"/>
            <w:noWrap/>
            <w:vAlign w:val="bottom"/>
            <w:hideMark/>
          </w:tcPr>
          <w:p w14:paraId="2DC2096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3225 Sitni inventar i auto gume</w:t>
            </w:r>
          </w:p>
        </w:tc>
        <w:tc>
          <w:tcPr>
            <w:tcW w:w="1920" w:type="dxa"/>
            <w:tcBorders>
              <w:top w:val="nil"/>
              <w:left w:val="nil"/>
              <w:bottom w:val="nil"/>
              <w:right w:val="nil"/>
            </w:tcBorders>
            <w:shd w:val="clear" w:color="auto" w:fill="auto"/>
            <w:noWrap/>
            <w:vAlign w:val="bottom"/>
            <w:hideMark/>
          </w:tcPr>
          <w:p w14:paraId="07EF20F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2.667,84</w:t>
            </w:r>
          </w:p>
        </w:tc>
        <w:tc>
          <w:tcPr>
            <w:tcW w:w="1920" w:type="dxa"/>
            <w:tcBorders>
              <w:top w:val="nil"/>
              <w:left w:val="nil"/>
              <w:bottom w:val="nil"/>
              <w:right w:val="nil"/>
            </w:tcBorders>
            <w:shd w:val="clear" w:color="auto" w:fill="auto"/>
            <w:noWrap/>
            <w:vAlign w:val="bottom"/>
            <w:hideMark/>
          </w:tcPr>
          <w:p w14:paraId="7BCF6855"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EE27A3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2.492,58</w:t>
            </w:r>
          </w:p>
        </w:tc>
        <w:tc>
          <w:tcPr>
            <w:tcW w:w="1920" w:type="dxa"/>
            <w:tcBorders>
              <w:top w:val="nil"/>
              <w:left w:val="nil"/>
              <w:bottom w:val="nil"/>
              <w:right w:val="nil"/>
            </w:tcBorders>
            <w:shd w:val="clear" w:color="auto" w:fill="auto"/>
            <w:noWrap/>
            <w:vAlign w:val="bottom"/>
            <w:hideMark/>
          </w:tcPr>
          <w:p w14:paraId="31777B3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93,43%</w:t>
            </w:r>
          </w:p>
        </w:tc>
        <w:tc>
          <w:tcPr>
            <w:tcW w:w="1920" w:type="dxa"/>
            <w:tcBorders>
              <w:top w:val="nil"/>
              <w:left w:val="nil"/>
              <w:bottom w:val="nil"/>
              <w:right w:val="nil"/>
            </w:tcBorders>
            <w:shd w:val="clear" w:color="auto" w:fill="auto"/>
            <w:noWrap/>
            <w:vAlign w:val="bottom"/>
            <w:hideMark/>
          </w:tcPr>
          <w:p w14:paraId="4FBE50F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6F8FE82" w14:textId="77777777" w:rsidTr="0017206C">
        <w:trPr>
          <w:trHeight w:val="255"/>
        </w:trPr>
        <w:tc>
          <w:tcPr>
            <w:tcW w:w="11520" w:type="dxa"/>
            <w:tcBorders>
              <w:top w:val="nil"/>
              <w:left w:val="nil"/>
              <w:bottom w:val="nil"/>
              <w:right w:val="nil"/>
            </w:tcBorders>
            <w:shd w:val="clear" w:color="auto" w:fill="auto"/>
            <w:noWrap/>
            <w:vAlign w:val="bottom"/>
            <w:hideMark/>
          </w:tcPr>
          <w:p w14:paraId="256D0BB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 xml:space="preserve">3227 Službena, radna i zaštitna odjeća i obuća                                                           </w:t>
            </w:r>
          </w:p>
        </w:tc>
        <w:tc>
          <w:tcPr>
            <w:tcW w:w="1920" w:type="dxa"/>
            <w:tcBorders>
              <w:top w:val="nil"/>
              <w:left w:val="nil"/>
              <w:bottom w:val="nil"/>
              <w:right w:val="nil"/>
            </w:tcBorders>
            <w:shd w:val="clear" w:color="auto" w:fill="auto"/>
            <w:noWrap/>
            <w:vAlign w:val="bottom"/>
            <w:hideMark/>
          </w:tcPr>
          <w:p w14:paraId="63685EC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472,83</w:t>
            </w:r>
          </w:p>
        </w:tc>
        <w:tc>
          <w:tcPr>
            <w:tcW w:w="1920" w:type="dxa"/>
            <w:tcBorders>
              <w:top w:val="nil"/>
              <w:left w:val="nil"/>
              <w:bottom w:val="nil"/>
              <w:right w:val="nil"/>
            </w:tcBorders>
            <w:shd w:val="clear" w:color="auto" w:fill="auto"/>
            <w:noWrap/>
            <w:vAlign w:val="bottom"/>
            <w:hideMark/>
          </w:tcPr>
          <w:p w14:paraId="3607C6B7"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35F219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640,70</w:t>
            </w:r>
          </w:p>
        </w:tc>
        <w:tc>
          <w:tcPr>
            <w:tcW w:w="1920" w:type="dxa"/>
            <w:tcBorders>
              <w:top w:val="nil"/>
              <w:left w:val="nil"/>
              <w:bottom w:val="nil"/>
              <w:right w:val="nil"/>
            </w:tcBorders>
            <w:shd w:val="clear" w:color="auto" w:fill="auto"/>
            <w:noWrap/>
            <w:vAlign w:val="bottom"/>
            <w:hideMark/>
          </w:tcPr>
          <w:p w14:paraId="53985FC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135,50%</w:t>
            </w:r>
          </w:p>
        </w:tc>
        <w:tc>
          <w:tcPr>
            <w:tcW w:w="1920" w:type="dxa"/>
            <w:tcBorders>
              <w:top w:val="nil"/>
              <w:left w:val="nil"/>
              <w:bottom w:val="nil"/>
              <w:right w:val="nil"/>
            </w:tcBorders>
            <w:shd w:val="clear" w:color="auto" w:fill="auto"/>
            <w:noWrap/>
            <w:vAlign w:val="bottom"/>
            <w:hideMark/>
          </w:tcPr>
          <w:p w14:paraId="179FC29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730FB22" w14:textId="77777777" w:rsidTr="0017206C">
        <w:trPr>
          <w:trHeight w:val="255"/>
        </w:trPr>
        <w:tc>
          <w:tcPr>
            <w:tcW w:w="11520" w:type="dxa"/>
            <w:tcBorders>
              <w:top w:val="nil"/>
              <w:left w:val="nil"/>
              <w:bottom w:val="nil"/>
              <w:right w:val="nil"/>
            </w:tcBorders>
            <w:shd w:val="clear" w:color="auto" w:fill="auto"/>
            <w:noWrap/>
            <w:vAlign w:val="bottom"/>
            <w:hideMark/>
          </w:tcPr>
          <w:p w14:paraId="7948B164"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323 Rashodi za usluge</w:t>
            </w:r>
          </w:p>
        </w:tc>
        <w:tc>
          <w:tcPr>
            <w:tcW w:w="1920" w:type="dxa"/>
            <w:tcBorders>
              <w:top w:val="nil"/>
              <w:left w:val="nil"/>
              <w:bottom w:val="nil"/>
              <w:right w:val="nil"/>
            </w:tcBorders>
            <w:shd w:val="clear" w:color="auto" w:fill="auto"/>
            <w:noWrap/>
            <w:vAlign w:val="bottom"/>
            <w:hideMark/>
          </w:tcPr>
          <w:p w14:paraId="74CA464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1.156.168,84</w:t>
            </w:r>
          </w:p>
        </w:tc>
        <w:tc>
          <w:tcPr>
            <w:tcW w:w="1920" w:type="dxa"/>
            <w:tcBorders>
              <w:top w:val="nil"/>
              <w:left w:val="nil"/>
              <w:bottom w:val="nil"/>
              <w:right w:val="nil"/>
            </w:tcBorders>
            <w:shd w:val="clear" w:color="auto" w:fill="auto"/>
            <w:noWrap/>
            <w:vAlign w:val="bottom"/>
            <w:hideMark/>
          </w:tcPr>
          <w:p w14:paraId="0EF81DA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F95E76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1.353.896,03</w:t>
            </w:r>
          </w:p>
        </w:tc>
        <w:tc>
          <w:tcPr>
            <w:tcW w:w="1920" w:type="dxa"/>
            <w:tcBorders>
              <w:top w:val="nil"/>
              <w:left w:val="nil"/>
              <w:bottom w:val="nil"/>
              <w:right w:val="nil"/>
            </w:tcBorders>
            <w:shd w:val="clear" w:color="auto" w:fill="auto"/>
            <w:noWrap/>
            <w:vAlign w:val="bottom"/>
            <w:hideMark/>
          </w:tcPr>
          <w:p w14:paraId="14DC526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117,10%</w:t>
            </w:r>
          </w:p>
        </w:tc>
        <w:tc>
          <w:tcPr>
            <w:tcW w:w="1920" w:type="dxa"/>
            <w:tcBorders>
              <w:top w:val="nil"/>
              <w:left w:val="nil"/>
              <w:bottom w:val="nil"/>
              <w:right w:val="nil"/>
            </w:tcBorders>
            <w:shd w:val="clear" w:color="auto" w:fill="auto"/>
            <w:noWrap/>
            <w:vAlign w:val="bottom"/>
            <w:hideMark/>
          </w:tcPr>
          <w:p w14:paraId="63524BC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677647F" w14:textId="77777777" w:rsidTr="0017206C">
        <w:trPr>
          <w:trHeight w:val="255"/>
        </w:trPr>
        <w:tc>
          <w:tcPr>
            <w:tcW w:w="11520" w:type="dxa"/>
            <w:tcBorders>
              <w:top w:val="nil"/>
              <w:left w:val="nil"/>
              <w:bottom w:val="nil"/>
              <w:right w:val="nil"/>
            </w:tcBorders>
            <w:shd w:val="clear" w:color="auto" w:fill="auto"/>
            <w:noWrap/>
            <w:vAlign w:val="bottom"/>
            <w:hideMark/>
          </w:tcPr>
          <w:p w14:paraId="5D1F4741"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3231 Usluge telefona, pošte i prijevoza</w:t>
            </w:r>
          </w:p>
        </w:tc>
        <w:tc>
          <w:tcPr>
            <w:tcW w:w="1920" w:type="dxa"/>
            <w:tcBorders>
              <w:top w:val="nil"/>
              <w:left w:val="nil"/>
              <w:bottom w:val="nil"/>
              <w:right w:val="nil"/>
            </w:tcBorders>
            <w:shd w:val="clear" w:color="auto" w:fill="auto"/>
            <w:noWrap/>
            <w:vAlign w:val="bottom"/>
            <w:hideMark/>
          </w:tcPr>
          <w:p w14:paraId="13FD64C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38.365,94</w:t>
            </w:r>
          </w:p>
        </w:tc>
        <w:tc>
          <w:tcPr>
            <w:tcW w:w="1920" w:type="dxa"/>
            <w:tcBorders>
              <w:top w:val="nil"/>
              <w:left w:val="nil"/>
              <w:bottom w:val="nil"/>
              <w:right w:val="nil"/>
            </w:tcBorders>
            <w:shd w:val="clear" w:color="auto" w:fill="auto"/>
            <w:noWrap/>
            <w:vAlign w:val="bottom"/>
            <w:hideMark/>
          </w:tcPr>
          <w:p w14:paraId="7B0FE9C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C89509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58.465,77</w:t>
            </w:r>
          </w:p>
        </w:tc>
        <w:tc>
          <w:tcPr>
            <w:tcW w:w="1920" w:type="dxa"/>
            <w:tcBorders>
              <w:top w:val="nil"/>
              <w:left w:val="nil"/>
              <w:bottom w:val="nil"/>
              <w:right w:val="nil"/>
            </w:tcBorders>
            <w:shd w:val="clear" w:color="auto" w:fill="auto"/>
            <w:noWrap/>
            <w:vAlign w:val="bottom"/>
            <w:hideMark/>
          </w:tcPr>
          <w:p w14:paraId="2AE47E2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152,39%</w:t>
            </w:r>
          </w:p>
        </w:tc>
        <w:tc>
          <w:tcPr>
            <w:tcW w:w="1920" w:type="dxa"/>
            <w:tcBorders>
              <w:top w:val="nil"/>
              <w:left w:val="nil"/>
              <w:bottom w:val="nil"/>
              <w:right w:val="nil"/>
            </w:tcBorders>
            <w:shd w:val="clear" w:color="auto" w:fill="auto"/>
            <w:noWrap/>
            <w:vAlign w:val="bottom"/>
            <w:hideMark/>
          </w:tcPr>
          <w:p w14:paraId="1AC86FD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924ED17" w14:textId="77777777" w:rsidTr="0017206C">
        <w:trPr>
          <w:trHeight w:val="255"/>
        </w:trPr>
        <w:tc>
          <w:tcPr>
            <w:tcW w:w="11520" w:type="dxa"/>
            <w:tcBorders>
              <w:top w:val="nil"/>
              <w:left w:val="nil"/>
              <w:bottom w:val="nil"/>
              <w:right w:val="nil"/>
            </w:tcBorders>
            <w:shd w:val="clear" w:color="auto" w:fill="auto"/>
            <w:noWrap/>
            <w:vAlign w:val="bottom"/>
            <w:hideMark/>
          </w:tcPr>
          <w:p w14:paraId="7D572A5C"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3232 Usluge tekućeg i investicijskog održavanja</w:t>
            </w:r>
          </w:p>
        </w:tc>
        <w:tc>
          <w:tcPr>
            <w:tcW w:w="1920" w:type="dxa"/>
            <w:tcBorders>
              <w:top w:val="nil"/>
              <w:left w:val="nil"/>
              <w:bottom w:val="nil"/>
              <w:right w:val="nil"/>
            </w:tcBorders>
            <w:shd w:val="clear" w:color="auto" w:fill="auto"/>
            <w:noWrap/>
            <w:vAlign w:val="bottom"/>
            <w:hideMark/>
          </w:tcPr>
          <w:p w14:paraId="1400FD8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165.862,19</w:t>
            </w:r>
          </w:p>
        </w:tc>
        <w:tc>
          <w:tcPr>
            <w:tcW w:w="1920" w:type="dxa"/>
            <w:tcBorders>
              <w:top w:val="nil"/>
              <w:left w:val="nil"/>
              <w:bottom w:val="nil"/>
              <w:right w:val="nil"/>
            </w:tcBorders>
            <w:shd w:val="clear" w:color="auto" w:fill="auto"/>
            <w:noWrap/>
            <w:vAlign w:val="bottom"/>
            <w:hideMark/>
          </w:tcPr>
          <w:p w14:paraId="050B6330"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0E8E9E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225.878,38</w:t>
            </w:r>
          </w:p>
        </w:tc>
        <w:tc>
          <w:tcPr>
            <w:tcW w:w="1920" w:type="dxa"/>
            <w:tcBorders>
              <w:top w:val="nil"/>
              <w:left w:val="nil"/>
              <w:bottom w:val="nil"/>
              <w:right w:val="nil"/>
            </w:tcBorders>
            <w:shd w:val="clear" w:color="auto" w:fill="auto"/>
            <w:noWrap/>
            <w:vAlign w:val="bottom"/>
            <w:hideMark/>
          </w:tcPr>
          <w:p w14:paraId="2262F97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136,18%</w:t>
            </w:r>
          </w:p>
        </w:tc>
        <w:tc>
          <w:tcPr>
            <w:tcW w:w="1920" w:type="dxa"/>
            <w:tcBorders>
              <w:top w:val="nil"/>
              <w:left w:val="nil"/>
              <w:bottom w:val="nil"/>
              <w:right w:val="nil"/>
            </w:tcBorders>
            <w:shd w:val="clear" w:color="auto" w:fill="auto"/>
            <w:noWrap/>
            <w:vAlign w:val="bottom"/>
            <w:hideMark/>
          </w:tcPr>
          <w:p w14:paraId="4A0A532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0569FF6" w14:textId="77777777" w:rsidTr="0017206C">
        <w:trPr>
          <w:trHeight w:val="255"/>
        </w:trPr>
        <w:tc>
          <w:tcPr>
            <w:tcW w:w="11520" w:type="dxa"/>
            <w:tcBorders>
              <w:top w:val="nil"/>
              <w:left w:val="nil"/>
              <w:bottom w:val="nil"/>
              <w:right w:val="nil"/>
            </w:tcBorders>
            <w:shd w:val="clear" w:color="auto" w:fill="auto"/>
            <w:noWrap/>
            <w:vAlign w:val="bottom"/>
            <w:hideMark/>
          </w:tcPr>
          <w:p w14:paraId="68A850BD"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3233 Usluge promidžbe i informiranja</w:t>
            </w:r>
          </w:p>
        </w:tc>
        <w:tc>
          <w:tcPr>
            <w:tcW w:w="1920" w:type="dxa"/>
            <w:tcBorders>
              <w:top w:val="nil"/>
              <w:left w:val="nil"/>
              <w:bottom w:val="nil"/>
              <w:right w:val="nil"/>
            </w:tcBorders>
            <w:shd w:val="clear" w:color="auto" w:fill="auto"/>
            <w:noWrap/>
            <w:vAlign w:val="bottom"/>
            <w:hideMark/>
          </w:tcPr>
          <w:p w14:paraId="1C2E442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9.633,16</w:t>
            </w:r>
          </w:p>
        </w:tc>
        <w:tc>
          <w:tcPr>
            <w:tcW w:w="1920" w:type="dxa"/>
            <w:tcBorders>
              <w:top w:val="nil"/>
              <w:left w:val="nil"/>
              <w:bottom w:val="nil"/>
              <w:right w:val="nil"/>
            </w:tcBorders>
            <w:shd w:val="clear" w:color="auto" w:fill="auto"/>
            <w:noWrap/>
            <w:vAlign w:val="bottom"/>
            <w:hideMark/>
          </w:tcPr>
          <w:p w14:paraId="35F8FEF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C5ABE3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11.586,26</w:t>
            </w:r>
          </w:p>
        </w:tc>
        <w:tc>
          <w:tcPr>
            <w:tcW w:w="1920" w:type="dxa"/>
            <w:tcBorders>
              <w:top w:val="nil"/>
              <w:left w:val="nil"/>
              <w:bottom w:val="nil"/>
              <w:right w:val="nil"/>
            </w:tcBorders>
            <w:shd w:val="clear" w:color="auto" w:fill="auto"/>
            <w:noWrap/>
            <w:vAlign w:val="bottom"/>
            <w:hideMark/>
          </w:tcPr>
          <w:p w14:paraId="30405EC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120,27%</w:t>
            </w:r>
          </w:p>
        </w:tc>
        <w:tc>
          <w:tcPr>
            <w:tcW w:w="1920" w:type="dxa"/>
            <w:tcBorders>
              <w:top w:val="nil"/>
              <w:left w:val="nil"/>
              <w:bottom w:val="nil"/>
              <w:right w:val="nil"/>
            </w:tcBorders>
            <w:shd w:val="clear" w:color="auto" w:fill="auto"/>
            <w:noWrap/>
            <w:vAlign w:val="bottom"/>
            <w:hideMark/>
          </w:tcPr>
          <w:p w14:paraId="308102D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354EC322" w14:textId="77777777" w:rsidTr="0017206C">
        <w:trPr>
          <w:trHeight w:val="255"/>
        </w:trPr>
        <w:tc>
          <w:tcPr>
            <w:tcW w:w="11520" w:type="dxa"/>
            <w:tcBorders>
              <w:top w:val="nil"/>
              <w:left w:val="nil"/>
              <w:bottom w:val="nil"/>
              <w:right w:val="nil"/>
            </w:tcBorders>
            <w:shd w:val="clear" w:color="auto" w:fill="auto"/>
            <w:noWrap/>
            <w:vAlign w:val="bottom"/>
            <w:hideMark/>
          </w:tcPr>
          <w:p w14:paraId="7643807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3234 Komunalne usluge</w:t>
            </w:r>
          </w:p>
        </w:tc>
        <w:tc>
          <w:tcPr>
            <w:tcW w:w="1920" w:type="dxa"/>
            <w:tcBorders>
              <w:top w:val="nil"/>
              <w:left w:val="nil"/>
              <w:bottom w:val="nil"/>
              <w:right w:val="nil"/>
            </w:tcBorders>
            <w:shd w:val="clear" w:color="auto" w:fill="auto"/>
            <w:noWrap/>
            <w:vAlign w:val="bottom"/>
            <w:hideMark/>
          </w:tcPr>
          <w:p w14:paraId="16A58A1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373.699,71</w:t>
            </w:r>
          </w:p>
        </w:tc>
        <w:tc>
          <w:tcPr>
            <w:tcW w:w="1920" w:type="dxa"/>
            <w:tcBorders>
              <w:top w:val="nil"/>
              <w:left w:val="nil"/>
              <w:bottom w:val="nil"/>
              <w:right w:val="nil"/>
            </w:tcBorders>
            <w:shd w:val="clear" w:color="auto" w:fill="auto"/>
            <w:noWrap/>
            <w:vAlign w:val="bottom"/>
            <w:hideMark/>
          </w:tcPr>
          <w:p w14:paraId="67AE6073"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7B7176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441.542,38</w:t>
            </w:r>
          </w:p>
        </w:tc>
        <w:tc>
          <w:tcPr>
            <w:tcW w:w="1920" w:type="dxa"/>
            <w:tcBorders>
              <w:top w:val="nil"/>
              <w:left w:val="nil"/>
              <w:bottom w:val="nil"/>
              <w:right w:val="nil"/>
            </w:tcBorders>
            <w:shd w:val="clear" w:color="auto" w:fill="auto"/>
            <w:noWrap/>
            <w:vAlign w:val="bottom"/>
            <w:hideMark/>
          </w:tcPr>
          <w:p w14:paraId="3609E5B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118,15%</w:t>
            </w:r>
          </w:p>
        </w:tc>
        <w:tc>
          <w:tcPr>
            <w:tcW w:w="1920" w:type="dxa"/>
            <w:tcBorders>
              <w:top w:val="nil"/>
              <w:left w:val="nil"/>
              <w:bottom w:val="nil"/>
              <w:right w:val="nil"/>
            </w:tcBorders>
            <w:shd w:val="clear" w:color="auto" w:fill="auto"/>
            <w:noWrap/>
            <w:vAlign w:val="bottom"/>
            <w:hideMark/>
          </w:tcPr>
          <w:p w14:paraId="34BF989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91E9027" w14:textId="77777777" w:rsidTr="0017206C">
        <w:trPr>
          <w:trHeight w:val="255"/>
        </w:trPr>
        <w:tc>
          <w:tcPr>
            <w:tcW w:w="11520" w:type="dxa"/>
            <w:tcBorders>
              <w:top w:val="nil"/>
              <w:left w:val="nil"/>
              <w:bottom w:val="nil"/>
              <w:right w:val="nil"/>
            </w:tcBorders>
            <w:shd w:val="clear" w:color="auto" w:fill="auto"/>
            <w:noWrap/>
            <w:vAlign w:val="bottom"/>
            <w:hideMark/>
          </w:tcPr>
          <w:p w14:paraId="29A0D21C"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3235 Zakupnine i najamnine</w:t>
            </w:r>
          </w:p>
        </w:tc>
        <w:tc>
          <w:tcPr>
            <w:tcW w:w="1920" w:type="dxa"/>
            <w:tcBorders>
              <w:top w:val="nil"/>
              <w:left w:val="nil"/>
              <w:bottom w:val="nil"/>
              <w:right w:val="nil"/>
            </w:tcBorders>
            <w:shd w:val="clear" w:color="auto" w:fill="auto"/>
            <w:noWrap/>
            <w:vAlign w:val="bottom"/>
            <w:hideMark/>
          </w:tcPr>
          <w:p w14:paraId="19A93F1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312.729,59</w:t>
            </w:r>
          </w:p>
        </w:tc>
        <w:tc>
          <w:tcPr>
            <w:tcW w:w="1920" w:type="dxa"/>
            <w:tcBorders>
              <w:top w:val="nil"/>
              <w:left w:val="nil"/>
              <w:bottom w:val="nil"/>
              <w:right w:val="nil"/>
            </w:tcBorders>
            <w:shd w:val="clear" w:color="auto" w:fill="auto"/>
            <w:noWrap/>
            <w:vAlign w:val="bottom"/>
            <w:hideMark/>
          </w:tcPr>
          <w:p w14:paraId="0CE5EA57"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B5BB9A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286.620,02</w:t>
            </w:r>
          </w:p>
        </w:tc>
        <w:tc>
          <w:tcPr>
            <w:tcW w:w="1920" w:type="dxa"/>
            <w:tcBorders>
              <w:top w:val="nil"/>
              <w:left w:val="nil"/>
              <w:bottom w:val="nil"/>
              <w:right w:val="nil"/>
            </w:tcBorders>
            <w:shd w:val="clear" w:color="auto" w:fill="auto"/>
            <w:noWrap/>
            <w:vAlign w:val="bottom"/>
            <w:hideMark/>
          </w:tcPr>
          <w:p w14:paraId="38EF639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91,65%</w:t>
            </w:r>
          </w:p>
        </w:tc>
        <w:tc>
          <w:tcPr>
            <w:tcW w:w="1920" w:type="dxa"/>
            <w:tcBorders>
              <w:top w:val="nil"/>
              <w:left w:val="nil"/>
              <w:bottom w:val="nil"/>
              <w:right w:val="nil"/>
            </w:tcBorders>
            <w:shd w:val="clear" w:color="auto" w:fill="auto"/>
            <w:noWrap/>
            <w:vAlign w:val="bottom"/>
            <w:hideMark/>
          </w:tcPr>
          <w:p w14:paraId="52CD4D6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3CA04AC2" w14:textId="77777777" w:rsidTr="0017206C">
        <w:trPr>
          <w:trHeight w:val="255"/>
        </w:trPr>
        <w:tc>
          <w:tcPr>
            <w:tcW w:w="11520" w:type="dxa"/>
            <w:tcBorders>
              <w:top w:val="nil"/>
              <w:left w:val="nil"/>
              <w:bottom w:val="nil"/>
              <w:right w:val="nil"/>
            </w:tcBorders>
            <w:shd w:val="clear" w:color="auto" w:fill="auto"/>
            <w:noWrap/>
            <w:vAlign w:val="bottom"/>
            <w:hideMark/>
          </w:tcPr>
          <w:p w14:paraId="148D030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3236 Zdravstvene i veterinarske usluge</w:t>
            </w:r>
          </w:p>
        </w:tc>
        <w:tc>
          <w:tcPr>
            <w:tcW w:w="1920" w:type="dxa"/>
            <w:tcBorders>
              <w:top w:val="nil"/>
              <w:left w:val="nil"/>
              <w:bottom w:val="nil"/>
              <w:right w:val="nil"/>
            </w:tcBorders>
            <w:shd w:val="clear" w:color="auto" w:fill="auto"/>
            <w:noWrap/>
            <w:vAlign w:val="bottom"/>
            <w:hideMark/>
          </w:tcPr>
          <w:p w14:paraId="00BB169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11.111,28</w:t>
            </w:r>
          </w:p>
        </w:tc>
        <w:tc>
          <w:tcPr>
            <w:tcW w:w="1920" w:type="dxa"/>
            <w:tcBorders>
              <w:top w:val="nil"/>
              <w:left w:val="nil"/>
              <w:bottom w:val="nil"/>
              <w:right w:val="nil"/>
            </w:tcBorders>
            <w:shd w:val="clear" w:color="auto" w:fill="auto"/>
            <w:noWrap/>
            <w:vAlign w:val="bottom"/>
            <w:hideMark/>
          </w:tcPr>
          <w:p w14:paraId="245E64EA"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452387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9.652,11</w:t>
            </w:r>
          </w:p>
        </w:tc>
        <w:tc>
          <w:tcPr>
            <w:tcW w:w="1920" w:type="dxa"/>
            <w:tcBorders>
              <w:top w:val="nil"/>
              <w:left w:val="nil"/>
              <w:bottom w:val="nil"/>
              <w:right w:val="nil"/>
            </w:tcBorders>
            <w:shd w:val="clear" w:color="auto" w:fill="auto"/>
            <w:noWrap/>
            <w:vAlign w:val="bottom"/>
            <w:hideMark/>
          </w:tcPr>
          <w:p w14:paraId="714D92F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86,87%</w:t>
            </w:r>
          </w:p>
        </w:tc>
        <w:tc>
          <w:tcPr>
            <w:tcW w:w="1920" w:type="dxa"/>
            <w:tcBorders>
              <w:top w:val="nil"/>
              <w:left w:val="nil"/>
              <w:bottom w:val="nil"/>
              <w:right w:val="nil"/>
            </w:tcBorders>
            <w:shd w:val="clear" w:color="auto" w:fill="auto"/>
            <w:noWrap/>
            <w:vAlign w:val="bottom"/>
            <w:hideMark/>
          </w:tcPr>
          <w:p w14:paraId="480D2DB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2ECE490" w14:textId="77777777" w:rsidTr="0017206C">
        <w:trPr>
          <w:trHeight w:val="255"/>
        </w:trPr>
        <w:tc>
          <w:tcPr>
            <w:tcW w:w="11520" w:type="dxa"/>
            <w:tcBorders>
              <w:top w:val="nil"/>
              <w:left w:val="nil"/>
              <w:bottom w:val="nil"/>
              <w:right w:val="nil"/>
            </w:tcBorders>
            <w:shd w:val="clear" w:color="auto" w:fill="auto"/>
            <w:noWrap/>
            <w:vAlign w:val="bottom"/>
            <w:hideMark/>
          </w:tcPr>
          <w:p w14:paraId="6C60B690"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3237 Intelektualne i osobne usluge</w:t>
            </w:r>
          </w:p>
        </w:tc>
        <w:tc>
          <w:tcPr>
            <w:tcW w:w="1920" w:type="dxa"/>
            <w:tcBorders>
              <w:top w:val="nil"/>
              <w:left w:val="nil"/>
              <w:bottom w:val="nil"/>
              <w:right w:val="nil"/>
            </w:tcBorders>
            <w:shd w:val="clear" w:color="auto" w:fill="auto"/>
            <w:noWrap/>
            <w:vAlign w:val="bottom"/>
            <w:hideMark/>
          </w:tcPr>
          <w:p w14:paraId="5548941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60.505,04</w:t>
            </w:r>
          </w:p>
        </w:tc>
        <w:tc>
          <w:tcPr>
            <w:tcW w:w="1920" w:type="dxa"/>
            <w:tcBorders>
              <w:top w:val="nil"/>
              <w:left w:val="nil"/>
              <w:bottom w:val="nil"/>
              <w:right w:val="nil"/>
            </w:tcBorders>
            <w:shd w:val="clear" w:color="auto" w:fill="auto"/>
            <w:noWrap/>
            <w:vAlign w:val="bottom"/>
            <w:hideMark/>
          </w:tcPr>
          <w:p w14:paraId="5C66383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8871AC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114.530,03</w:t>
            </w:r>
          </w:p>
        </w:tc>
        <w:tc>
          <w:tcPr>
            <w:tcW w:w="1920" w:type="dxa"/>
            <w:tcBorders>
              <w:top w:val="nil"/>
              <w:left w:val="nil"/>
              <w:bottom w:val="nil"/>
              <w:right w:val="nil"/>
            </w:tcBorders>
            <w:shd w:val="clear" w:color="auto" w:fill="auto"/>
            <w:noWrap/>
            <w:vAlign w:val="bottom"/>
            <w:hideMark/>
          </w:tcPr>
          <w:p w14:paraId="521B0FB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189,29%</w:t>
            </w:r>
          </w:p>
        </w:tc>
        <w:tc>
          <w:tcPr>
            <w:tcW w:w="1920" w:type="dxa"/>
            <w:tcBorders>
              <w:top w:val="nil"/>
              <w:left w:val="nil"/>
              <w:bottom w:val="nil"/>
              <w:right w:val="nil"/>
            </w:tcBorders>
            <w:shd w:val="clear" w:color="auto" w:fill="auto"/>
            <w:noWrap/>
            <w:vAlign w:val="bottom"/>
            <w:hideMark/>
          </w:tcPr>
          <w:p w14:paraId="7337E8D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C71A027" w14:textId="77777777" w:rsidTr="0017206C">
        <w:trPr>
          <w:trHeight w:val="255"/>
        </w:trPr>
        <w:tc>
          <w:tcPr>
            <w:tcW w:w="11520" w:type="dxa"/>
            <w:tcBorders>
              <w:top w:val="nil"/>
              <w:left w:val="nil"/>
              <w:bottom w:val="nil"/>
              <w:right w:val="nil"/>
            </w:tcBorders>
            <w:shd w:val="clear" w:color="auto" w:fill="auto"/>
            <w:noWrap/>
            <w:vAlign w:val="bottom"/>
            <w:hideMark/>
          </w:tcPr>
          <w:p w14:paraId="15093B69"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3238 Računalne usluge</w:t>
            </w:r>
          </w:p>
        </w:tc>
        <w:tc>
          <w:tcPr>
            <w:tcW w:w="1920" w:type="dxa"/>
            <w:tcBorders>
              <w:top w:val="nil"/>
              <w:left w:val="nil"/>
              <w:bottom w:val="nil"/>
              <w:right w:val="nil"/>
            </w:tcBorders>
            <w:shd w:val="clear" w:color="auto" w:fill="auto"/>
            <w:noWrap/>
            <w:vAlign w:val="bottom"/>
            <w:hideMark/>
          </w:tcPr>
          <w:p w14:paraId="1E38EF7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4.811,38</w:t>
            </w:r>
          </w:p>
        </w:tc>
        <w:tc>
          <w:tcPr>
            <w:tcW w:w="1920" w:type="dxa"/>
            <w:tcBorders>
              <w:top w:val="nil"/>
              <w:left w:val="nil"/>
              <w:bottom w:val="nil"/>
              <w:right w:val="nil"/>
            </w:tcBorders>
            <w:shd w:val="clear" w:color="auto" w:fill="auto"/>
            <w:noWrap/>
            <w:vAlign w:val="bottom"/>
            <w:hideMark/>
          </w:tcPr>
          <w:p w14:paraId="09480E57"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C5ACC1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4.871,51</w:t>
            </w:r>
          </w:p>
        </w:tc>
        <w:tc>
          <w:tcPr>
            <w:tcW w:w="1920" w:type="dxa"/>
            <w:tcBorders>
              <w:top w:val="nil"/>
              <w:left w:val="nil"/>
              <w:bottom w:val="nil"/>
              <w:right w:val="nil"/>
            </w:tcBorders>
            <w:shd w:val="clear" w:color="auto" w:fill="auto"/>
            <w:noWrap/>
            <w:vAlign w:val="bottom"/>
            <w:hideMark/>
          </w:tcPr>
          <w:p w14:paraId="32554A5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101,25%</w:t>
            </w:r>
          </w:p>
        </w:tc>
        <w:tc>
          <w:tcPr>
            <w:tcW w:w="1920" w:type="dxa"/>
            <w:tcBorders>
              <w:top w:val="nil"/>
              <w:left w:val="nil"/>
              <w:bottom w:val="nil"/>
              <w:right w:val="nil"/>
            </w:tcBorders>
            <w:shd w:val="clear" w:color="auto" w:fill="auto"/>
            <w:noWrap/>
            <w:vAlign w:val="bottom"/>
            <w:hideMark/>
          </w:tcPr>
          <w:p w14:paraId="0D11518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D246795" w14:textId="77777777" w:rsidTr="0017206C">
        <w:trPr>
          <w:trHeight w:val="255"/>
        </w:trPr>
        <w:tc>
          <w:tcPr>
            <w:tcW w:w="11520" w:type="dxa"/>
            <w:tcBorders>
              <w:top w:val="nil"/>
              <w:left w:val="nil"/>
              <w:bottom w:val="nil"/>
              <w:right w:val="nil"/>
            </w:tcBorders>
            <w:shd w:val="clear" w:color="auto" w:fill="auto"/>
            <w:noWrap/>
            <w:vAlign w:val="bottom"/>
            <w:hideMark/>
          </w:tcPr>
          <w:p w14:paraId="5E19D88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3239 Ostale usluge</w:t>
            </w:r>
          </w:p>
        </w:tc>
        <w:tc>
          <w:tcPr>
            <w:tcW w:w="1920" w:type="dxa"/>
            <w:tcBorders>
              <w:top w:val="nil"/>
              <w:left w:val="nil"/>
              <w:bottom w:val="nil"/>
              <w:right w:val="nil"/>
            </w:tcBorders>
            <w:shd w:val="clear" w:color="auto" w:fill="auto"/>
            <w:noWrap/>
            <w:vAlign w:val="bottom"/>
            <w:hideMark/>
          </w:tcPr>
          <w:p w14:paraId="20947D4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179.450,55</w:t>
            </w:r>
          </w:p>
        </w:tc>
        <w:tc>
          <w:tcPr>
            <w:tcW w:w="1920" w:type="dxa"/>
            <w:tcBorders>
              <w:top w:val="nil"/>
              <w:left w:val="nil"/>
              <w:bottom w:val="nil"/>
              <w:right w:val="nil"/>
            </w:tcBorders>
            <w:shd w:val="clear" w:color="auto" w:fill="auto"/>
            <w:noWrap/>
            <w:vAlign w:val="bottom"/>
            <w:hideMark/>
          </w:tcPr>
          <w:p w14:paraId="7B97A6A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3E1FB1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200.749,57</w:t>
            </w:r>
          </w:p>
        </w:tc>
        <w:tc>
          <w:tcPr>
            <w:tcW w:w="1920" w:type="dxa"/>
            <w:tcBorders>
              <w:top w:val="nil"/>
              <w:left w:val="nil"/>
              <w:bottom w:val="nil"/>
              <w:right w:val="nil"/>
            </w:tcBorders>
            <w:shd w:val="clear" w:color="auto" w:fill="auto"/>
            <w:noWrap/>
            <w:vAlign w:val="bottom"/>
            <w:hideMark/>
          </w:tcPr>
          <w:p w14:paraId="0F6961E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111,87%</w:t>
            </w:r>
          </w:p>
        </w:tc>
        <w:tc>
          <w:tcPr>
            <w:tcW w:w="1920" w:type="dxa"/>
            <w:tcBorders>
              <w:top w:val="nil"/>
              <w:left w:val="nil"/>
              <w:bottom w:val="nil"/>
              <w:right w:val="nil"/>
            </w:tcBorders>
            <w:shd w:val="clear" w:color="auto" w:fill="auto"/>
            <w:noWrap/>
            <w:vAlign w:val="bottom"/>
            <w:hideMark/>
          </w:tcPr>
          <w:p w14:paraId="58DE245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BC3BB66" w14:textId="77777777" w:rsidTr="0017206C">
        <w:trPr>
          <w:trHeight w:val="255"/>
        </w:trPr>
        <w:tc>
          <w:tcPr>
            <w:tcW w:w="11520" w:type="dxa"/>
            <w:tcBorders>
              <w:top w:val="nil"/>
              <w:left w:val="nil"/>
              <w:bottom w:val="nil"/>
              <w:right w:val="nil"/>
            </w:tcBorders>
            <w:shd w:val="clear" w:color="auto" w:fill="auto"/>
            <w:noWrap/>
            <w:vAlign w:val="bottom"/>
            <w:hideMark/>
          </w:tcPr>
          <w:p w14:paraId="58A69A64"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324 Naknade troškova osobama izvan radnog odnosa</w:t>
            </w:r>
          </w:p>
        </w:tc>
        <w:tc>
          <w:tcPr>
            <w:tcW w:w="1920" w:type="dxa"/>
            <w:tcBorders>
              <w:top w:val="nil"/>
              <w:left w:val="nil"/>
              <w:bottom w:val="nil"/>
              <w:right w:val="nil"/>
            </w:tcBorders>
            <w:shd w:val="clear" w:color="auto" w:fill="auto"/>
            <w:noWrap/>
            <w:vAlign w:val="bottom"/>
            <w:hideMark/>
          </w:tcPr>
          <w:p w14:paraId="0A7DD15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666,77</w:t>
            </w:r>
          </w:p>
        </w:tc>
        <w:tc>
          <w:tcPr>
            <w:tcW w:w="1920" w:type="dxa"/>
            <w:tcBorders>
              <w:top w:val="nil"/>
              <w:left w:val="nil"/>
              <w:bottom w:val="nil"/>
              <w:right w:val="nil"/>
            </w:tcBorders>
            <w:shd w:val="clear" w:color="auto" w:fill="auto"/>
            <w:noWrap/>
            <w:vAlign w:val="bottom"/>
            <w:hideMark/>
          </w:tcPr>
          <w:p w14:paraId="17D39B85"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C01EC4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4.177,04</w:t>
            </w:r>
          </w:p>
        </w:tc>
        <w:tc>
          <w:tcPr>
            <w:tcW w:w="1920" w:type="dxa"/>
            <w:tcBorders>
              <w:top w:val="nil"/>
              <w:left w:val="nil"/>
              <w:bottom w:val="nil"/>
              <w:right w:val="nil"/>
            </w:tcBorders>
            <w:shd w:val="clear" w:color="auto" w:fill="auto"/>
            <w:noWrap/>
            <w:vAlign w:val="bottom"/>
            <w:hideMark/>
          </w:tcPr>
          <w:p w14:paraId="60D2F52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626,46%</w:t>
            </w:r>
          </w:p>
        </w:tc>
        <w:tc>
          <w:tcPr>
            <w:tcW w:w="1920" w:type="dxa"/>
            <w:tcBorders>
              <w:top w:val="nil"/>
              <w:left w:val="nil"/>
              <w:bottom w:val="nil"/>
              <w:right w:val="nil"/>
            </w:tcBorders>
            <w:shd w:val="clear" w:color="auto" w:fill="auto"/>
            <w:noWrap/>
            <w:vAlign w:val="bottom"/>
            <w:hideMark/>
          </w:tcPr>
          <w:p w14:paraId="1814A9D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EE525A2" w14:textId="77777777" w:rsidTr="0017206C">
        <w:trPr>
          <w:trHeight w:val="255"/>
        </w:trPr>
        <w:tc>
          <w:tcPr>
            <w:tcW w:w="11520" w:type="dxa"/>
            <w:tcBorders>
              <w:top w:val="nil"/>
              <w:left w:val="nil"/>
              <w:bottom w:val="nil"/>
              <w:right w:val="nil"/>
            </w:tcBorders>
            <w:shd w:val="clear" w:color="auto" w:fill="auto"/>
            <w:noWrap/>
            <w:vAlign w:val="bottom"/>
            <w:hideMark/>
          </w:tcPr>
          <w:p w14:paraId="4EF9174A"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3241 Naknade troškova osobama izvan radnog odnosa</w:t>
            </w:r>
          </w:p>
        </w:tc>
        <w:tc>
          <w:tcPr>
            <w:tcW w:w="1920" w:type="dxa"/>
            <w:tcBorders>
              <w:top w:val="nil"/>
              <w:left w:val="nil"/>
              <w:bottom w:val="nil"/>
              <w:right w:val="nil"/>
            </w:tcBorders>
            <w:shd w:val="clear" w:color="auto" w:fill="auto"/>
            <w:noWrap/>
            <w:vAlign w:val="bottom"/>
            <w:hideMark/>
          </w:tcPr>
          <w:p w14:paraId="44FF46A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666,77</w:t>
            </w:r>
          </w:p>
        </w:tc>
        <w:tc>
          <w:tcPr>
            <w:tcW w:w="1920" w:type="dxa"/>
            <w:tcBorders>
              <w:top w:val="nil"/>
              <w:left w:val="nil"/>
              <w:bottom w:val="nil"/>
              <w:right w:val="nil"/>
            </w:tcBorders>
            <w:shd w:val="clear" w:color="auto" w:fill="auto"/>
            <w:noWrap/>
            <w:vAlign w:val="bottom"/>
            <w:hideMark/>
          </w:tcPr>
          <w:p w14:paraId="104552A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E81759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4.177,04</w:t>
            </w:r>
          </w:p>
        </w:tc>
        <w:tc>
          <w:tcPr>
            <w:tcW w:w="1920" w:type="dxa"/>
            <w:tcBorders>
              <w:top w:val="nil"/>
              <w:left w:val="nil"/>
              <w:bottom w:val="nil"/>
              <w:right w:val="nil"/>
            </w:tcBorders>
            <w:shd w:val="clear" w:color="auto" w:fill="auto"/>
            <w:noWrap/>
            <w:vAlign w:val="bottom"/>
            <w:hideMark/>
          </w:tcPr>
          <w:p w14:paraId="5787F06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626,46%</w:t>
            </w:r>
          </w:p>
        </w:tc>
        <w:tc>
          <w:tcPr>
            <w:tcW w:w="1920" w:type="dxa"/>
            <w:tcBorders>
              <w:top w:val="nil"/>
              <w:left w:val="nil"/>
              <w:bottom w:val="nil"/>
              <w:right w:val="nil"/>
            </w:tcBorders>
            <w:shd w:val="clear" w:color="auto" w:fill="auto"/>
            <w:noWrap/>
            <w:vAlign w:val="bottom"/>
            <w:hideMark/>
          </w:tcPr>
          <w:p w14:paraId="151F5AA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CAF839A" w14:textId="77777777" w:rsidTr="0017206C">
        <w:trPr>
          <w:trHeight w:val="255"/>
        </w:trPr>
        <w:tc>
          <w:tcPr>
            <w:tcW w:w="11520" w:type="dxa"/>
            <w:tcBorders>
              <w:top w:val="nil"/>
              <w:left w:val="nil"/>
              <w:bottom w:val="nil"/>
              <w:right w:val="nil"/>
            </w:tcBorders>
            <w:shd w:val="clear" w:color="auto" w:fill="auto"/>
            <w:noWrap/>
            <w:vAlign w:val="bottom"/>
            <w:hideMark/>
          </w:tcPr>
          <w:p w14:paraId="67E1B2C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lastRenderedPageBreak/>
              <w:t>329 Ostali nespomenuti rashodi poslovanja</w:t>
            </w:r>
          </w:p>
        </w:tc>
        <w:tc>
          <w:tcPr>
            <w:tcW w:w="1920" w:type="dxa"/>
            <w:tcBorders>
              <w:top w:val="nil"/>
              <w:left w:val="nil"/>
              <w:bottom w:val="nil"/>
              <w:right w:val="nil"/>
            </w:tcBorders>
            <w:shd w:val="clear" w:color="auto" w:fill="auto"/>
            <w:noWrap/>
            <w:vAlign w:val="bottom"/>
            <w:hideMark/>
          </w:tcPr>
          <w:p w14:paraId="58958BE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76.430,42</w:t>
            </w:r>
          </w:p>
        </w:tc>
        <w:tc>
          <w:tcPr>
            <w:tcW w:w="1920" w:type="dxa"/>
            <w:tcBorders>
              <w:top w:val="nil"/>
              <w:left w:val="nil"/>
              <w:bottom w:val="nil"/>
              <w:right w:val="nil"/>
            </w:tcBorders>
            <w:shd w:val="clear" w:color="auto" w:fill="auto"/>
            <w:noWrap/>
            <w:vAlign w:val="bottom"/>
            <w:hideMark/>
          </w:tcPr>
          <w:p w14:paraId="7C245163"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8533F9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82.101,61</w:t>
            </w:r>
          </w:p>
        </w:tc>
        <w:tc>
          <w:tcPr>
            <w:tcW w:w="1920" w:type="dxa"/>
            <w:tcBorders>
              <w:top w:val="nil"/>
              <w:left w:val="nil"/>
              <w:bottom w:val="nil"/>
              <w:right w:val="nil"/>
            </w:tcBorders>
            <w:shd w:val="clear" w:color="auto" w:fill="auto"/>
            <w:noWrap/>
            <w:vAlign w:val="bottom"/>
            <w:hideMark/>
          </w:tcPr>
          <w:p w14:paraId="4CBAA09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107,42%</w:t>
            </w:r>
          </w:p>
        </w:tc>
        <w:tc>
          <w:tcPr>
            <w:tcW w:w="1920" w:type="dxa"/>
            <w:tcBorders>
              <w:top w:val="nil"/>
              <w:left w:val="nil"/>
              <w:bottom w:val="nil"/>
              <w:right w:val="nil"/>
            </w:tcBorders>
            <w:shd w:val="clear" w:color="auto" w:fill="auto"/>
            <w:noWrap/>
            <w:vAlign w:val="bottom"/>
            <w:hideMark/>
          </w:tcPr>
          <w:p w14:paraId="2EAF0DC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84EC4A7" w14:textId="77777777" w:rsidTr="0017206C">
        <w:trPr>
          <w:trHeight w:val="255"/>
        </w:trPr>
        <w:tc>
          <w:tcPr>
            <w:tcW w:w="11520" w:type="dxa"/>
            <w:tcBorders>
              <w:top w:val="nil"/>
              <w:left w:val="nil"/>
              <w:bottom w:val="nil"/>
              <w:right w:val="nil"/>
            </w:tcBorders>
            <w:shd w:val="clear" w:color="auto" w:fill="auto"/>
            <w:noWrap/>
            <w:vAlign w:val="bottom"/>
            <w:hideMark/>
          </w:tcPr>
          <w:p w14:paraId="4458604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3291 Naknade za rad predstavničkih i izvršnih tijela, povjerenstava i slično</w:t>
            </w:r>
          </w:p>
        </w:tc>
        <w:tc>
          <w:tcPr>
            <w:tcW w:w="1920" w:type="dxa"/>
            <w:tcBorders>
              <w:top w:val="nil"/>
              <w:left w:val="nil"/>
              <w:bottom w:val="nil"/>
              <w:right w:val="nil"/>
            </w:tcBorders>
            <w:shd w:val="clear" w:color="auto" w:fill="auto"/>
            <w:noWrap/>
            <w:vAlign w:val="bottom"/>
            <w:hideMark/>
          </w:tcPr>
          <w:p w14:paraId="0D7303A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15.058,74</w:t>
            </w:r>
          </w:p>
        </w:tc>
        <w:tc>
          <w:tcPr>
            <w:tcW w:w="1920" w:type="dxa"/>
            <w:tcBorders>
              <w:top w:val="nil"/>
              <w:left w:val="nil"/>
              <w:bottom w:val="nil"/>
              <w:right w:val="nil"/>
            </w:tcBorders>
            <w:shd w:val="clear" w:color="auto" w:fill="auto"/>
            <w:noWrap/>
            <w:vAlign w:val="bottom"/>
            <w:hideMark/>
          </w:tcPr>
          <w:p w14:paraId="1060C2F1"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B2348C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14.605,03</w:t>
            </w:r>
          </w:p>
        </w:tc>
        <w:tc>
          <w:tcPr>
            <w:tcW w:w="1920" w:type="dxa"/>
            <w:tcBorders>
              <w:top w:val="nil"/>
              <w:left w:val="nil"/>
              <w:bottom w:val="nil"/>
              <w:right w:val="nil"/>
            </w:tcBorders>
            <w:shd w:val="clear" w:color="auto" w:fill="auto"/>
            <w:noWrap/>
            <w:vAlign w:val="bottom"/>
            <w:hideMark/>
          </w:tcPr>
          <w:p w14:paraId="43ABE11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96,99%</w:t>
            </w:r>
          </w:p>
        </w:tc>
        <w:tc>
          <w:tcPr>
            <w:tcW w:w="1920" w:type="dxa"/>
            <w:tcBorders>
              <w:top w:val="nil"/>
              <w:left w:val="nil"/>
              <w:bottom w:val="nil"/>
              <w:right w:val="nil"/>
            </w:tcBorders>
            <w:shd w:val="clear" w:color="auto" w:fill="auto"/>
            <w:noWrap/>
            <w:vAlign w:val="bottom"/>
            <w:hideMark/>
          </w:tcPr>
          <w:p w14:paraId="33E737A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0051B4F" w14:textId="77777777" w:rsidTr="0017206C">
        <w:trPr>
          <w:trHeight w:val="255"/>
        </w:trPr>
        <w:tc>
          <w:tcPr>
            <w:tcW w:w="11520" w:type="dxa"/>
            <w:tcBorders>
              <w:top w:val="nil"/>
              <w:left w:val="nil"/>
              <w:bottom w:val="nil"/>
              <w:right w:val="nil"/>
            </w:tcBorders>
            <w:shd w:val="clear" w:color="auto" w:fill="auto"/>
            <w:noWrap/>
            <w:vAlign w:val="bottom"/>
            <w:hideMark/>
          </w:tcPr>
          <w:p w14:paraId="10DB2359"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3292 Premije osiguranja</w:t>
            </w:r>
          </w:p>
        </w:tc>
        <w:tc>
          <w:tcPr>
            <w:tcW w:w="1920" w:type="dxa"/>
            <w:tcBorders>
              <w:top w:val="nil"/>
              <w:left w:val="nil"/>
              <w:bottom w:val="nil"/>
              <w:right w:val="nil"/>
            </w:tcBorders>
            <w:shd w:val="clear" w:color="auto" w:fill="auto"/>
            <w:noWrap/>
            <w:vAlign w:val="bottom"/>
            <w:hideMark/>
          </w:tcPr>
          <w:p w14:paraId="41E7B74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16.853,34</w:t>
            </w:r>
          </w:p>
        </w:tc>
        <w:tc>
          <w:tcPr>
            <w:tcW w:w="1920" w:type="dxa"/>
            <w:tcBorders>
              <w:top w:val="nil"/>
              <w:left w:val="nil"/>
              <w:bottom w:val="nil"/>
              <w:right w:val="nil"/>
            </w:tcBorders>
            <w:shd w:val="clear" w:color="auto" w:fill="auto"/>
            <w:noWrap/>
            <w:vAlign w:val="bottom"/>
            <w:hideMark/>
          </w:tcPr>
          <w:p w14:paraId="716F874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EA63A4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21.954,72</w:t>
            </w:r>
          </w:p>
        </w:tc>
        <w:tc>
          <w:tcPr>
            <w:tcW w:w="1920" w:type="dxa"/>
            <w:tcBorders>
              <w:top w:val="nil"/>
              <w:left w:val="nil"/>
              <w:bottom w:val="nil"/>
              <w:right w:val="nil"/>
            </w:tcBorders>
            <w:shd w:val="clear" w:color="auto" w:fill="auto"/>
            <w:noWrap/>
            <w:vAlign w:val="bottom"/>
            <w:hideMark/>
          </w:tcPr>
          <w:p w14:paraId="2A16EE0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130,27%</w:t>
            </w:r>
          </w:p>
        </w:tc>
        <w:tc>
          <w:tcPr>
            <w:tcW w:w="1920" w:type="dxa"/>
            <w:tcBorders>
              <w:top w:val="nil"/>
              <w:left w:val="nil"/>
              <w:bottom w:val="nil"/>
              <w:right w:val="nil"/>
            </w:tcBorders>
            <w:shd w:val="clear" w:color="auto" w:fill="auto"/>
            <w:noWrap/>
            <w:vAlign w:val="bottom"/>
            <w:hideMark/>
          </w:tcPr>
          <w:p w14:paraId="4CB6E89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8E0B8F1" w14:textId="77777777" w:rsidTr="0017206C">
        <w:trPr>
          <w:trHeight w:val="255"/>
        </w:trPr>
        <w:tc>
          <w:tcPr>
            <w:tcW w:w="11520" w:type="dxa"/>
            <w:tcBorders>
              <w:top w:val="nil"/>
              <w:left w:val="nil"/>
              <w:bottom w:val="nil"/>
              <w:right w:val="nil"/>
            </w:tcBorders>
            <w:shd w:val="clear" w:color="auto" w:fill="auto"/>
            <w:noWrap/>
            <w:vAlign w:val="bottom"/>
            <w:hideMark/>
          </w:tcPr>
          <w:p w14:paraId="7EF5593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3293 Reprezentacija</w:t>
            </w:r>
          </w:p>
        </w:tc>
        <w:tc>
          <w:tcPr>
            <w:tcW w:w="1920" w:type="dxa"/>
            <w:tcBorders>
              <w:top w:val="nil"/>
              <w:left w:val="nil"/>
              <w:bottom w:val="nil"/>
              <w:right w:val="nil"/>
            </w:tcBorders>
            <w:shd w:val="clear" w:color="auto" w:fill="auto"/>
            <w:noWrap/>
            <w:vAlign w:val="bottom"/>
            <w:hideMark/>
          </w:tcPr>
          <w:p w14:paraId="256DC4E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4.411,73</w:t>
            </w:r>
          </w:p>
        </w:tc>
        <w:tc>
          <w:tcPr>
            <w:tcW w:w="1920" w:type="dxa"/>
            <w:tcBorders>
              <w:top w:val="nil"/>
              <w:left w:val="nil"/>
              <w:bottom w:val="nil"/>
              <w:right w:val="nil"/>
            </w:tcBorders>
            <w:shd w:val="clear" w:color="auto" w:fill="auto"/>
            <w:noWrap/>
            <w:vAlign w:val="bottom"/>
            <w:hideMark/>
          </w:tcPr>
          <w:p w14:paraId="7F27342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E09518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6.776,06</w:t>
            </w:r>
          </w:p>
        </w:tc>
        <w:tc>
          <w:tcPr>
            <w:tcW w:w="1920" w:type="dxa"/>
            <w:tcBorders>
              <w:top w:val="nil"/>
              <w:left w:val="nil"/>
              <w:bottom w:val="nil"/>
              <w:right w:val="nil"/>
            </w:tcBorders>
            <w:shd w:val="clear" w:color="auto" w:fill="auto"/>
            <w:noWrap/>
            <w:vAlign w:val="bottom"/>
            <w:hideMark/>
          </w:tcPr>
          <w:p w14:paraId="668A78D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153,59%</w:t>
            </w:r>
          </w:p>
        </w:tc>
        <w:tc>
          <w:tcPr>
            <w:tcW w:w="1920" w:type="dxa"/>
            <w:tcBorders>
              <w:top w:val="nil"/>
              <w:left w:val="nil"/>
              <w:bottom w:val="nil"/>
              <w:right w:val="nil"/>
            </w:tcBorders>
            <w:shd w:val="clear" w:color="auto" w:fill="auto"/>
            <w:noWrap/>
            <w:vAlign w:val="bottom"/>
            <w:hideMark/>
          </w:tcPr>
          <w:p w14:paraId="694AE28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27F8EFA" w14:textId="77777777" w:rsidTr="0017206C">
        <w:trPr>
          <w:trHeight w:val="255"/>
        </w:trPr>
        <w:tc>
          <w:tcPr>
            <w:tcW w:w="11520" w:type="dxa"/>
            <w:tcBorders>
              <w:top w:val="nil"/>
              <w:left w:val="nil"/>
              <w:bottom w:val="nil"/>
              <w:right w:val="nil"/>
            </w:tcBorders>
            <w:shd w:val="clear" w:color="auto" w:fill="auto"/>
            <w:noWrap/>
            <w:vAlign w:val="bottom"/>
            <w:hideMark/>
          </w:tcPr>
          <w:p w14:paraId="6023F15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3294 Članarine i norme</w:t>
            </w:r>
          </w:p>
        </w:tc>
        <w:tc>
          <w:tcPr>
            <w:tcW w:w="1920" w:type="dxa"/>
            <w:tcBorders>
              <w:top w:val="nil"/>
              <w:left w:val="nil"/>
              <w:bottom w:val="nil"/>
              <w:right w:val="nil"/>
            </w:tcBorders>
            <w:shd w:val="clear" w:color="auto" w:fill="auto"/>
            <w:noWrap/>
            <w:vAlign w:val="bottom"/>
            <w:hideMark/>
          </w:tcPr>
          <w:p w14:paraId="5DEE266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5.455,37</w:t>
            </w:r>
          </w:p>
        </w:tc>
        <w:tc>
          <w:tcPr>
            <w:tcW w:w="1920" w:type="dxa"/>
            <w:tcBorders>
              <w:top w:val="nil"/>
              <w:left w:val="nil"/>
              <w:bottom w:val="nil"/>
              <w:right w:val="nil"/>
            </w:tcBorders>
            <w:shd w:val="clear" w:color="auto" w:fill="auto"/>
            <w:noWrap/>
            <w:vAlign w:val="bottom"/>
            <w:hideMark/>
          </w:tcPr>
          <w:p w14:paraId="144496D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65C546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5.813,89</w:t>
            </w:r>
          </w:p>
        </w:tc>
        <w:tc>
          <w:tcPr>
            <w:tcW w:w="1920" w:type="dxa"/>
            <w:tcBorders>
              <w:top w:val="nil"/>
              <w:left w:val="nil"/>
              <w:bottom w:val="nil"/>
              <w:right w:val="nil"/>
            </w:tcBorders>
            <w:shd w:val="clear" w:color="auto" w:fill="auto"/>
            <w:noWrap/>
            <w:vAlign w:val="bottom"/>
            <w:hideMark/>
          </w:tcPr>
          <w:p w14:paraId="3F1EF57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106,57%</w:t>
            </w:r>
          </w:p>
        </w:tc>
        <w:tc>
          <w:tcPr>
            <w:tcW w:w="1920" w:type="dxa"/>
            <w:tcBorders>
              <w:top w:val="nil"/>
              <w:left w:val="nil"/>
              <w:bottom w:val="nil"/>
              <w:right w:val="nil"/>
            </w:tcBorders>
            <w:shd w:val="clear" w:color="auto" w:fill="auto"/>
            <w:noWrap/>
            <w:vAlign w:val="bottom"/>
            <w:hideMark/>
          </w:tcPr>
          <w:p w14:paraId="21BCC93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AB9F966" w14:textId="77777777" w:rsidTr="0017206C">
        <w:trPr>
          <w:trHeight w:val="255"/>
        </w:trPr>
        <w:tc>
          <w:tcPr>
            <w:tcW w:w="11520" w:type="dxa"/>
            <w:tcBorders>
              <w:top w:val="nil"/>
              <w:left w:val="nil"/>
              <w:bottom w:val="nil"/>
              <w:right w:val="nil"/>
            </w:tcBorders>
            <w:shd w:val="clear" w:color="auto" w:fill="auto"/>
            <w:noWrap/>
            <w:vAlign w:val="bottom"/>
            <w:hideMark/>
          </w:tcPr>
          <w:p w14:paraId="529D0AC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3295 Pristojbe i naknade</w:t>
            </w:r>
          </w:p>
        </w:tc>
        <w:tc>
          <w:tcPr>
            <w:tcW w:w="1920" w:type="dxa"/>
            <w:tcBorders>
              <w:top w:val="nil"/>
              <w:left w:val="nil"/>
              <w:bottom w:val="nil"/>
              <w:right w:val="nil"/>
            </w:tcBorders>
            <w:shd w:val="clear" w:color="auto" w:fill="auto"/>
            <w:noWrap/>
            <w:vAlign w:val="bottom"/>
            <w:hideMark/>
          </w:tcPr>
          <w:p w14:paraId="6DB334B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1.469,91</w:t>
            </w:r>
          </w:p>
        </w:tc>
        <w:tc>
          <w:tcPr>
            <w:tcW w:w="1920" w:type="dxa"/>
            <w:tcBorders>
              <w:top w:val="nil"/>
              <w:left w:val="nil"/>
              <w:bottom w:val="nil"/>
              <w:right w:val="nil"/>
            </w:tcBorders>
            <w:shd w:val="clear" w:color="auto" w:fill="auto"/>
            <w:noWrap/>
            <w:vAlign w:val="bottom"/>
            <w:hideMark/>
          </w:tcPr>
          <w:p w14:paraId="0EFACBDE"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66BC6B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1.633,27</w:t>
            </w:r>
          </w:p>
        </w:tc>
        <w:tc>
          <w:tcPr>
            <w:tcW w:w="1920" w:type="dxa"/>
            <w:tcBorders>
              <w:top w:val="nil"/>
              <w:left w:val="nil"/>
              <w:bottom w:val="nil"/>
              <w:right w:val="nil"/>
            </w:tcBorders>
            <w:shd w:val="clear" w:color="auto" w:fill="auto"/>
            <w:noWrap/>
            <w:vAlign w:val="bottom"/>
            <w:hideMark/>
          </w:tcPr>
          <w:p w14:paraId="2FB2FD6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111,11%</w:t>
            </w:r>
          </w:p>
        </w:tc>
        <w:tc>
          <w:tcPr>
            <w:tcW w:w="1920" w:type="dxa"/>
            <w:tcBorders>
              <w:top w:val="nil"/>
              <w:left w:val="nil"/>
              <w:bottom w:val="nil"/>
              <w:right w:val="nil"/>
            </w:tcBorders>
            <w:shd w:val="clear" w:color="auto" w:fill="auto"/>
            <w:noWrap/>
            <w:vAlign w:val="bottom"/>
            <w:hideMark/>
          </w:tcPr>
          <w:p w14:paraId="00AFFE4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8479AD0" w14:textId="77777777" w:rsidTr="0017206C">
        <w:trPr>
          <w:trHeight w:val="255"/>
        </w:trPr>
        <w:tc>
          <w:tcPr>
            <w:tcW w:w="11520" w:type="dxa"/>
            <w:tcBorders>
              <w:top w:val="nil"/>
              <w:left w:val="nil"/>
              <w:bottom w:val="nil"/>
              <w:right w:val="nil"/>
            </w:tcBorders>
            <w:shd w:val="clear" w:color="auto" w:fill="auto"/>
            <w:noWrap/>
            <w:vAlign w:val="bottom"/>
            <w:hideMark/>
          </w:tcPr>
          <w:p w14:paraId="4BA1AC93"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3299 Ostali nespomenuti rashodi poslovanja</w:t>
            </w:r>
          </w:p>
        </w:tc>
        <w:tc>
          <w:tcPr>
            <w:tcW w:w="1920" w:type="dxa"/>
            <w:tcBorders>
              <w:top w:val="nil"/>
              <w:left w:val="nil"/>
              <w:bottom w:val="nil"/>
              <w:right w:val="nil"/>
            </w:tcBorders>
            <w:shd w:val="clear" w:color="auto" w:fill="auto"/>
            <w:noWrap/>
            <w:vAlign w:val="bottom"/>
            <w:hideMark/>
          </w:tcPr>
          <w:p w14:paraId="146665C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33.181,34</w:t>
            </w:r>
          </w:p>
        </w:tc>
        <w:tc>
          <w:tcPr>
            <w:tcW w:w="1920" w:type="dxa"/>
            <w:tcBorders>
              <w:top w:val="nil"/>
              <w:left w:val="nil"/>
              <w:bottom w:val="nil"/>
              <w:right w:val="nil"/>
            </w:tcBorders>
            <w:shd w:val="clear" w:color="auto" w:fill="auto"/>
            <w:noWrap/>
            <w:vAlign w:val="bottom"/>
            <w:hideMark/>
          </w:tcPr>
          <w:p w14:paraId="375B967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FA7B01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31.318,64</w:t>
            </w:r>
          </w:p>
        </w:tc>
        <w:tc>
          <w:tcPr>
            <w:tcW w:w="1920" w:type="dxa"/>
            <w:tcBorders>
              <w:top w:val="nil"/>
              <w:left w:val="nil"/>
              <w:bottom w:val="nil"/>
              <w:right w:val="nil"/>
            </w:tcBorders>
            <w:shd w:val="clear" w:color="auto" w:fill="auto"/>
            <w:noWrap/>
            <w:vAlign w:val="bottom"/>
            <w:hideMark/>
          </w:tcPr>
          <w:p w14:paraId="6F1B34E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94,39%</w:t>
            </w:r>
          </w:p>
        </w:tc>
        <w:tc>
          <w:tcPr>
            <w:tcW w:w="1920" w:type="dxa"/>
            <w:tcBorders>
              <w:top w:val="nil"/>
              <w:left w:val="nil"/>
              <w:bottom w:val="nil"/>
              <w:right w:val="nil"/>
            </w:tcBorders>
            <w:shd w:val="clear" w:color="auto" w:fill="auto"/>
            <w:noWrap/>
            <w:vAlign w:val="bottom"/>
            <w:hideMark/>
          </w:tcPr>
          <w:p w14:paraId="01CA486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9065AB1" w14:textId="77777777" w:rsidTr="0017206C">
        <w:trPr>
          <w:trHeight w:val="255"/>
        </w:trPr>
        <w:tc>
          <w:tcPr>
            <w:tcW w:w="11520" w:type="dxa"/>
            <w:tcBorders>
              <w:top w:val="nil"/>
              <w:left w:val="nil"/>
              <w:bottom w:val="nil"/>
              <w:right w:val="nil"/>
            </w:tcBorders>
            <w:shd w:val="clear" w:color="auto" w:fill="auto"/>
            <w:noWrap/>
            <w:vAlign w:val="bottom"/>
            <w:hideMark/>
          </w:tcPr>
          <w:p w14:paraId="7E0AF4C7"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34 Financijski rashodi</w:t>
            </w:r>
          </w:p>
        </w:tc>
        <w:tc>
          <w:tcPr>
            <w:tcW w:w="1920" w:type="dxa"/>
            <w:tcBorders>
              <w:top w:val="nil"/>
              <w:left w:val="nil"/>
              <w:bottom w:val="nil"/>
              <w:right w:val="nil"/>
            </w:tcBorders>
            <w:shd w:val="clear" w:color="auto" w:fill="auto"/>
            <w:noWrap/>
            <w:vAlign w:val="bottom"/>
            <w:hideMark/>
          </w:tcPr>
          <w:p w14:paraId="055D77A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20.180,73</w:t>
            </w:r>
          </w:p>
        </w:tc>
        <w:tc>
          <w:tcPr>
            <w:tcW w:w="1920" w:type="dxa"/>
            <w:tcBorders>
              <w:top w:val="nil"/>
              <w:left w:val="nil"/>
              <w:bottom w:val="nil"/>
              <w:right w:val="nil"/>
            </w:tcBorders>
            <w:shd w:val="clear" w:color="auto" w:fill="auto"/>
            <w:noWrap/>
            <w:vAlign w:val="bottom"/>
            <w:hideMark/>
          </w:tcPr>
          <w:p w14:paraId="6DC2D60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6994DB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15.293,07</w:t>
            </w:r>
          </w:p>
        </w:tc>
        <w:tc>
          <w:tcPr>
            <w:tcW w:w="1920" w:type="dxa"/>
            <w:tcBorders>
              <w:top w:val="nil"/>
              <w:left w:val="nil"/>
              <w:bottom w:val="nil"/>
              <w:right w:val="nil"/>
            </w:tcBorders>
            <w:shd w:val="clear" w:color="auto" w:fill="auto"/>
            <w:noWrap/>
            <w:vAlign w:val="bottom"/>
            <w:hideMark/>
          </w:tcPr>
          <w:p w14:paraId="22464B0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75,78%</w:t>
            </w:r>
          </w:p>
        </w:tc>
        <w:tc>
          <w:tcPr>
            <w:tcW w:w="1920" w:type="dxa"/>
            <w:tcBorders>
              <w:top w:val="nil"/>
              <w:left w:val="nil"/>
              <w:bottom w:val="nil"/>
              <w:right w:val="nil"/>
            </w:tcBorders>
            <w:shd w:val="clear" w:color="auto" w:fill="auto"/>
            <w:noWrap/>
            <w:vAlign w:val="bottom"/>
            <w:hideMark/>
          </w:tcPr>
          <w:p w14:paraId="7DBA240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89BD209" w14:textId="77777777" w:rsidTr="0017206C">
        <w:trPr>
          <w:trHeight w:val="255"/>
        </w:trPr>
        <w:tc>
          <w:tcPr>
            <w:tcW w:w="11520" w:type="dxa"/>
            <w:tcBorders>
              <w:top w:val="nil"/>
              <w:left w:val="nil"/>
              <w:bottom w:val="nil"/>
              <w:right w:val="nil"/>
            </w:tcBorders>
            <w:shd w:val="clear" w:color="auto" w:fill="auto"/>
            <w:noWrap/>
            <w:vAlign w:val="bottom"/>
            <w:hideMark/>
          </w:tcPr>
          <w:p w14:paraId="33D23342"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342 Kamate za primljene kredite i zajmove</w:t>
            </w:r>
          </w:p>
        </w:tc>
        <w:tc>
          <w:tcPr>
            <w:tcW w:w="1920" w:type="dxa"/>
            <w:tcBorders>
              <w:top w:val="nil"/>
              <w:left w:val="nil"/>
              <w:bottom w:val="nil"/>
              <w:right w:val="nil"/>
            </w:tcBorders>
            <w:shd w:val="clear" w:color="auto" w:fill="auto"/>
            <w:noWrap/>
            <w:vAlign w:val="bottom"/>
            <w:hideMark/>
          </w:tcPr>
          <w:p w14:paraId="2205479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9.482,12</w:t>
            </w:r>
          </w:p>
        </w:tc>
        <w:tc>
          <w:tcPr>
            <w:tcW w:w="1920" w:type="dxa"/>
            <w:tcBorders>
              <w:top w:val="nil"/>
              <w:left w:val="nil"/>
              <w:bottom w:val="nil"/>
              <w:right w:val="nil"/>
            </w:tcBorders>
            <w:shd w:val="clear" w:color="auto" w:fill="auto"/>
            <w:noWrap/>
            <w:vAlign w:val="bottom"/>
            <w:hideMark/>
          </w:tcPr>
          <w:p w14:paraId="3F9832D0"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CE22FE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8.440,64</w:t>
            </w:r>
          </w:p>
        </w:tc>
        <w:tc>
          <w:tcPr>
            <w:tcW w:w="1920" w:type="dxa"/>
            <w:tcBorders>
              <w:top w:val="nil"/>
              <w:left w:val="nil"/>
              <w:bottom w:val="nil"/>
              <w:right w:val="nil"/>
            </w:tcBorders>
            <w:shd w:val="clear" w:color="auto" w:fill="auto"/>
            <w:noWrap/>
            <w:vAlign w:val="bottom"/>
            <w:hideMark/>
          </w:tcPr>
          <w:p w14:paraId="1C55733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89,02%</w:t>
            </w:r>
          </w:p>
        </w:tc>
        <w:tc>
          <w:tcPr>
            <w:tcW w:w="1920" w:type="dxa"/>
            <w:tcBorders>
              <w:top w:val="nil"/>
              <w:left w:val="nil"/>
              <w:bottom w:val="nil"/>
              <w:right w:val="nil"/>
            </w:tcBorders>
            <w:shd w:val="clear" w:color="auto" w:fill="auto"/>
            <w:noWrap/>
            <w:vAlign w:val="bottom"/>
            <w:hideMark/>
          </w:tcPr>
          <w:p w14:paraId="1530B4F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0F6F01F" w14:textId="77777777" w:rsidTr="0017206C">
        <w:trPr>
          <w:trHeight w:val="255"/>
        </w:trPr>
        <w:tc>
          <w:tcPr>
            <w:tcW w:w="11520" w:type="dxa"/>
            <w:tcBorders>
              <w:top w:val="nil"/>
              <w:left w:val="nil"/>
              <w:bottom w:val="nil"/>
              <w:right w:val="nil"/>
            </w:tcBorders>
            <w:shd w:val="clear" w:color="auto" w:fill="auto"/>
            <w:noWrap/>
            <w:vAlign w:val="bottom"/>
            <w:hideMark/>
          </w:tcPr>
          <w:p w14:paraId="5CD5565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3423 Kamate za primljene kredite i zajmove od kreditnih i ostalih financijskih institucija izvan javnog s</w:t>
            </w:r>
          </w:p>
        </w:tc>
        <w:tc>
          <w:tcPr>
            <w:tcW w:w="1920" w:type="dxa"/>
            <w:tcBorders>
              <w:top w:val="nil"/>
              <w:left w:val="nil"/>
              <w:bottom w:val="nil"/>
              <w:right w:val="nil"/>
            </w:tcBorders>
            <w:shd w:val="clear" w:color="auto" w:fill="auto"/>
            <w:noWrap/>
            <w:vAlign w:val="bottom"/>
            <w:hideMark/>
          </w:tcPr>
          <w:p w14:paraId="7F5F4FB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9.482,12</w:t>
            </w:r>
          </w:p>
        </w:tc>
        <w:tc>
          <w:tcPr>
            <w:tcW w:w="1920" w:type="dxa"/>
            <w:tcBorders>
              <w:top w:val="nil"/>
              <w:left w:val="nil"/>
              <w:bottom w:val="nil"/>
              <w:right w:val="nil"/>
            </w:tcBorders>
            <w:shd w:val="clear" w:color="auto" w:fill="auto"/>
            <w:noWrap/>
            <w:vAlign w:val="bottom"/>
            <w:hideMark/>
          </w:tcPr>
          <w:p w14:paraId="06819A6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50C945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8.440,64</w:t>
            </w:r>
          </w:p>
        </w:tc>
        <w:tc>
          <w:tcPr>
            <w:tcW w:w="1920" w:type="dxa"/>
            <w:tcBorders>
              <w:top w:val="nil"/>
              <w:left w:val="nil"/>
              <w:bottom w:val="nil"/>
              <w:right w:val="nil"/>
            </w:tcBorders>
            <w:shd w:val="clear" w:color="auto" w:fill="auto"/>
            <w:noWrap/>
            <w:vAlign w:val="bottom"/>
            <w:hideMark/>
          </w:tcPr>
          <w:p w14:paraId="3EA2C4C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89,02%</w:t>
            </w:r>
          </w:p>
        </w:tc>
        <w:tc>
          <w:tcPr>
            <w:tcW w:w="1920" w:type="dxa"/>
            <w:tcBorders>
              <w:top w:val="nil"/>
              <w:left w:val="nil"/>
              <w:bottom w:val="nil"/>
              <w:right w:val="nil"/>
            </w:tcBorders>
            <w:shd w:val="clear" w:color="auto" w:fill="auto"/>
            <w:noWrap/>
            <w:vAlign w:val="bottom"/>
            <w:hideMark/>
          </w:tcPr>
          <w:p w14:paraId="0564394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903E022" w14:textId="77777777" w:rsidTr="0017206C">
        <w:trPr>
          <w:trHeight w:val="255"/>
        </w:trPr>
        <w:tc>
          <w:tcPr>
            <w:tcW w:w="11520" w:type="dxa"/>
            <w:tcBorders>
              <w:top w:val="nil"/>
              <w:left w:val="nil"/>
              <w:bottom w:val="nil"/>
              <w:right w:val="nil"/>
            </w:tcBorders>
            <w:shd w:val="clear" w:color="auto" w:fill="auto"/>
            <w:noWrap/>
            <w:vAlign w:val="bottom"/>
            <w:hideMark/>
          </w:tcPr>
          <w:p w14:paraId="4C66DB7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343 Ostali financijski rashodi</w:t>
            </w:r>
          </w:p>
        </w:tc>
        <w:tc>
          <w:tcPr>
            <w:tcW w:w="1920" w:type="dxa"/>
            <w:tcBorders>
              <w:top w:val="nil"/>
              <w:left w:val="nil"/>
              <w:bottom w:val="nil"/>
              <w:right w:val="nil"/>
            </w:tcBorders>
            <w:shd w:val="clear" w:color="auto" w:fill="auto"/>
            <w:noWrap/>
            <w:vAlign w:val="bottom"/>
            <w:hideMark/>
          </w:tcPr>
          <w:p w14:paraId="20FDFDA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10.698,61</w:t>
            </w:r>
          </w:p>
        </w:tc>
        <w:tc>
          <w:tcPr>
            <w:tcW w:w="1920" w:type="dxa"/>
            <w:tcBorders>
              <w:top w:val="nil"/>
              <w:left w:val="nil"/>
              <w:bottom w:val="nil"/>
              <w:right w:val="nil"/>
            </w:tcBorders>
            <w:shd w:val="clear" w:color="auto" w:fill="auto"/>
            <w:noWrap/>
            <w:vAlign w:val="bottom"/>
            <w:hideMark/>
          </w:tcPr>
          <w:p w14:paraId="4AF7F96E"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628D90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6.852,43</w:t>
            </w:r>
          </w:p>
        </w:tc>
        <w:tc>
          <w:tcPr>
            <w:tcW w:w="1920" w:type="dxa"/>
            <w:tcBorders>
              <w:top w:val="nil"/>
              <w:left w:val="nil"/>
              <w:bottom w:val="nil"/>
              <w:right w:val="nil"/>
            </w:tcBorders>
            <w:shd w:val="clear" w:color="auto" w:fill="auto"/>
            <w:noWrap/>
            <w:vAlign w:val="bottom"/>
            <w:hideMark/>
          </w:tcPr>
          <w:p w14:paraId="081B139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64,05%</w:t>
            </w:r>
          </w:p>
        </w:tc>
        <w:tc>
          <w:tcPr>
            <w:tcW w:w="1920" w:type="dxa"/>
            <w:tcBorders>
              <w:top w:val="nil"/>
              <w:left w:val="nil"/>
              <w:bottom w:val="nil"/>
              <w:right w:val="nil"/>
            </w:tcBorders>
            <w:shd w:val="clear" w:color="auto" w:fill="auto"/>
            <w:noWrap/>
            <w:vAlign w:val="bottom"/>
            <w:hideMark/>
          </w:tcPr>
          <w:p w14:paraId="11CAB80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8B33617" w14:textId="77777777" w:rsidTr="0017206C">
        <w:trPr>
          <w:trHeight w:val="255"/>
        </w:trPr>
        <w:tc>
          <w:tcPr>
            <w:tcW w:w="11520" w:type="dxa"/>
            <w:tcBorders>
              <w:top w:val="nil"/>
              <w:left w:val="nil"/>
              <w:bottom w:val="nil"/>
              <w:right w:val="nil"/>
            </w:tcBorders>
            <w:shd w:val="clear" w:color="auto" w:fill="auto"/>
            <w:noWrap/>
            <w:vAlign w:val="bottom"/>
            <w:hideMark/>
          </w:tcPr>
          <w:p w14:paraId="14BA332C"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3431 Bankarske usluge i usluge platnog prometa</w:t>
            </w:r>
          </w:p>
        </w:tc>
        <w:tc>
          <w:tcPr>
            <w:tcW w:w="1920" w:type="dxa"/>
            <w:tcBorders>
              <w:top w:val="nil"/>
              <w:left w:val="nil"/>
              <w:bottom w:val="nil"/>
              <w:right w:val="nil"/>
            </w:tcBorders>
            <w:shd w:val="clear" w:color="auto" w:fill="auto"/>
            <w:noWrap/>
            <w:vAlign w:val="bottom"/>
            <w:hideMark/>
          </w:tcPr>
          <w:p w14:paraId="4649E90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10.649,22</w:t>
            </w:r>
          </w:p>
        </w:tc>
        <w:tc>
          <w:tcPr>
            <w:tcW w:w="1920" w:type="dxa"/>
            <w:tcBorders>
              <w:top w:val="nil"/>
              <w:left w:val="nil"/>
              <w:bottom w:val="nil"/>
              <w:right w:val="nil"/>
            </w:tcBorders>
            <w:shd w:val="clear" w:color="auto" w:fill="auto"/>
            <w:noWrap/>
            <w:vAlign w:val="bottom"/>
            <w:hideMark/>
          </w:tcPr>
          <w:p w14:paraId="1C7D039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3006A9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6.707,36</w:t>
            </w:r>
          </w:p>
        </w:tc>
        <w:tc>
          <w:tcPr>
            <w:tcW w:w="1920" w:type="dxa"/>
            <w:tcBorders>
              <w:top w:val="nil"/>
              <w:left w:val="nil"/>
              <w:bottom w:val="nil"/>
              <w:right w:val="nil"/>
            </w:tcBorders>
            <w:shd w:val="clear" w:color="auto" w:fill="auto"/>
            <w:noWrap/>
            <w:vAlign w:val="bottom"/>
            <w:hideMark/>
          </w:tcPr>
          <w:p w14:paraId="4206D4F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62,98%</w:t>
            </w:r>
          </w:p>
        </w:tc>
        <w:tc>
          <w:tcPr>
            <w:tcW w:w="1920" w:type="dxa"/>
            <w:tcBorders>
              <w:top w:val="nil"/>
              <w:left w:val="nil"/>
              <w:bottom w:val="nil"/>
              <w:right w:val="nil"/>
            </w:tcBorders>
            <w:shd w:val="clear" w:color="auto" w:fill="auto"/>
            <w:noWrap/>
            <w:vAlign w:val="bottom"/>
            <w:hideMark/>
          </w:tcPr>
          <w:p w14:paraId="1B23D51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C76BEF3" w14:textId="77777777" w:rsidTr="0017206C">
        <w:trPr>
          <w:trHeight w:val="255"/>
        </w:trPr>
        <w:tc>
          <w:tcPr>
            <w:tcW w:w="11520" w:type="dxa"/>
            <w:tcBorders>
              <w:top w:val="nil"/>
              <w:left w:val="nil"/>
              <w:bottom w:val="nil"/>
              <w:right w:val="nil"/>
            </w:tcBorders>
            <w:shd w:val="clear" w:color="auto" w:fill="auto"/>
            <w:noWrap/>
            <w:vAlign w:val="bottom"/>
            <w:hideMark/>
          </w:tcPr>
          <w:p w14:paraId="1E2EDC8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3433 Zatezne kamate</w:t>
            </w:r>
          </w:p>
        </w:tc>
        <w:tc>
          <w:tcPr>
            <w:tcW w:w="1920" w:type="dxa"/>
            <w:tcBorders>
              <w:top w:val="nil"/>
              <w:left w:val="nil"/>
              <w:bottom w:val="nil"/>
              <w:right w:val="nil"/>
            </w:tcBorders>
            <w:shd w:val="clear" w:color="auto" w:fill="auto"/>
            <w:noWrap/>
            <w:vAlign w:val="bottom"/>
            <w:hideMark/>
          </w:tcPr>
          <w:p w14:paraId="06D0296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49,39</w:t>
            </w:r>
          </w:p>
        </w:tc>
        <w:tc>
          <w:tcPr>
            <w:tcW w:w="1920" w:type="dxa"/>
            <w:tcBorders>
              <w:top w:val="nil"/>
              <w:left w:val="nil"/>
              <w:bottom w:val="nil"/>
              <w:right w:val="nil"/>
            </w:tcBorders>
            <w:shd w:val="clear" w:color="auto" w:fill="auto"/>
            <w:noWrap/>
            <w:vAlign w:val="bottom"/>
            <w:hideMark/>
          </w:tcPr>
          <w:p w14:paraId="7AD01007"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B03D9A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6,38</w:t>
            </w:r>
          </w:p>
        </w:tc>
        <w:tc>
          <w:tcPr>
            <w:tcW w:w="1920" w:type="dxa"/>
            <w:tcBorders>
              <w:top w:val="nil"/>
              <w:left w:val="nil"/>
              <w:bottom w:val="nil"/>
              <w:right w:val="nil"/>
            </w:tcBorders>
            <w:shd w:val="clear" w:color="auto" w:fill="auto"/>
            <w:noWrap/>
            <w:vAlign w:val="bottom"/>
            <w:hideMark/>
          </w:tcPr>
          <w:p w14:paraId="7DC2828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12,92%</w:t>
            </w:r>
          </w:p>
        </w:tc>
        <w:tc>
          <w:tcPr>
            <w:tcW w:w="1920" w:type="dxa"/>
            <w:tcBorders>
              <w:top w:val="nil"/>
              <w:left w:val="nil"/>
              <w:bottom w:val="nil"/>
              <w:right w:val="nil"/>
            </w:tcBorders>
            <w:shd w:val="clear" w:color="auto" w:fill="auto"/>
            <w:noWrap/>
            <w:vAlign w:val="bottom"/>
            <w:hideMark/>
          </w:tcPr>
          <w:p w14:paraId="2A15AC1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CC7D3B9" w14:textId="77777777" w:rsidTr="0017206C">
        <w:trPr>
          <w:trHeight w:val="255"/>
        </w:trPr>
        <w:tc>
          <w:tcPr>
            <w:tcW w:w="11520" w:type="dxa"/>
            <w:tcBorders>
              <w:top w:val="nil"/>
              <w:left w:val="nil"/>
              <w:bottom w:val="nil"/>
              <w:right w:val="nil"/>
            </w:tcBorders>
            <w:shd w:val="clear" w:color="auto" w:fill="auto"/>
            <w:noWrap/>
            <w:vAlign w:val="bottom"/>
            <w:hideMark/>
          </w:tcPr>
          <w:p w14:paraId="128841A7"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3434 Ostali nespomenuti financijski rashodi</w:t>
            </w:r>
          </w:p>
        </w:tc>
        <w:tc>
          <w:tcPr>
            <w:tcW w:w="1920" w:type="dxa"/>
            <w:tcBorders>
              <w:top w:val="nil"/>
              <w:left w:val="nil"/>
              <w:bottom w:val="nil"/>
              <w:right w:val="nil"/>
            </w:tcBorders>
            <w:shd w:val="clear" w:color="auto" w:fill="auto"/>
            <w:noWrap/>
            <w:vAlign w:val="bottom"/>
            <w:hideMark/>
          </w:tcPr>
          <w:p w14:paraId="104B6130" w14:textId="77777777" w:rsidR="0017206C" w:rsidRPr="0017206C" w:rsidRDefault="0017206C" w:rsidP="0017206C">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6DC26C9"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36C8B74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138,69</w:t>
            </w:r>
          </w:p>
        </w:tc>
        <w:tc>
          <w:tcPr>
            <w:tcW w:w="1920" w:type="dxa"/>
            <w:tcBorders>
              <w:top w:val="nil"/>
              <w:left w:val="nil"/>
              <w:bottom w:val="nil"/>
              <w:right w:val="nil"/>
            </w:tcBorders>
            <w:shd w:val="clear" w:color="auto" w:fill="auto"/>
            <w:noWrap/>
            <w:vAlign w:val="bottom"/>
            <w:hideMark/>
          </w:tcPr>
          <w:p w14:paraId="4D2BD27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537125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6AA3DA9" w14:textId="77777777" w:rsidTr="0017206C">
        <w:trPr>
          <w:trHeight w:val="255"/>
        </w:trPr>
        <w:tc>
          <w:tcPr>
            <w:tcW w:w="11520" w:type="dxa"/>
            <w:tcBorders>
              <w:top w:val="nil"/>
              <w:left w:val="nil"/>
              <w:bottom w:val="nil"/>
              <w:right w:val="nil"/>
            </w:tcBorders>
            <w:shd w:val="clear" w:color="auto" w:fill="auto"/>
            <w:noWrap/>
            <w:vAlign w:val="bottom"/>
            <w:hideMark/>
          </w:tcPr>
          <w:p w14:paraId="29122F8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35 Subvencije</w:t>
            </w:r>
          </w:p>
        </w:tc>
        <w:tc>
          <w:tcPr>
            <w:tcW w:w="1920" w:type="dxa"/>
            <w:tcBorders>
              <w:top w:val="nil"/>
              <w:left w:val="nil"/>
              <w:bottom w:val="nil"/>
              <w:right w:val="nil"/>
            </w:tcBorders>
            <w:shd w:val="clear" w:color="auto" w:fill="auto"/>
            <w:noWrap/>
            <w:vAlign w:val="bottom"/>
            <w:hideMark/>
          </w:tcPr>
          <w:p w14:paraId="39B7422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7.140,99</w:t>
            </w:r>
          </w:p>
        </w:tc>
        <w:tc>
          <w:tcPr>
            <w:tcW w:w="1920" w:type="dxa"/>
            <w:tcBorders>
              <w:top w:val="nil"/>
              <w:left w:val="nil"/>
              <w:bottom w:val="nil"/>
              <w:right w:val="nil"/>
            </w:tcBorders>
            <w:shd w:val="clear" w:color="auto" w:fill="auto"/>
            <w:noWrap/>
            <w:vAlign w:val="bottom"/>
            <w:hideMark/>
          </w:tcPr>
          <w:p w14:paraId="4671139A"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B09E17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4.557,35</w:t>
            </w:r>
          </w:p>
        </w:tc>
        <w:tc>
          <w:tcPr>
            <w:tcW w:w="1920" w:type="dxa"/>
            <w:tcBorders>
              <w:top w:val="nil"/>
              <w:left w:val="nil"/>
              <w:bottom w:val="nil"/>
              <w:right w:val="nil"/>
            </w:tcBorders>
            <w:shd w:val="clear" w:color="auto" w:fill="auto"/>
            <w:noWrap/>
            <w:vAlign w:val="bottom"/>
            <w:hideMark/>
          </w:tcPr>
          <w:p w14:paraId="451ABED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63,82%</w:t>
            </w:r>
          </w:p>
        </w:tc>
        <w:tc>
          <w:tcPr>
            <w:tcW w:w="1920" w:type="dxa"/>
            <w:tcBorders>
              <w:top w:val="nil"/>
              <w:left w:val="nil"/>
              <w:bottom w:val="nil"/>
              <w:right w:val="nil"/>
            </w:tcBorders>
            <w:shd w:val="clear" w:color="auto" w:fill="auto"/>
            <w:noWrap/>
            <w:vAlign w:val="bottom"/>
            <w:hideMark/>
          </w:tcPr>
          <w:p w14:paraId="2E17EB4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B8D5465" w14:textId="77777777" w:rsidTr="0017206C">
        <w:trPr>
          <w:trHeight w:val="255"/>
        </w:trPr>
        <w:tc>
          <w:tcPr>
            <w:tcW w:w="11520" w:type="dxa"/>
            <w:tcBorders>
              <w:top w:val="nil"/>
              <w:left w:val="nil"/>
              <w:bottom w:val="nil"/>
              <w:right w:val="nil"/>
            </w:tcBorders>
            <w:shd w:val="clear" w:color="auto" w:fill="auto"/>
            <w:noWrap/>
            <w:vAlign w:val="bottom"/>
            <w:hideMark/>
          </w:tcPr>
          <w:p w14:paraId="2C0C7D0C"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352 Subvencije trgovačkim društvima, zadrugama, poljoprivrednicima i obrtnicima izvan javnog sektora</w:t>
            </w:r>
          </w:p>
        </w:tc>
        <w:tc>
          <w:tcPr>
            <w:tcW w:w="1920" w:type="dxa"/>
            <w:tcBorders>
              <w:top w:val="nil"/>
              <w:left w:val="nil"/>
              <w:bottom w:val="nil"/>
              <w:right w:val="nil"/>
            </w:tcBorders>
            <w:shd w:val="clear" w:color="auto" w:fill="auto"/>
            <w:noWrap/>
            <w:vAlign w:val="bottom"/>
            <w:hideMark/>
          </w:tcPr>
          <w:p w14:paraId="76260A7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7.140,99</w:t>
            </w:r>
          </w:p>
        </w:tc>
        <w:tc>
          <w:tcPr>
            <w:tcW w:w="1920" w:type="dxa"/>
            <w:tcBorders>
              <w:top w:val="nil"/>
              <w:left w:val="nil"/>
              <w:bottom w:val="nil"/>
              <w:right w:val="nil"/>
            </w:tcBorders>
            <w:shd w:val="clear" w:color="auto" w:fill="auto"/>
            <w:noWrap/>
            <w:vAlign w:val="bottom"/>
            <w:hideMark/>
          </w:tcPr>
          <w:p w14:paraId="2C6CD159"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5A813E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4.557,35</w:t>
            </w:r>
          </w:p>
        </w:tc>
        <w:tc>
          <w:tcPr>
            <w:tcW w:w="1920" w:type="dxa"/>
            <w:tcBorders>
              <w:top w:val="nil"/>
              <w:left w:val="nil"/>
              <w:bottom w:val="nil"/>
              <w:right w:val="nil"/>
            </w:tcBorders>
            <w:shd w:val="clear" w:color="auto" w:fill="auto"/>
            <w:noWrap/>
            <w:vAlign w:val="bottom"/>
            <w:hideMark/>
          </w:tcPr>
          <w:p w14:paraId="7C0F82B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63,82%</w:t>
            </w:r>
          </w:p>
        </w:tc>
        <w:tc>
          <w:tcPr>
            <w:tcW w:w="1920" w:type="dxa"/>
            <w:tcBorders>
              <w:top w:val="nil"/>
              <w:left w:val="nil"/>
              <w:bottom w:val="nil"/>
              <w:right w:val="nil"/>
            </w:tcBorders>
            <w:shd w:val="clear" w:color="auto" w:fill="auto"/>
            <w:noWrap/>
            <w:vAlign w:val="bottom"/>
            <w:hideMark/>
          </w:tcPr>
          <w:p w14:paraId="7A15A5F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31AD5633" w14:textId="77777777" w:rsidTr="0017206C">
        <w:trPr>
          <w:trHeight w:val="255"/>
        </w:trPr>
        <w:tc>
          <w:tcPr>
            <w:tcW w:w="11520" w:type="dxa"/>
            <w:tcBorders>
              <w:top w:val="nil"/>
              <w:left w:val="nil"/>
              <w:bottom w:val="nil"/>
              <w:right w:val="nil"/>
            </w:tcBorders>
            <w:shd w:val="clear" w:color="auto" w:fill="auto"/>
            <w:noWrap/>
            <w:vAlign w:val="bottom"/>
            <w:hideMark/>
          </w:tcPr>
          <w:p w14:paraId="67EB61C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3523 Subvencije poljoprivrednicima i obrtnicima</w:t>
            </w:r>
          </w:p>
        </w:tc>
        <w:tc>
          <w:tcPr>
            <w:tcW w:w="1920" w:type="dxa"/>
            <w:tcBorders>
              <w:top w:val="nil"/>
              <w:left w:val="nil"/>
              <w:bottom w:val="nil"/>
              <w:right w:val="nil"/>
            </w:tcBorders>
            <w:shd w:val="clear" w:color="auto" w:fill="auto"/>
            <w:noWrap/>
            <w:vAlign w:val="bottom"/>
            <w:hideMark/>
          </w:tcPr>
          <w:p w14:paraId="4C14281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7.140,99</w:t>
            </w:r>
          </w:p>
        </w:tc>
        <w:tc>
          <w:tcPr>
            <w:tcW w:w="1920" w:type="dxa"/>
            <w:tcBorders>
              <w:top w:val="nil"/>
              <w:left w:val="nil"/>
              <w:bottom w:val="nil"/>
              <w:right w:val="nil"/>
            </w:tcBorders>
            <w:shd w:val="clear" w:color="auto" w:fill="auto"/>
            <w:noWrap/>
            <w:vAlign w:val="bottom"/>
            <w:hideMark/>
          </w:tcPr>
          <w:p w14:paraId="3C53487C"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2108B1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4.557,35</w:t>
            </w:r>
          </w:p>
        </w:tc>
        <w:tc>
          <w:tcPr>
            <w:tcW w:w="1920" w:type="dxa"/>
            <w:tcBorders>
              <w:top w:val="nil"/>
              <w:left w:val="nil"/>
              <w:bottom w:val="nil"/>
              <w:right w:val="nil"/>
            </w:tcBorders>
            <w:shd w:val="clear" w:color="auto" w:fill="auto"/>
            <w:noWrap/>
            <w:vAlign w:val="bottom"/>
            <w:hideMark/>
          </w:tcPr>
          <w:p w14:paraId="2FB6087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63,82%</w:t>
            </w:r>
          </w:p>
        </w:tc>
        <w:tc>
          <w:tcPr>
            <w:tcW w:w="1920" w:type="dxa"/>
            <w:tcBorders>
              <w:top w:val="nil"/>
              <w:left w:val="nil"/>
              <w:bottom w:val="nil"/>
              <w:right w:val="nil"/>
            </w:tcBorders>
            <w:shd w:val="clear" w:color="auto" w:fill="auto"/>
            <w:noWrap/>
            <w:vAlign w:val="bottom"/>
            <w:hideMark/>
          </w:tcPr>
          <w:p w14:paraId="756EAB4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109D122" w14:textId="77777777" w:rsidTr="0017206C">
        <w:trPr>
          <w:trHeight w:val="255"/>
        </w:trPr>
        <w:tc>
          <w:tcPr>
            <w:tcW w:w="11520" w:type="dxa"/>
            <w:tcBorders>
              <w:top w:val="nil"/>
              <w:left w:val="nil"/>
              <w:bottom w:val="nil"/>
              <w:right w:val="nil"/>
            </w:tcBorders>
            <w:shd w:val="clear" w:color="auto" w:fill="auto"/>
            <w:noWrap/>
            <w:vAlign w:val="bottom"/>
            <w:hideMark/>
          </w:tcPr>
          <w:p w14:paraId="61D0BE2A"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36 Pomoći dane u inozemstvo i unutar općeg proračuna</w:t>
            </w:r>
          </w:p>
        </w:tc>
        <w:tc>
          <w:tcPr>
            <w:tcW w:w="1920" w:type="dxa"/>
            <w:tcBorders>
              <w:top w:val="nil"/>
              <w:left w:val="nil"/>
              <w:bottom w:val="nil"/>
              <w:right w:val="nil"/>
            </w:tcBorders>
            <w:shd w:val="clear" w:color="auto" w:fill="auto"/>
            <w:noWrap/>
            <w:vAlign w:val="bottom"/>
            <w:hideMark/>
          </w:tcPr>
          <w:p w14:paraId="201C30B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143.087,24</w:t>
            </w:r>
          </w:p>
        </w:tc>
        <w:tc>
          <w:tcPr>
            <w:tcW w:w="1920" w:type="dxa"/>
            <w:tcBorders>
              <w:top w:val="nil"/>
              <w:left w:val="nil"/>
              <w:bottom w:val="nil"/>
              <w:right w:val="nil"/>
            </w:tcBorders>
            <w:shd w:val="clear" w:color="auto" w:fill="auto"/>
            <w:noWrap/>
            <w:vAlign w:val="bottom"/>
            <w:hideMark/>
          </w:tcPr>
          <w:p w14:paraId="7485C60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B0BDE4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180.966,30</w:t>
            </w:r>
          </w:p>
        </w:tc>
        <w:tc>
          <w:tcPr>
            <w:tcW w:w="1920" w:type="dxa"/>
            <w:tcBorders>
              <w:top w:val="nil"/>
              <w:left w:val="nil"/>
              <w:bottom w:val="nil"/>
              <w:right w:val="nil"/>
            </w:tcBorders>
            <w:shd w:val="clear" w:color="auto" w:fill="auto"/>
            <w:noWrap/>
            <w:vAlign w:val="bottom"/>
            <w:hideMark/>
          </w:tcPr>
          <w:p w14:paraId="215C1A4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126,47%</w:t>
            </w:r>
          </w:p>
        </w:tc>
        <w:tc>
          <w:tcPr>
            <w:tcW w:w="1920" w:type="dxa"/>
            <w:tcBorders>
              <w:top w:val="nil"/>
              <w:left w:val="nil"/>
              <w:bottom w:val="nil"/>
              <w:right w:val="nil"/>
            </w:tcBorders>
            <w:shd w:val="clear" w:color="auto" w:fill="auto"/>
            <w:noWrap/>
            <w:vAlign w:val="bottom"/>
            <w:hideMark/>
          </w:tcPr>
          <w:p w14:paraId="6569A5C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6B657D5" w14:textId="77777777" w:rsidTr="0017206C">
        <w:trPr>
          <w:trHeight w:val="255"/>
        </w:trPr>
        <w:tc>
          <w:tcPr>
            <w:tcW w:w="11520" w:type="dxa"/>
            <w:tcBorders>
              <w:top w:val="nil"/>
              <w:left w:val="nil"/>
              <w:bottom w:val="nil"/>
              <w:right w:val="nil"/>
            </w:tcBorders>
            <w:shd w:val="clear" w:color="auto" w:fill="auto"/>
            <w:noWrap/>
            <w:vAlign w:val="bottom"/>
            <w:hideMark/>
          </w:tcPr>
          <w:p w14:paraId="10A8D94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363 Pomoći unutar općeg proračuna</w:t>
            </w:r>
          </w:p>
        </w:tc>
        <w:tc>
          <w:tcPr>
            <w:tcW w:w="1920" w:type="dxa"/>
            <w:tcBorders>
              <w:top w:val="nil"/>
              <w:left w:val="nil"/>
              <w:bottom w:val="nil"/>
              <w:right w:val="nil"/>
            </w:tcBorders>
            <w:shd w:val="clear" w:color="auto" w:fill="auto"/>
            <w:noWrap/>
            <w:vAlign w:val="bottom"/>
            <w:hideMark/>
          </w:tcPr>
          <w:p w14:paraId="38A416B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47.087,10</w:t>
            </w:r>
          </w:p>
        </w:tc>
        <w:tc>
          <w:tcPr>
            <w:tcW w:w="1920" w:type="dxa"/>
            <w:tcBorders>
              <w:top w:val="nil"/>
              <w:left w:val="nil"/>
              <w:bottom w:val="nil"/>
              <w:right w:val="nil"/>
            </w:tcBorders>
            <w:shd w:val="clear" w:color="auto" w:fill="auto"/>
            <w:noWrap/>
            <w:vAlign w:val="bottom"/>
            <w:hideMark/>
          </w:tcPr>
          <w:p w14:paraId="0A0749F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4AE1F8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43.400,22</w:t>
            </w:r>
          </w:p>
        </w:tc>
        <w:tc>
          <w:tcPr>
            <w:tcW w:w="1920" w:type="dxa"/>
            <w:tcBorders>
              <w:top w:val="nil"/>
              <w:left w:val="nil"/>
              <w:bottom w:val="nil"/>
              <w:right w:val="nil"/>
            </w:tcBorders>
            <w:shd w:val="clear" w:color="auto" w:fill="auto"/>
            <w:noWrap/>
            <w:vAlign w:val="bottom"/>
            <w:hideMark/>
          </w:tcPr>
          <w:p w14:paraId="36FCC68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92,17%</w:t>
            </w:r>
          </w:p>
        </w:tc>
        <w:tc>
          <w:tcPr>
            <w:tcW w:w="1920" w:type="dxa"/>
            <w:tcBorders>
              <w:top w:val="nil"/>
              <w:left w:val="nil"/>
              <w:bottom w:val="nil"/>
              <w:right w:val="nil"/>
            </w:tcBorders>
            <w:shd w:val="clear" w:color="auto" w:fill="auto"/>
            <w:noWrap/>
            <w:vAlign w:val="bottom"/>
            <w:hideMark/>
          </w:tcPr>
          <w:p w14:paraId="1A59EBC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0DF0828" w14:textId="77777777" w:rsidTr="0017206C">
        <w:trPr>
          <w:trHeight w:val="255"/>
        </w:trPr>
        <w:tc>
          <w:tcPr>
            <w:tcW w:w="11520" w:type="dxa"/>
            <w:tcBorders>
              <w:top w:val="nil"/>
              <w:left w:val="nil"/>
              <w:bottom w:val="nil"/>
              <w:right w:val="nil"/>
            </w:tcBorders>
            <w:shd w:val="clear" w:color="auto" w:fill="auto"/>
            <w:noWrap/>
            <w:vAlign w:val="bottom"/>
            <w:hideMark/>
          </w:tcPr>
          <w:p w14:paraId="1C543E81"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3631 Tekuće pomoći unutar općeg proračuna</w:t>
            </w:r>
          </w:p>
        </w:tc>
        <w:tc>
          <w:tcPr>
            <w:tcW w:w="1920" w:type="dxa"/>
            <w:tcBorders>
              <w:top w:val="nil"/>
              <w:left w:val="nil"/>
              <w:bottom w:val="nil"/>
              <w:right w:val="nil"/>
            </w:tcBorders>
            <w:shd w:val="clear" w:color="auto" w:fill="auto"/>
            <w:noWrap/>
            <w:vAlign w:val="bottom"/>
            <w:hideMark/>
          </w:tcPr>
          <w:p w14:paraId="66EE903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38.949,63</w:t>
            </w:r>
          </w:p>
        </w:tc>
        <w:tc>
          <w:tcPr>
            <w:tcW w:w="1920" w:type="dxa"/>
            <w:tcBorders>
              <w:top w:val="nil"/>
              <w:left w:val="nil"/>
              <w:bottom w:val="nil"/>
              <w:right w:val="nil"/>
            </w:tcBorders>
            <w:shd w:val="clear" w:color="auto" w:fill="auto"/>
            <w:noWrap/>
            <w:vAlign w:val="bottom"/>
            <w:hideMark/>
          </w:tcPr>
          <w:p w14:paraId="691F4E0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101E17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35.398,30</w:t>
            </w:r>
          </w:p>
        </w:tc>
        <w:tc>
          <w:tcPr>
            <w:tcW w:w="1920" w:type="dxa"/>
            <w:tcBorders>
              <w:top w:val="nil"/>
              <w:left w:val="nil"/>
              <w:bottom w:val="nil"/>
              <w:right w:val="nil"/>
            </w:tcBorders>
            <w:shd w:val="clear" w:color="auto" w:fill="auto"/>
            <w:noWrap/>
            <w:vAlign w:val="bottom"/>
            <w:hideMark/>
          </w:tcPr>
          <w:p w14:paraId="7032D05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90,88%</w:t>
            </w:r>
          </w:p>
        </w:tc>
        <w:tc>
          <w:tcPr>
            <w:tcW w:w="1920" w:type="dxa"/>
            <w:tcBorders>
              <w:top w:val="nil"/>
              <w:left w:val="nil"/>
              <w:bottom w:val="nil"/>
              <w:right w:val="nil"/>
            </w:tcBorders>
            <w:shd w:val="clear" w:color="auto" w:fill="auto"/>
            <w:noWrap/>
            <w:vAlign w:val="bottom"/>
            <w:hideMark/>
          </w:tcPr>
          <w:p w14:paraId="68708D0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4F19849" w14:textId="77777777" w:rsidTr="0017206C">
        <w:trPr>
          <w:trHeight w:val="255"/>
        </w:trPr>
        <w:tc>
          <w:tcPr>
            <w:tcW w:w="11520" w:type="dxa"/>
            <w:tcBorders>
              <w:top w:val="nil"/>
              <w:left w:val="nil"/>
              <w:bottom w:val="nil"/>
              <w:right w:val="nil"/>
            </w:tcBorders>
            <w:shd w:val="clear" w:color="auto" w:fill="auto"/>
            <w:noWrap/>
            <w:vAlign w:val="bottom"/>
            <w:hideMark/>
          </w:tcPr>
          <w:p w14:paraId="4748AC5D"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3632 Kapitalne pomoći unutar općeg proračuna</w:t>
            </w:r>
          </w:p>
        </w:tc>
        <w:tc>
          <w:tcPr>
            <w:tcW w:w="1920" w:type="dxa"/>
            <w:tcBorders>
              <w:top w:val="nil"/>
              <w:left w:val="nil"/>
              <w:bottom w:val="nil"/>
              <w:right w:val="nil"/>
            </w:tcBorders>
            <w:shd w:val="clear" w:color="auto" w:fill="auto"/>
            <w:noWrap/>
            <w:vAlign w:val="bottom"/>
            <w:hideMark/>
          </w:tcPr>
          <w:p w14:paraId="4A0950B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8.137,47</w:t>
            </w:r>
          </w:p>
        </w:tc>
        <w:tc>
          <w:tcPr>
            <w:tcW w:w="1920" w:type="dxa"/>
            <w:tcBorders>
              <w:top w:val="nil"/>
              <w:left w:val="nil"/>
              <w:bottom w:val="nil"/>
              <w:right w:val="nil"/>
            </w:tcBorders>
            <w:shd w:val="clear" w:color="auto" w:fill="auto"/>
            <w:noWrap/>
            <w:vAlign w:val="bottom"/>
            <w:hideMark/>
          </w:tcPr>
          <w:p w14:paraId="626A49A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2988F5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8.001,92</w:t>
            </w:r>
          </w:p>
        </w:tc>
        <w:tc>
          <w:tcPr>
            <w:tcW w:w="1920" w:type="dxa"/>
            <w:tcBorders>
              <w:top w:val="nil"/>
              <w:left w:val="nil"/>
              <w:bottom w:val="nil"/>
              <w:right w:val="nil"/>
            </w:tcBorders>
            <w:shd w:val="clear" w:color="auto" w:fill="auto"/>
            <w:noWrap/>
            <w:vAlign w:val="bottom"/>
            <w:hideMark/>
          </w:tcPr>
          <w:p w14:paraId="51BEF5B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98,33%</w:t>
            </w:r>
          </w:p>
        </w:tc>
        <w:tc>
          <w:tcPr>
            <w:tcW w:w="1920" w:type="dxa"/>
            <w:tcBorders>
              <w:top w:val="nil"/>
              <w:left w:val="nil"/>
              <w:bottom w:val="nil"/>
              <w:right w:val="nil"/>
            </w:tcBorders>
            <w:shd w:val="clear" w:color="auto" w:fill="auto"/>
            <w:noWrap/>
            <w:vAlign w:val="bottom"/>
            <w:hideMark/>
          </w:tcPr>
          <w:p w14:paraId="25E608F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3728285E" w14:textId="77777777" w:rsidTr="0017206C">
        <w:trPr>
          <w:trHeight w:val="255"/>
        </w:trPr>
        <w:tc>
          <w:tcPr>
            <w:tcW w:w="11520" w:type="dxa"/>
            <w:tcBorders>
              <w:top w:val="nil"/>
              <w:left w:val="nil"/>
              <w:bottom w:val="nil"/>
              <w:right w:val="nil"/>
            </w:tcBorders>
            <w:shd w:val="clear" w:color="auto" w:fill="auto"/>
            <w:noWrap/>
            <w:vAlign w:val="bottom"/>
            <w:hideMark/>
          </w:tcPr>
          <w:p w14:paraId="436BEBBB"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366 Pomoći proračunskim korisnicima drugih proračuna</w:t>
            </w:r>
          </w:p>
        </w:tc>
        <w:tc>
          <w:tcPr>
            <w:tcW w:w="1920" w:type="dxa"/>
            <w:tcBorders>
              <w:top w:val="nil"/>
              <w:left w:val="nil"/>
              <w:bottom w:val="nil"/>
              <w:right w:val="nil"/>
            </w:tcBorders>
            <w:shd w:val="clear" w:color="auto" w:fill="auto"/>
            <w:noWrap/>
            <w:vAlign w:val="bottom"/>
            <w:hideMark/>
          </w:tcPr>
          <w:p w14:paraId="1E3F3C2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96.000,14</w:t>
            </w:r>
          </w:p>
        </w:tc>
        <w:tc>
          <w:tcPr>
            <w:tcW w:w="1920" w:type="dxa"/>
            <w:tcBorders>
              <w:top w:val="nil"/>
              <w:left w:val="nil"/>
              <w:bottom w:val="nil"/>
              <w:right w:val="nil"/>
            </w:tcBorders>
            <w:shd w:val="clear" w:color="auto" w:fill="auto"/>
            <w:noWrap/>
            <w:vAlign w:val="bottom"/>
            <w:hideMark/>
          </w:tcPr>
          <w:p w14:paraId="7AF36820"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6EE8A2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137.566,08</w:t>
            </w:r>
          </w:p>
        </w:tc>
        <w:tc>
          <w:tcPr>
            <w:tcW w:w="1920" w:type="dxa"/>
            <w:tcBorders>
              <w:top w:val="nil"/>
              <w:left w:val="nil"/>
              <w:bottom w:val="nil"/>
              <w:right w:val="nil"/>
            </w:tcBorders>
            <w:shd w:val="clear" w:color="auto" w:fill="auto"/>
            <w:noWrap/>
            <w:vAlign w:val="bottom"/>
            <w:hideMark/>
          </w:tcPr>
          <w:p w14:paraId="68372E8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143,30%</w:t>
            </w:r>
          </w:p>
        </w:tc>
        <w:tc>
          <w:tcPr>
            <w:tcW w:w="1920" w:type="dxa"/>
            <w:tcBorders>
              <w:top w:val="nil"/>
              <w:left w:val="nil"/>
              <w:bottom w:val="nil"/>
              <w:right w:val="nil"/>
            </w:tcBorders>
            <w:shd w:val="clear" w:color="auto" w:fill="auto"/>
            <w:noWrap/>
            <w:vAlign w:val="bottom"/>
            <w:hideMark/>
          </w:tcPr>
          <w:p w14:paraId="2800862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387E7F2" w14:textId="77777777" w:rsidTr="0017206C">
        <w:trPr>
          <w:trHeight w:val="255"/>
        </w:trPr>
        <w:tc>
          <w:tcPr>
            <w:tcW w:w="11520" w:type="dxa"/>
            <w:tcBorders>
              <w:top w:val="nil"/>
              <w:left w:val="nil"/>
              <w:bottom w:val="nil"/>
              <w:right w:val="nil"/>
            </w:tcBorders>
            <w:shd w:val="clear" w:color="auto" w:fill="auto"/>
            <w:noWrap/>
            <w:vAlign w:val="bottom"/>
            <w:hideMark/>
          </w:tcPr>
          <w:p w14:paraId="1AA1649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3661 Tekuće pomoći proračunskim korisnicima drugih proračuna</w:t>
            </w:r>
          </w:p>
        </w:tc>
        <w:tc>
          <w:tcPr>
            <w:tcW w:w="1920" w:type="dxa"/>
            <w:tcBorders>
              <w:top w:val="nil"/>
              <w:left w:val="nil"/>
              <w:bottom w:val="nil"/>
              <w:right w:val="nil"/>
            </w:tcBorders>
            <w:shd w:val="clear" w:color="auto" w:fill="auto"/>
            <w:noWrap/>
            <w:vAlign w:val="bottom"/>
            <w:hideMark/>
          </w:tcPr>
          <w:p w14:paraId="3C9C781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95.113,28</w:t>
            </w:r>
          </w:p>
        </w:tc>
        <w:tc>
          <w:tcPr>
            <w:tcW w:w="1920" w:type="dxa"/>
            <w:tcBorders>
              <w:top w:val="nil"/>
              <w:left w:val="nil"/>
              <w:bottom w:val="nil"/>
              <w:right w:val="nil"/>
            </w:tcBorders>
            <w:shd w:val="clear" w:color="auto" w:fill="auto"/>
            <w:noWrap/>
            <w:vAlign w:val="bottom"/>
            <w:hideMark/>
          </w:tcPr>
          <w:p w14:paraId="59B769D6"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C64170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137.566,08</w:t>
            </w:r>
          </w:p>
        </w:tc>
        <w:tc>
          <w:tcPr>
            <w:tcW w:w="1920" w:type="dxa"/>
            <w:tcBorders>
              <w:top w:val="nil"/>
              <w:left w:val="nil"/>
              <w:bottom w:val="nil"/>
              <w:right w:val="nil"/>
            </w:tcBorders>
            <w:shd w:val="clear" w:color="auto" w:fill="auto"/>
            <w:noWrap/>
            <w:vAlign w:val="bottom"/>
            <w:hideMark/>
          </w:tcPr>
          <w:p w14:paraId="56D42AA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144,63%</w:t>
            </w:r>
          </w:p>
        </w:tc>
        <w:tc>
          <w:tcPr>
            <w:tcW w:w="1920" w:type="dxa"/>
            <w:tcBorders>
              <w:top w:val="nil"/>
              <w:left w:val="nil"/>
              <w:bottom w:val="nil"/>
              <w:right w:val="nil"/>
            </w:tcBorders>
            <w:shd w:val="clear" w:color="auto" w:fill="auto"/>
            <w:noWrap/>
            <w:vAlign w:val="bottom"/>
            <w:hideMark/>
          </w:tcPr>
          <w:p w14:paraId="2476257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4264D59" w14:textId="77777777" w:rsidTr="0017206C">
        <w:trPr>
          <w:trHeight w:val="255"/>
        </w:trPr>
        <w:tc>
          <w:tcPr>
            <w:tcW w:w="11520" w:type="dxa"/>
            <w:tcBorders>
              <w:top w:val="nil"/>
              <w:left w:val="nil"/>
              <w:bottom w:val="nil"/>
              <w:right w:val="nil"/>
            </w:tcBorders>
            <w:shd w:val="clear" w:color="auto" w:fill="auto"/>
            <w:noWrap/>
            <w:vAlign w:val="bottom"/>
            <w:hideMark/>
          </w:tcPr>
          <w:p w14:paraId="6FDA2513"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3662 Kapitalne pomoći proračunskim korisnicima drugih proračuna</w:t>
            </w:r>
          </w:p>
        </w:tc>
        <w:tc>
          <w:tcPr>
            <w:tcW w:w="1920" w:type="dxa"/>
            <w:tcBorders>
              <w:top w:val="nil"/>
              <w:left w:val="nil"/>
              <w:bottom w:val="nil"/>
              <w:right w:val="nil"/>
            </w:tcBorders>
            <w:shd w:val="clear" w:color="auto" w:fill="auto"/>
            <w:noWrap/>
            <w:vAlign w:val="bottom"/>
            <w:hideMark/>
          </w:tcPr>
          <w:p w14:paraId="1ECD34E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886,85</w:t>
            </w:r>
          </w:p>
        </w:tc>
        <w:tc>
          <w:tcPr>
            <w:tcW w:w="1920" w:type="dxa"/>
            <w:tcBorders>
              <w:top w:val="nil"/>
              <w:left w:val="nil"/>
              <w:bottom w:val="nil"/>
              <w:right w:val="nil"/>
            </w:tcBorders>
            <w:shd w:val="clear" w:color="auto" w:fill="auto"/>
            <w:noWrap/>
            <w:vAlign w:val="bottom"/>
            <w:hideMark/>
          </w:tcPr>
          <w:p w14:paraId="4173441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E079C03"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04F91CC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3D0966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EFBE1EE" w14:textId="77777777" w:rsidTr="0017206C">
        <w:trPr>
          <w:trHeight w:val="255"/>
        </w:trPr>
        <w:tc>
          <w:tcPr>
            <w:tcW w:w="11520" w:type="dxa"/>
            <w:tcBorders>
              <w:top w:val="nil"/>
              <w:left w:val="nil"/>
              <w:bottom w:val="nil"/>
              <w:right w:val="nil"/>
            </w:tcBorders>
            <w:shd w:val="clear" w:color="auto" w:fill="auto"/>
            <w:noWrap/>
            <w:vAlign w:val="bottom"/>
            <w:hideMark/>
          </w:tcPr>
          <w:p w14:paraId="5C72330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37 Naknade građanima i kućanstvima na temelju osiguranja i druge naknade</w:t>
            </w:r>
          </w:p>
        </w:tc>
        <w:tc>
          <w:tcPr>
            <w:tcW w:w="1920" w:type="dxa"/>
            <w:tcBorders>
              <w:top w:val="nil"/>
              <w:left w:val="nil"/>
              <w:bottom w:val="nil"/>
              <w:right w:val="nil"/>
            </w:tcBorders>
            <w:shd w:val="clear" w:color="auto" w:fill="auto"/>
            <w:noWrap/>
            <w:vAlign w:val="bottom"/>
            <w:hideMark/>
          </w:tcPr>
          <w:p w14:paraId="241DBD9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78.047,72</w:t>
            </w:r>
          </w:p>
        </w:tc>
        <w:tc>
          <w:tcPr>
            <w:tcW w:w="1920" w:type="dxa"/>
            <w:tcBorders>
              <w:top w:val="nil"/>
              <w:left w:val="nil"/>
              <w:bottom w:val="nil"/>
              <w:right w:val="nil"/>
            </w:tcBorders>
            <w:shd w:val="clear" w:color="auto" w:fill="auto"/>
            <w:noWrap/>
            <w:vAlign w:val="bottom"/>
            <w:hideMark/>
          </w:tcPr>
          <w:p w14:paraId="23FEF5FE"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72FC43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90.253,28</w:t>
            </w:r>
          </w:p>
        </w:tc>
        <w:tc>
          <w:tcPr>
            <w:tcW w:w="1920" w:type="dxa"/>
            <w:tcBorders>
              <w:top w:val="nil"/>
              <w:left w:val="nil"/>
              <w:bottom w:val="nil"/>
              <w:right w:val="nil"/>
            </w:tcBorders>
            <w:shd w:val="clear" w:color="auto" w:fill="auto"/>
            <w:noWrap/>
            <w:vAlign w:val="bottom"/>
            <w:hideMark/>
          </w:tcPr>
          <w:p w14:paraId="4E87AC5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115,64%</w:t>
            </w:r>
          </w:p>
        </w:tc>
        <w:tc>
          <w:tcPr>
            <w:tcW w:w="1920" w:type="dxa"/>
            <w:tcBorders>
              <w:top w:val="nil"/>
              <w:left w:val="nil"/>
              <w:bottom w:val="nil"/>
              <w:right w:val="nil"/>
            </w:tcBorders>
            <w:shd w:val="clear" w:color="auto" w:fill="auto"/>
            <w:noWrap/>
            <w:vAlign w:val="bottom"/>
            <w:hideMark/>
          </w:tcPr>
          <w:p w14:paraId="45EAE26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FA92F88" w14:textId="77777777" w:rsidTr="0017206C">
        <w:trPr>
          <w:trHeight w:val="255"/>
        </w:trPr>
        <w:tc>
          <w:tcPr>
            <w:tcW w:w="11520" w:type="dxa"/>
            <w:tcBorders>
              <w:top w:val="nil"/>
              <w:left w:val="nil"/>
              <w:bottom w:val="nil"/>
              <w:right w:val="nil"/>
            </w:tcBorders>
            <w:shd w:val="clear" w:color="auto" w:fill="auto"/>
            <w:noWrap/>
            <w:vAlign w:val="bottom"/>
            <w:hideMark/>
          </w:tcPr>
          <w:p w14:paraId="00174BDE"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372 Ostale naknade građanima i kućanstvima iz proračuna</w:t>
            </w:r>
          </w:p>
        </w:tc>
        <w:tc>
          <w:tcPr>
            <w:tcW w:w="1920" w:type="dxa"/>
            <w:tcBorders>
              <w:top w:val="nil"/>
              <w:left w:val="nil"/>
              <w:bottom w:val="nil"/>
              <w:right w:val="nil"/>
            </w:tcBorders>
            <w:shd w:val="clear" w:color="auto" w:fill="auto"/>
            <w:noWrap/>
            <w:vAlign w:val="bottom"/>
            <w:hideMark/>
          </w:tcPr>
          <w:p w14:paraId="18C6466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78.047,72</w:t>
            </w:r>
          </w:p>
        </w:tc>
        <w:tc>
          <w:tcPr>
            <w:tcW w:w="1920" w:type="dxa"/>
            <w:tcBorders>
              <w:top w:val="nil"/>
              <w:left w:val="nil"/>
              <w:bottom w:val="nil"/>
              <w:right w:val="nil"/>
            </w:tcBorders>
            <w:shd w:val="clear" w:color="auto" w:fill="auto"/>
            <w:noWrap/>
            <w:vAlign w:val="bottom"/>
            <w:hideMark/>
          </w:tcPr>
          <w:p w14:paraId="0987FDE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124E45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90.253,28</w:t>
            </w:r>
          </w:p>
        </w:tc>
        <w:tc>
          <w:tcPr>
            <w:tcW w:w="1920" w:type="dxa"/>
            <w:tcBorders>
              <w:top w:val="nil"/>
              <w:left w:val="nil"/>
              <w:bottom w:val="nil"/>
              <w:right w:val="nil"/>
            </w:tcBorders>
            <w:shd w:val="clear" w:color="auto" w:fill="auto"/>
            <w:noWrap/>
            <w:vAlign w:val="bottom"/>
            <w:hideMark/>
          </w:tcPr>
          <w:p w14:paraId="3F59190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115,64%</w:t>
            </w:r>
          </w:p>
        </w:tc>
        <w:tc>
          <w:tcPr>
            <w:tcW w:w="1920" w:type="dxa"/>
            <w:tcBorders>
              <w:top w:val="nil"/>
              <w:left w:val="nil"/>
              <w:bottom w:val="nil"/>
              <w:right w:val="nil"/>
            </w:tcBorders>
            <w:shd w:val="clear" w:color="auto" w:fill="auto"/>
            <w:noWrap/>
            <w:vAlign w:val="bottom"/>
            <w:hideMark/>
          </w:tcPr>
          <w:p w14:paraId="5821B1A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58343FF" w14:textId="77777777" w:rsidTr="0017206C">
        <w:trPr>
          <w:trHeight w:val="255"/>
        </w:trPr>
        <w:tc>
          <w:tcPr>
            <w:tcW w:w="11520" w:type="dxa"/>
            <w:tcBorders>
              <w:top w:val="nil"/>
              <w:left w:val="nil"/>
              <w:bottom w:val="nil"/>
              <w:right w:val="nil"/>
            </w:tcBorders>
            <w:shd w:val="clear" w:color="auto" w:fill="auto"/>
            <w:noWrap/>
            <w:vAlign w:val="bottom"/>
            <w:hideMark/>
          </w:tcPr>
          <w:p w14:paraId="38914268"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3721 Naknade građanima i kućanstvima u novcu</w:t>
            </w:r>
          </w:p>
        </w:tc>
        <w:tc>
          <w:tcPr>
            <w:tcW w:w="1920" w:type="dxa"/>
            <w:tcBorders>
              <w:top w:val="nil"/>
              <w:left w:val="nil"/>
              <w:bottom w:val="nil"/>
              <w:right w:val="nil"/>
            </w:tcBorders>
            <w:shd w:val="clear" w:color="auto" w:fill="auto"/>
            <w:noWrap/>
            <w:vAlign w:val="bottom"/>
            <w:hideMark/>
          </w:tcPr>
          <w:p w14:paraId="37AD6CF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44.884,32</w:t>
            </w:r>
          </w:p>
        </w:tc>
        <w:tc>
          <w:tcPr>
            <w:tcW w:w="1920" w:type="dxa"/>
            <w:tcBorders>
              <w:top w:val="nil"/>
              <w:left w:val="nil"/>
              <w:bottom w:val="nil"/>
              <w:right w:val="nil"/>
            </w:tcBorders>
            <w:shd w:val="clear" w:color="auto" w:fill="auto"/>
            <w:noWrap/>
            <w:vAlign w:val="bottom"/>
            <w:hideMark/>
          </w:tcPr>
          <w:p w14:paraId="133B249E"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EF87AC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52.944,85</w:t>
            </w:r>
          </w:p>
        </w:tc>
        <w:tc>
          <w:tcPr>
            <w:tcW w:w="1920" w:type="dxa"/>
            <w:tcBorders>
              <w:top w:val="nil"/>
              <w:left w:val="nil"/>
              <w:bottom w:val="nil"/>
              <w:right w:val="nil"/>
            </w:tcBorders>
            <w:shd w:val="clear" w:color="auto" w:fill="auto"/>
            <w:noWrap/>
            <w:vAlign w:val="bottom"/>
            <w:hideMark/>
          </w:tcPr>
          <w:p w14:paraId="7D8B9CD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117,96%</w:t>
            </w:r>
          </w:p>
        </w:tc>
        <w:tc>
          <w:tcPr>
            <w:tcW w:w="1920" w:type="dxa"/>
            <w:tcBorders>
              <w:top w:val="nil"/>
              <w:left w:val="nil"/>
              <w:bottom w:val="nil"/>
              <w:right w:val="nil"/>
            </w:tcBorders>
            <w:shd w:val="clear" w:color="auto" w:fill="auto"/>
            <w:noWrap/>
            <w:vAlign w:val="bottom"/>
            <w:hideMark/>
          </w:tcPr>
          <w:p w14:paraId="700C5E1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069125A" w14:textId="77777777" w:rsidTr="0017206C">
        <w:trPr>
          <w:trHeight w:val="255"/>
        </w:trPr>
        <w:tc>
          <w:tcPr>
            <w:tcW w:w="11520" w:type="dxa"/>
            <w:tcBorders>
              <w:top w:val="nil"/>
              <w:left w:val="nil"/>
              <w:bottom w:val="nil"/>
              <w:right w:val="nil"/>
            </w:tcBorders>
            <w:shd w:val="clear" w:color="auto" w:fill="auto"/>
            <w:noWrap/>
            <w:vAlign w:val="bottom"/>
            <w:hideMark/>
          </w:tcPr>
          <w:p w14:paraId="37D44FCD"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3722 Naknade građanima i kućanstvima u naravi</w:t>
            </w:r>
          </w:p>
        </w:tc>
        <w:tc>
          <w:tcPr>
            <w:tcW w:w="1920" w:type="dxa"/>
            <w:tcBorders>
              <w:top w:val="nil"/>
              <w:left w:val="nil"/>
              <w:bottom w:val="nil"/>
              <w:right w:val="nil"/>
            </w:tcBorders>
            <w:shd w:val="clear" w:color="auto" w:fill="auto"/>
            <w:noWrap/>
            <w:vAlign w:val="bottom"/>
            <w:hideMark/>
          </w:tcPr>
          <w:p w14:paraId="67062DD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33.163,39</w:t>
            </w:r>
          </w:p>
        </w:tc>
        <w:tc>
          <w:tcPr>
            <w:tcW w:w="1920" w:type="dxa"/>
            <w:tcBorders>
              <w:top w:val="nil"/>
              <w:left w:val="nil"/>
              <w:bottom w:val="nil"/>
              <w:right w:val="nil"/>
            </w:tcBorders>
            <w:shd w:val="clear" w:color="auto" w:fill="auto"/>
            <w:noWrap/>
            <w:vAlign w:val="bottom"/>
            <w:hideMark/>
          </w:tcPr>
          <w:p w14:paraId="731A2836"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D8590E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37.308,43</w:t>
            </w:r>
          </w:p>
        </w:tc>
        <w:tc>
          <w:tcPr>
            <w:tcW w:w="1920" w:type="dxa"/>
            <w:tcBorders>
              <w:top w:val="nil"/>
              <w:left w:val="nil"/>
              <w:bottom w:val="nil"/>
              <w:right w:val="nil"/>
            </w:tcBorders>
            <w:shd w:val="clear" w:color="auto" w:fill="auto"/>
            <w:noWrap/>
            <w:vAlign w:val="bottom"/>
            <w:hideMark/>
          </w:tcPr>
          <w:p w14:paraId="181506B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112,50%</w:t>
            </w:r>
          </w:p>
        </w:tc>
        <w:tc>
          <w:tcPr>
            <w:tcW w:w="1920" w:type="dxa"/>
            <w:tcBorders>
              <w:top w:val="nil"/>
              <w:left w:val="nil"/>
              <w:bottom w:val="nil"/>
              <w:right w:val="nil"/>
            </w:tcBorders>
            <w:shd w:val="clear" w:color="auto" w:fill="auto"/>
            <w:noWrap/>
            <w:vAlign w:val="bottom"/>
            <w:hideMark/>
          </w:tcPr>
          <w:p w14:paraId="79AEC28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59377FF" w14:textId="77777777" w:rsidTr="0017206C">
        <w:trPr>
          <w:trHeight w:val="255"/>
        </w:trPr>
        <w:tc>
          <w:tcPr>
            <w:tcW w:w="11520" w:type="dxa"/>
            <w:tcBorders>
              <w:top w:val="nil"/>
              <w:left w:val="nil"/>
              <w:bottom w:val="nil"/>
              <w:right w:val="nil"/>
            </w:tcBorders>
            <w:shd w:val="clear" w:color="auto" w:fill="auto"/>
            <w:noWrap/>
            <w:vAlign w:val="bottom"/>
            <w:hideMark/>
          </w:tcPr>
          <w:p w14:paraId="19F1DCCA"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38 Ostali rashodi</w:t>
            </w:r>
          </w:p>
        </w:tc>
        <w:tc>
          <w:tcPr>
            <w:tcW w:w="1920" w:type="dxa"/>
            <w:tcBorders>
              <w:top w:val="nil"/>
              <w:left w:val="nil"/>
              <w:bottom w:val="nil"/>
              <w:right w:val="nil"/>
            </w:tcBorders>
            <w:shd w:val="clear" w:color="auto" w:fill="auto"/>
            <w:noWrap/>
            <w:vAlign w:val="bottom"/>
            <w:hideMark/>
          </w:tcPr>
          <w:p w14:paraId="6EAFFFE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217.790,41</w:t>
            </w:r>
          </w:p>
        </w:tc>
        <w:tc>
          <w:tcPr>
            <w:tcW w:w="1920" w:type="dxa"/>
            <w:tcBorders>
              <w:top w:val="nil"/>
              <w:left w:val="nil"/>
              <w:bottom w:val="nil"/>
              <w:right w:val="nil"/>
            </w:tcBorders>
            <w:shd w:val="clear" w:color="auto" w:fill="auto"/>
            <w:noWrap/>
            <w:vAlign w:val="bottom"/>
            <w:hideMark/>
          </w:tcPr>
          <w:p w14:paraId="70F94EE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754FC3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230.711,76</w:t>
            </w:r>
          </w:p>
        </w:tc>
        <w:tc>
          <w:tcPr>
            <w:tcW w:w="1920" w:type="dxa"/>
            <w:tcBorders>
              <w:top w:val="nil"/>
              <w:left w:val="nil"/>
              <w:bottom w:val="nil"/>
              <w:right w:val="nil"/>
            </w:tcBorders>
            <w:shd w:val="clear" w:color="auto" w:fill="auto"/>
            <w:noWrap/>
            <w:vAlign w:val="bottom"/>
            <w:hideMark/>
          </w:tcPr>
          <w:p w14:paraId="025C8D0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105,93%</w:t>
            </w:r>
          </w:p>
        </w:tc>
        <w:tc>
          <w:tcPr>
            <w:tcW w:w="1920" w:type="dxa"/>
            <w:tcBorders>
              <w:top w:val="nil"/>
              <w:left w:val="nil"/>
              <w:bottom w:val="nil"/>
              <w:right w:val="nil"/>
            </w:tcBorders>
            <w:shd w:val="clear" w:color="auto" w:fill="auto"/>
            <w:noWrap/>
            <w:vAlign w:val="bottom"/>
            <w:hideMark/>
          </w:tcPr>
          <w:p w14:paraId="339BA84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D6AE404" w14:textId="77777777" w:rsidTr="0017206C">
        <w:trPr>
          <w:trHeight w:val="255"/>
        </w:trPr>
        <w:tc>
          <w:tcPr>
            <w:tcW w:w="11520" w:type="dxa"/>
            <w:tcBorders>
              <w:top w:val="nil"/>
              <w:left w:val="nil"/>
              <w:bottom w:val="nil"/>
              <w:right w:val="nil"/>
            </w:tcBorders>
            <w:shd w:val="clear" w:color="auto" w:fill="auto"/>
            <w:noWrap/>
            <w:vAlign w:val="bottom"/>
            <w:hideMark/>
          </w:tcPr>
          <w:p w14:paraId="356F5811"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381 Tekuće donacije</w:t>
            </w:r>
          </w:p>
        </w:tc>
        <w:tc>
          <w:tcPr>
            <w:tcW w:w="1920" w:type="dxa"/>
            <w:tcBorders>
              <w:top w:val="nil"/>
              <w:left w:val="nil"/>
              <w:bottom w:val="nil"/>
              <w:right w:val="nil"/>
            </w:tcBorders>
            <w:shd w:val="clear" w:color="auto" w:fill="auto"/>
            <w:noWrap/>
            <w:vAlign w:val="bottom"/>
            <w:hideMark/>
          </w:tcPr>
          <w:p w14:paraId="0B92435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198.942,85</w:t>
            </w:r>
          </w:p>
        </w:tc>
        <w:tc>
          <w:tcPr>
            <w:tcW w:w="1920" w:type="dxa"/>
            <w:tcBorders>
              <w:top w:val="nil"/>
              <w:left w:val="nil"/>
              <w:bottom w:val="nil"/>
              <w:right w:val="nil"/>
            </w:tcBorders>
            <w:shd w:val="clear" w:color="auto" w:fill="auto"/>
            <w:noWrap/>
            <w:vAlign w:val="bottom"/>
            <w:hideMark/>
          </w:tcPr>
          <w:p w14:paraId="052E3F2B"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A3A10F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213.487,69</w:t>
            </w:r>
          </w:p>
        </w:tc>
        <w:tc>
          <w:tcPr>
            <w:tcW w:w="1920" w:type="dxa"/>
            <w:tcBorders>
              <w:top w:val="nil"/>
              <w:left w:val="nil"/>
              <w:bottom w:val="nil"/>
              <w:right w:val="nil"/>
            </w:tcBorders>
            <w:shd w:val="clear" w:color="auto" w:fill="auto"/>
            <w:noWrap/>
            <w:vAlign w:val="bottom"/>
            <w:hideMark/>
          </w:tcPr>
          <w:p w14:paraId="00A8A97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107,31%</w:t>
            </w:r>
          </w:p>
        </w:tc>
        <w:tc>
          <w:tcPr>
            <w:tcW w:w="1920" w:type="dxa"/>
            <w:tcBorders>
              <w:top w:val="nil"/>
              <w:left w:val="nil"/>
              <w:bottom w:val="nil"/>
              <w:right w:val="nil"/>
            </w:tcBorders>
            <w:shd w:val="clear" w:color="auto" w:fill="auto"/>
            <w:noWrap/>
            <w:vAlign w:val="bottom"/>
            <w:hideMark/>
          </w:tcPr>
          <w:p w14:paraId="617B2C9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30A3672" w14:textId="77777777" w:rsidTr="0017206C">
        <w:trPr>
          <w:trHeight w:val="255"/>
        </w:trPr>
        <w:tc>
          <w:tcPr>
            <w:tcW w:w="11520" w:type="dxa"/>
            <w:tcBorders>
              <w:top w:val="nil"/>
              <w:left w:val="nil"/>
              <w:bottom w:val="nil"/>
              <w:right w:val="nil"/>
            </w:tcBorders>
            <w:shd w:val="clear" w:color="auto" w:fill="auto"/>
            <w:noWrap/>
            <w:vAlign w:val="bottom"/>
            <w:hideMark/>
          </w:tcPr>
          <w:p w14:paraId="18BA4B1E"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3811 Tekuće donacije u novcu</w:t>
            </w:r>
          </w:p>
        </w:tc>
        <w:tc>
          <w:tcPr>
            <w:tcW w:w="1920" w:type="dxa"/>
            <w:tcBorders>
              <w:top w:val="nil"/>
              <w:left w:val="nil"/>
              <w:bottom w:val="nil"/>
              <w:right w:val="nil"/>
            </w:tcBorders>
            <w:shd w:val="clear" w:color="auto" w:fill="auto"/>
            <w:noWrap/>
            <w:vAlign w:val="bottom"/>
            <w:hideMark/>
          </w:tcPr>
          <w:p w14:paraId="3DE0735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198.942,85</w:t>
            </w:r>
          </w:p>
        </w:tc>
        <w:tc>
          <w:tcPr>
            <w:tcW w:w="1920" w:type="dxa"/>
            <w:tcBorders>
              <w:top w:val="nil"/>
              <w:left w:val="nil"/>
              <w:bottom w:val="nil"/>
              <w:right w:val="nil"/>
            </w:tcBorders>
            <w:shd w:val="clear" w:color="auto" w:fill="auto"/>
            <w:noWrap/>
            <w:vAlign w:val="bottom"/>
            <w:hideMark/>
          </w:tcPr>
          <w:p w14:paraId="66B4FE2F"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888326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213.487,69</w:t>
            </w:r>
          </w:p>
        </w:tc>
        <w:tc>
          <w:tcPr>
            <w:tcW w:w="1920" w:type="dxa"/>
            <w:tcBorders>
              <w:top w:val="nil"/>
              <w:left w:val="nil"/>
              <w:bottom w:val="nil"/>
              <w:right w:val="nil"/>
            </w:tcBorders>
            <w:shd w:val="clear" w:color="auto" w:fill="auto"/>
            <w:noWrap/>
            <w:vAlign w:val="bottom"/>
            <w:hideMark/>
          </w:tcPr>
          <w:p w14:paraId="2C0297C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107,31%</w:t>
            </w:r>
          </w:p>
        </w:tc>
        <w:tc>
          <w:tcPr>
            <w:tcW w:w="1920" w:type="dxa"/>
            <w:tcBorders>
              <w:top w:val="nil"/>
              <w:left w:val="nil"/>
              <w:bottom w:val="nil"/>
              <w:right w:val="nil"/>
            </w:tcBorders>
            <w:shd w:val="clear" w:color="auto" w:fill="auto"/>
            <w:noWrap/>
            <w:vAlign w:val="bottom"/>
            <w:hideMark/>
          </w:tcPr>
          <w:p w14:paraId="7A845DA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B797629" w14:textId="77777777" w:rsidTr="0017206C">
        <w:trPr>
          <w:trHeight w:val="255"/>
        </w:trPr>
        <w:tc>
          <w:tcPr>
            <w:tcW w:w="11520" w:type="dxa"/>
            <w:tcBorders>
              <w:top w:val="nil"/>
              <w:left w:val="nil"/>
              <w:bottom w:val="nil"/>
              <w:right w:val="nil"/>
            </w:tcBorders>
            <w:shd w:val="clear" w:color="auto" w:fill="auto"/>
            <w:noWrap/>
            <w:vAlign w:val="bottom"/>
            <w:hideMark/>
          </w:tcPr>
          <w:p w14:paraId="79D79EA2"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386 Kapitalne pomoći</w:t>
            </w:r>
          </w:p>
        </w:tc>
        <w:tc>
          <w:tcPr>
            <w:tcW w:w="1920" w:type="dxa"/>
            <w:tcBorders>
              <w:top w:val="nil"/>
              <w:left w:val="nil"/>
              <w:bottom w:val="nil"/>
              <w:right w:val="nil"/>
            </w:tcBorders>
            <w:shd w:val="clear" w:color="auto" w:fill="auto"/>
            <w:noWrap/>
            <w:vAlign w:val="bottom"/>
            <w:hideMark/>
          </w:tcPr>
          <w:p w14:paraId="5FEDAA4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18.847,55</w:t>
            </w:r>
          </w:p>
        </w:tc>
        <w:tc>
          <w:tcPr>
            <w:tcW w:w="1920" w:type="dxa"/>
            <w:tcBorders>
              <w:top w:val="nil"/>
              <w:left w:val="nil"/>
              <w:bottom w:val="nil"/>
              <w:right w:val="nil"/>
            </w:tcBorders>
            <w:shd w:val="clear" w:color="auto" w:fill="auto"/>
            <w:noWrap/>
            <w:vAlign w:val="bottom"/>
            <w:hideMark/>
          </w:tcPr>
          <w:p w14:paraId="3BAA68B1"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37F34A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17.224,07</w:t>
            </w:r>
          </w:p>
        </w:tc>
        <w:tc>
          <w:tcPr>
            <w:tcW w:w="1920" w:type="dxa"/>
            <w:tcBorders>
              <w:top w:val="nil"/>
              <w:left w:val="nil"/>
              <w:bottom w:val="nil"/>
              <w:right w:val="nil"/>
            </w:tcBorders>
            <w:shd w:val="clear" w:color="auto" w:fill="auto"/>
            <w:noWrap/>
            <w:vAlign w:val="bottom"/>
            <w:hideMark/>
          </w:tcPr>
          <w:p w14:paraId="1213C92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91,39%</w:t>
            </w:r>
          </w:p>
        </w:tc>
        <w:tc>
          <w:tcPr>
            <w:tcW w:w="1920" w:type="dxa"/>
            <w:tcBorders>
              <w:top w:val="nil"/>
              <w:left w:val="nil"/>
              <w:bottom w:val="nil"/>
              <w:right w:val="nil"/>
            </w:tcBorders>
            <w:shd w:val="clear" w:color="auto" w:fill="auto"/>
            <w:noWrap/>
            <w:vAlign w:val="bottom"/>
            <w:hideMark/>
          </w:tcPr>
          <w:p w14:paraId="1C18B8E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D7DAB03" w14:textId="77777777" w:rsidTr="0017206C">
        <w:trPr>
          <w:trHeight w:val="255"/>
        </w:trPr>
        <w:tc>
          <w:tcPr>
            <w:tcW w:w="11520" w:type="dxa"/>
            <w:tcBorders>
              <w:top w:val="nil"/>
              <w:left w:val="nil"/>
              <w:bottom w:val="nil"/>
              <w:right w:val="nil"/>
            </w:tcBorders>
            <w:shd w:val="clear" w:color="auto" w:fill="auto"/>
            <w:noWrap/>
            <w:vAlign w:val="bottom"/>
            <w:hideMark/>
          </w:tcPr>
          <w:p w14:paraId="7DB70EB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3862 Kapitalne pomoći kreditnim i ostalim financijskim institucijama te trgovačkim društvima i zadrugama</w:t>
            </w:r>
          </w:p>
        </w:tc>
        <w:tc>
          <w:tcPr>
            <w:tcW w:w="1920" w:type="dxa"/>
            <w:tcBorders>
              <w:top w:val="nil"/>
              <w:left w:val="nil"/>
              <w:bottom w:val="nil"/>
              <w:right w:val="nil"/>
            </w:tcBorders>
            <w:shd w:val="clear" w:color="auto" w:fill="auto"/>
            <w:noWrap/>
            <w:vAlign w:val="bottom"/>
            <w:hideMark/>
          </w:tcPr>
          <w:p w14:paraId="72BC33D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18.847,55</w:t>
            </w:r>
          </w:p>
        </w:tc>
        <w:tc>
          <w:tcPr>
            <w:tcW w:w="1920" w:type="dxa"/>
            <w:tcBorders>
              <w:top w:val="nil"/>
              <w:left w:val="nil"/>
              <w:bottom w:val="nil"/>
              <w:right w:val="nil"/>
            </w:tcBorders>
            <w:shd w:val="clear" w:color="auto" w:fill="auto"/>
            <w:noWrap/>
            <w:vAlign w:val="bottom"/>
            <w:hideMark/>
          </w:tcPr>
          <w:p w14:paraId="391E4D5F"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A8B163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17.224,07</w:t>
            </w:r>
          </w:p>
        </w:tc>
        <w:tc>
          <w:tcPr>
            <w:tcW w:w="1920" w:type="dxa"/>
            <w:tcBorders>
              <w:top w:val="nil"/>
              <w:left w:val="nil"/>
              <w:bottom w:val="nil"/>
              <w:right w:val="nil"/>
            </w:tcBorders>
            <w:shd w:val="clear" w:color="auto" w:fill="auto"/>
            <w:noWrap/>
            <w:vAlign w:val="bottom"/>
            <w:hideMark/>
          </w:tcPr>
          <w:p w14:paraId="24E1357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91,39%</w:t>
            </w:r>
          </w:p>
        </w:tc>
        <w:tc>
          <w:tcPr>
            <w:tcW w:w="1920" w:type="dxa"/>
            <w:tcBorders>
              <w:top w:val="nil"/>
              <w:left w:val="nil"/>
              <w:bottom w:val="nil"/>
              <w:right w:val="nil"/>
            </w:tcBorders>
            <w:shd w:val="clear" w:color="auto" w:fill="auto"/>
            <w:noWrap/>
            <w:vAlign w:val="bottom"/>
            <w:hideMark/>
          </w:tcPr>
          <w:p w14:paraId="6ECD1A7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9230152" w14:textId="77777777" w:rsidTr="0017206C">
        <w:trPr>
          <w:trHeight w:val="255"/>
        </w:trPr>
        <w:tc>
          <w:tcPr>
            <w:tcW w:w="11520" w:type="dxa"/>
            <w:tcBorders>
              <w:top w:val="nil"/>
              <w:left w:val="nil"/>
              <w:bottom w:val="nil"/>
              <w:right w:val="nil"/>
            </w:tcBorders>
            <w:shd w:val="clear" w:color="auto" w:fill="auto"/>
            <w:noWrap/>
            <w:vAlign w:val="bottom"/>
            <w:hideMark/>
          </w:tcPr>
          <w:p w14:paraId="6916731F" w14:textId="77777777" w:rsidR="0017206C" w:rsidRPr="0017206C" w:rsidRDefault="0017206C" w:rsidP="0017206C">
            <w:pPr>
              <w:spacing w:after="0" w:line="240" w:lineRule="auto"/>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 Rashodi za nabavu nefinancijske imovine</w:t>
            </w:r>
          </w:p>
        </w:tc>
        <w:tc>
          <w:tcPr>
            <w:tcW w:w="1920" w:type="dxa"/>
            <w:tcBorders>
              <w:top w:val="nil"/>
              <w:left w:val="nil"/>
              <w:bottom w:val="nil"/>
              <w:right w:val="nil"/>
            </w:tcBorders>
            <w:shd w:val="clear" w:color="auto" w:fill="auto"/>
            <w:noWrap/>
            <w:vAlign w:val="bottom"/>
            <w:hideMark/>
          </w:tcPr>
          <w:p w14:paraId="1D4B4EB8"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160.301,25</w:t>
            </w:r>
          </w:p>
        </w:tc>
        <w:tc>
          <w:tcPr>
            <w:tcW w:w="1920" w:type="dxa"/>
            <w:tcBorders>
              <w:top w:val="nil"/>
              <w:left w:val="nil"/>
              <w:bottom w:val="nil"/>
              <w:right w:val="nil"/>
            </w:tcBorders>
            <w:shd w:val="clear" w:color="auto" w:fill="auto"/>
            <w:noWrap/>
            <w:vAlign w:val="bottom"/>
            <w:hideMark/>
          </w:tcPr>
          <w:p w14:paraId="6D17B63E"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3.282.781,00</w:t>
            </w:r>
          </w:p>
        </w:tc>
        <w:tc>
          <w:tcPr>
            <w:tcW w:w="1920" w:type="dxa"/>
            <w:tcBorders>
              <w:top w:val="nil"/>
              <w:left w:val="nil"/>
              <w:bottom w:val="nil"/>
              <w:right w:val="nil"/>
            </w:tcBorders>
            <w:shd w:val="clear" w:color="auto" w:fill="auto"/>
            <w:noWrap/>
            <w:vAlign w:val="bottom"/>
            <w:hideMark/>
          </w:tcPr>
          <w:p w14:paraId="41B75AB7"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716.780,85</w:t>
            </w:r>
          </w:p>
        </w:tc>
        <w:tc>
          <w:tcPr>
            <w:tcW w:w="1920" w:type="dxa"/>
            <w:tcBorders>
              <w:top w:val="nil"/>
              <w:left w:val="nil"/>
              <w:bottom w:val="nil"/>
              <w:right w:val="nil"/>
            </w:tcBorders>
            <w:shd w:val="clear" w:color="auto" w:fill="auto"/>
            <w:noWrap/>
            <w:vAlign w:val="bottom"/>
            <w:hideMark/>
          </w:tcPr>
          <w:p w14:paraId="321FF16D"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447,15%</w:t>
            </w:r>
          </w:p>
        </w:tc>
        <w:tc>
          <w:tcPr>
            <w:tcW w:w="1920" w:type="dxa"/>
            <w:tcBorders>
              <w:top w:val="nil"/>
              <w:left w:val="nil"/>
              <w:bottom w:val="nil"/>
              <w:right w:val="nil"/>
            </w:tcBorders>
            <w:shd w:val="clear" w:color="auto" w:fill="auto"/>
            <w:noWrap/>
            <w:vAlign w:val="bottom"/>
            <w:hideMark/>
          </w:tcPr>
          <w:p w14:paraId="0E7DBF5D" w14:textId="77777777" w:rsidR="0017206C" w:rsidRPr="0017206C" w:rsidRDefault="0017206C" w:rsidP="0017206C">
            <w:pPr>
              <w:spacing w:after="0" w:line="240" w:lineRule="auto"/>
              <w:jc w:val="right"/>
              <w:rPr>
                <w:rFonts w:ascii="Arial" w:eastAsia="Times New Roman" w:hAnsi="Arial" w:cs="Arial"/>
                <w:b/>
                <w:bCs/>
                <w:sz w:val="20"/>
                <w:szCs w:val="20"/>
                <w:lang w:eastAsia="hr-HR"/>
              </w:rPr>
            </w:pPr>
            <w:r w:rsidRPr="0017206C">
              <w:rPr>
                <w:rFonts w:ascii="Arial" w:eastAsia="Times New Roman" w:hAnsi="Arial" w:cs="Arial"/>
                <w:b/>
                <w:bCs/>
                <w:sz w:val="20"/>
                <w:szCs w:val="20"/>
                <w:lang w:eastAsia="hr-HR"/>
              </w:rPr>
              <w:t>21,83%</w:t>
            </w:r>
          </w:p>
        </w:tc>
      </w:tr>
      <w:tr w:rsidR="0017206C" w:rsidRPr="0017206C" w14:paraId="71CC6961" w14:textId="77777777" w:rsidTr="0017206C">
        <w:trPr>
          <w:trHeight w:val="255"/>
        </w:trPr>
        <w:tc>
          <w:tcPr>
            <w:tcW w:w="11520" w:type="dxa"/>
            <w:tcBorders>
              <w:top w:val="nil"/>
              <w:left w:val="nil"/>
              <w:bottom w:val="nil"/>
              <w:right w:val="nil"/>
            </w:tcBorders>
            <w:shd w:val="clear" w:color="auto" w:fill="auto"/>
            <w:noWrap/>
            <w:vAlign w:val="bottom"/>
            <w:hideMark/>
          </w:tcPr>
          <w:p w14:paraId="1EF6528D"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41 Rashodi za nabavu neproizvedene dugotrajne imovine</w:t>
            </w:r>
          </w:p>
        </w:tc>
        <w:tc>
          <w:tcPr>
            <w:tcW w:w="1920" w:type="dxa"/>
            <w:tcBorders>
              <w:top w:val="nil"/>
              <w:left w:val="nil"/>
              <w:bottom w:val="nil"/>
              <w:right w:val="nil"/>
            </w:tcBorders>
            <w:shd w:val="clear" w:color="auto" w:fill="auto"/>
            <w:noWrap/>
            <w:vAlign w:val="bottom"/>
            <w:hideMark/>
          </w:tcPr>
          <w:p w14:paraId="6AC9A1B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14.938,70</w:t>
            </w:r>
          </w:p>
        </w:tc>
        <w:tc>
          <w:tcPr>
            <w:tcW w:w="1920" w:type="dxa"/>
            <w:tcBorders>
              <w:top w:val="nil"/>
              <w:left w:val="nil"/>
              <w:bottom w:val="nil"/>
              <w:right w:val="nil"/>
            </w:tcBorders>
            <w:shd w:val="clear" w:color="auto" w:fill="auto"/>
            <w:noWrap/>
            <w:vAlign w:val="bottom"/>
            <w:hideMark/>
          </w:tcPr>
          <w:p w14:paraId="544D0586"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9D9DA3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38.729,33</w:t>
            </w:r>
          </w:p>
        </w:tc>
        <w:tc>
          <w:tcPr>
            <w:tcW w:w="1920" w:type="dxa"/>
            <w:tcBorders>
              <w:top w:val="nil"/>
              <w:left w:val="nil"/>
              <w:bottom w:val="nil"/>
              <w:right w:val="nil"/>
            </w:tcBorders>
            <w:shd w:val="clear" w:color="auto" w:fill="auto"/>
            <w:noWrap/>
            <w:vAlign w:val="bottom"/>
            <w:hideMark/>
          </w:tcPr>
          <w:p w14:paraId="259474F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259,26%</w:t>
            </w:r>
          </w:p>
        </w:tc>
        <w:tc>
          <w:tcPr>
            <w:tcW w:w="1920" w:type="dxa"/>
            <w:tcBorders>
              <w:top w:val="nil"/>
              <w:left w:val="nil"/>
              <w:bottom w:val="nil"/>
              <w:right w:val="nil"/>
            </w:tcBorders>
            <w:shd w:val="clear" w:color="auto" w:fill="auto"/>
            <w:noWrap/>
            <w:vAlign w:val="bottom"/>
            <w:hideMark/>
          </w:tcPr>
          <w:p w14:paraId="4B575E6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D84207B" w14:textId="77777777" w:rsidTr="0017206C">
        <w:trPr>
          <w:trHeight w:val="255"/>
        </w:trPr>
        <w:tc>
          <w:tcPr>
            <w:tcW w:w="11520" w:type="dxa"/>
            <w:tcBorders>
              <w:top w:val="nil"/>
              <w:left w:val="nil"/>
              <w:bottom w:val="nil"/>
              <w:right w:val="nil"/>
            </w:tcBorders>
            <w:shd w:val="clear" w:color="auto" w:fill="auto"/>
            <w:noWrap/>
            <w:vAlign w:val="bottom"/>
            <w:hideMark/>
          </w:tcPr>
          <w:p w14:paraId="49F3ACA4"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411 Materijalna imovina - prirodna bogatstva</w:t>
            </w:r>
          </w:p>
        </w:tc>
        <w:tc>
          <w:tcPr>
            <w:tcW w:w="1920" w:type="dxa"/>
            <w:tcBorders>
              <w:top w:val="nil"/>
              <w:left w:val="nil"/>
              <w:bottom w:val="nil"/>
              <w:right w:val="nil"/>
            </w:tcBorders>
            <w:shd w:val="clear" w:color="auto" w:fill="auto"/>
            <w:noWrap/>
            <w:vAlign w:val="bottom"/>
            <w:hideMark/>
          </w:tcPr>
          <w:p w14:paraId="2432F9E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14.938,70</w:t>
            </w:r>
          </w:p>
        </w:tc>
        <w:tc>
          <w:tcPr>
            <w:tcW w:w="1920" w:type="dxa"/>
            <w:tcBorders>
              <w:top w:val="nil"/>
              <w:left w:val="nil"/>
              <w:bottom w:val="nil"/>
              <w:right w:val="nil"/>
            </w:tcBorders>
            <w:shd w:val="clear" w:color="auto" w:fill="auto"/>
            <w:noWrap/>
            <w:vAlign w:val="bottom"/>
            <w:hideMark/>
          </w:tcPr>
          <w:p w14:paraId="52A9E317"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A79D0D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32.060,00</w:t>
            </w:r>
          </w:p>
        </w:tc>
        <w:tc>
          <w:tcPr>
            <w:tcW w:w="1920" w:type="dxa"/>
            <w:tcBorders>
              <w:top w:val="nil"/>
              <w:left w:val="nil"/>
              <w:bottom w:val="nil"/>
              <w:right w:val="nil"/>
            </w:tcBorders>
            <w:shd w:val="clear" w:color="auto" w:fill="auto"/>
            <w:noWrap/>
            <w:vAlign w:val="bottom"/>
            <w:hideMark/>
          </w:tcPr>
          <w:p w14:paraId="0E4D4F4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214,61%</w:t>
            </w:r>
          </w:p>
        </w:tc>
        <w:tc>
          <w:tcPr>
            <w:tcW w:w="1920" w:type="dxa"/>
            <w:tcBorders>
              <w:top w:val="nil"/>
              <w:left w:val="nil"/>
              <w:bottom w:val="nil"/>
              <w:right w:val="nil"/>
            </w:tcBorders>
            <w:shd w:val="clear" w:color="auto" w:fill="auto"/>
            <w:noWrap/>
            <w:vAlign w:val="bottom"/>
            <w:hideMark/>
          </w:tcPr>
          <w:p w14:paraId="46E8013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F0E1777" w14:textId="77777777" w:rsidTr="0017206C">
        <w:trPr>
          <w:trHeight w:val="255"/>
        </w:trPr>
        <w:tc>
          <w:tcPr>
            <w:tcW w:w="11520" w:type="dxa"/>
            <w:tcBorders>
              <w:top w:val="nil"/>
              <w:left w:val="nil"/>
              <w:bottom w:val="nil"/>
              <w:right w:val="nil"/>
            </w:tcBorders>
            <w:shd w:val="clear" w:color="auto" w:fill="auto"/>
            <w:noWrap/>
            <w:vAlign w:val="bottom"/>
            <w:hideMark/>
          </w:tcPr>
          <w:p w14:paraId="60DEE5AC"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lastRenderedPageBreak/>
              <w:t>4111 Zemljište</w:t>
            </w:r>
          </w:p>
        </w:tc>
        <w:tc>
          <w:tcPr>
            <w:tcW w:w="1920" w:type="dxa"/>
            <w:tcBorders>
              <w:top w:val="nil"/>
              <w:left w:val="nil"/>
              <w:bottom w:val="nil"/>
              <w:right w:val="nil"/>
            </w:tcBorders>
            <w:shd w:val="clear" w:color="auto" w:fill="auto"/>
            <w:noWrap/>
            <w:vAlign w:val="bottom"/>
            <w:hideMark/>
          </w:tcPr>
          <w:p w14:paraId="621DF34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14.938,70</w:t>
            </w:r>
          </w:p>
        </w:tc>
        <w:tc>
          <w:tcPr>
            <w:tcW w:w="1920" w:type="dxa"/>
            <w:tcBorders>
              <w:top w:val="nil"/>
              <w:left w:val="nil"/>
              <w:bottom w:val="nil"/>
              <w:right w:val="nil"/>
            </w:tcBorders>
            <w:shd w:val="clear" w:color="auto" w:fill="auto"/>
            <w:noWrap/>
            <w:vAlign w:val="bottom"/>
            <w:hideMark/>
          </w:tcPr>
          <w:p w14:paraId="320A543E"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14E8E8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32.060,00</w:t>
            </w:r>
          </w:p>
        </w:tc>
        <w:tc>
          <w:tcPr>
            <w:tcW w:w="1920" w:type="dxa"/>
            <w:tcBorders>
              <w:top w:val="nil"/>
              <w:left w:val="nil"/>
              <w:bottom w:val="nil"/>
              <w:right w:val="nil"/>
            </w:tcBorders>
            <w:shd w:val="clear" w:color="auto" w:fill="auto"/>
            <w:noWrap/>
            <w:vAlign w:val="bottom"/>
            <w:hideMark/>
          </w:tcPr>
          <w:p w14:paraId="4DBE161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214,61%</w:t>
            </w:r>
          </w:p>
        </w:tc>
        <w:tc>
          <w:tcPr>
            <w:tcW w:w="1920" w:type="dxa"/>
            <w:tcBorders>
              <w:top w:val="nil"/>
              <w:left w:val="nil"/>
              <w:bottom w:val="nil"/>
              <w:right w:val="nil"/>
            </w:tcBorders>
            <w:shd w:val="clear" w:color="auto" w:fill="auto"/>
            <w:noWrap/>
            <w:vAlign w:val="bottom"/>
            <w:hideMark/>
          </w:tcPr>
          <w:p w14:paraId="1061B29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7DBBACDC" w14:textId="77777777" w:rsidTr="0017206C">
        <w:trPr>
          <w:trHeight w:val="255"/>
        </w:trPr>
        <w:tc>
          <w:tcPr>
            <w:tcW w:w="11520" w:type="dxa"/>
            <w:tcBorders>
              <w:top w:val="nil"/>
              <w:left w:val="nil"/>
              <w:bottom w:val="nil"/>
              <w:right w:val="nil"/>
            </w:tcBorders>
            <w:shd w:val="clear" w:color="auto" w:fill="auto"/>
            <w:noWrap/>
            <w:vAlign w:val="bottom"/>
            <w:hideMark/>
          </w:tcPr>
          <w:p w14:paraId="2AA6EF52"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412 Nematerijalna imovina</w:t>
            </w:r>
          </w:p>
        </w:tc>
        <w:tc>
          <w:tcPr>
            <w:tcW w:w="1920" w:type="dxa"/>
            <w:tcBorders>
              <w:top w:val="nil"/>
              <w:left w:val="nil"/>
              <w:bottom w:val="nil"/>
              <w:right w:val="nil"/>
            </w:tcBorders>
            <w:shd w:val="clear" w:color="auto" w:fill="auto"/>
            <w:noWrap/>
            <w:vAlign w:val="bottom"/>
            <w:hideMark/>
          </w:tcPr>
          <w:p w14:paraId="6137F461" w14:textId="77777777" w:rsidR="0017206C" w:rsidRPr="0017206C" w:rsidRDefault="0017206C" w:rsidP="0017206C">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AA7140A"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36B8A59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6.669,33</w:t>
            </w:r>
          </w:p>
        </w:tc>
        <w:tc>
          <w:tcPr>
            <w:tcW w:w="1920" w:type="dxa"/>
            <w:tcBorders>
              <w:top w:val="nil"/>
              <w:left w:val="nil"/>
              <w:bottom w:val="nil"/>
              <w:right w:val="nil"/>
            </w:tcBorders>
            <w:shd w:val="clear" w:color="auto" w:fill="auto"/>
            <w:noWrap/>
            <w:vAlign w:val="bottom"/>
            <w:hideMark/>
          </w:tcPr>
          <w:p w14:paraId="64B46EA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906321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CBD8C09" w14:textId="77777777" w:rsidTr="0017206C">
        <w:trPr>
          <w:trHeight w:val="255"/>
        </w:trPr>
        <w:tc>
          <w:tcPr>
            <w:tcW w:w="11520" w:type="dxa"/>
            <w:tcBorders>
              <w:top w:val="nil"/>
              <w:left w:val="nil"/>
              <w:bottom w:val="nil"/>
              <w:right w:val="nil"/>
            </w:tcBorders>
            <w:shd w:val="clear" w:color="auto" w:fill="auto"/>
            <w:noWrap/>
            <w:vAlign w:val="bottom"/>
            <w:hideMark/>
          </w:tcPr>
          <w:p w14:paraId="23E3695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4124 Ostala prava</w:t>
            </w:r>
          </w:p>
        </w:tc>
        <w:tc>
          <w:tcPr>
            <w:tcW w:w="1920" w:type="dxa"/>
            <w:tcBorders>
              <w:top w:val="nil"/>
              <w:left w:val="nil"/>
              <w:bottom w:val="nil"/>
              <w:right w:val="nil"/>
            </w:tcBorders>
            <w:shd w:val="clear" w:color="auto" w:fill="auto"/>
            <w:noWrap/>
            <w:vAlign w:val="bottom"/>
            <w:hideMark/>
          </w:tcPr>
          <w:p w14:paraId="664CD3FE" w14:textId="77777777" w:rsidR="0017206C" w:rsidRPr="0017206C" w:rsidRDefault="0017206C" w:rsidP="0017206C">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C6DA99E"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0610CCE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6.669,33</w:t>
            </w:r>
          </w:p>
        </w:tc>
        <w:tc>
          <w:tcPr>
            <w:tcW w:w="1920" w:type="dxa"/>
            <w:tcBorders>
              <w:top w:val="nil"/>
              <w:left w:val="nil"/>
              <w:bottom w:val="nil"/>
              <w:right w:val="nil"/>
            </w:tcBorders>
            <w:shd w:val="clear" w:color="auto" w:fill="auto"/>
            <w:noWrap/>
            <w:vAlign w:val="bottom"/>
            <w:hideMark/>
          </w:tcPr>
          <w:p w14:paraId="4D9227E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B112B7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AA0D135" w14:textId="77777777" w:rsidTr="0017206C">
        <w:trPr>
          <w:trHeight w:val="255"/>
        </w:trPr>
        <w:tc>
          <w:tcPr>
            <w:tcW w:w="11520" w:type="dxa"/>
            <w:tcBorders>
              <w:top w:val="nil"/>
              <w:left w:val="nil"/>
              <w:bottom w:val="nil"/>
              <w:right w:val="nil"/>
            </w:tcBorders>
            <w:shd w:val="clear" w:color="auto" w:fill="auto"/>
            <w:noWrap/>
            <w:vAlign w:val="bottom"/>
            <w:hideMark/>
          </w:tcPr>
          <w:p w14:paraId="6EB20F68"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 Rashodi za nabavu proizvedene dugotrajne imovine</w:t>
            </w:r>
          </w:p>
        </w:tc>
        <w:tc>
          <w:tcPr>
            <w:tcW w:w="1920" w:type="dxa"/>
            <w:tcBorders>
              <w:top w:val="nil"/>
              <w:left w:val="nil"/>
              <w:bottom w:val="nil"/>
              <w:right w:val="nil"/>
            </w:tcBorders>
            <w:shd w:val="clear" w:color="auto" w:fill="auto"/>
            <w:noWrap/>
            <w:vAlign w:val="bottom"/>
            <w:hideMark/>
          </w:tcPr>
          <w:p w14:paraId="4005F654"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145.362,55</w:t>
            </w:r>
          </w:p>
        </w:tc>
        <w:tc>
          <w:tcPr>
            <w:tcW w:w="1920" w:type="dxa"/>
            <w:tcBorders>
              <w:top w:val="nil"/>
              <w:left w:val="nil"/>
              <w:bottom w:val="nil"/>
              <w:right w:val="nil"/>
            </w:tcBorders>
            <w:shd w:val="clear" w:color="auto" w:fill="auto"/>
            <w:noWrap/>
            <w:vAlign w:val="bottom"/>
            <w:hideMark/>
          </w:tcPr>
          <w:p w14:paraId="3FC7BD92"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CC067B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678.051,52</w:t>
            </w:r>
          </w:p>
        </w:tc>
        <w:tc>
          <w:tcPr>
            <w:tcW w:w="1920" w:type="dxa"/>
            <w:tcBorders>
              <w:top w:val="nil"/>
              <w:left w:val="nil"/>
              <w:bottom w:val="nil"/>
              <w:right w:val="nil"/>
            </w:tcBorders>
            <w:shd w:val="clear" w:color="auto" w:fill="auto"/>
            <w:noWrap/>
            <w:vAlign w:val="bottom"/>
            <w:hideMark/>
          </w:tcPr>
          <w:p w14:paraId="2C5719D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466,46%</w:t>
            </w:r>
          </w:p>
        </w:tc>
        <w:tc>
          <w:tcPr>
            <w:tcW w:w="1920" w:type="dxa"/>
            <w:tcBorders>
              <w:top w:val="nil"/>
              <w:left w:val="nil"/>
              <w:bottom w:val="nil"/>
              <w:right w:val="nil"/>
            </w:tcBorders>
            <w:shd w:val="clear" w:color="auto" w:fill="auto"/>
            <w:noWrap/>
            <w:vAlign w:val="bottom"/>
            <w:hideMark/>
          </w:tcPr>
          <w:p w14:paraId="24862E0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28A7662" w14:textId="77777777" w:rsidTr="0017206C">
        <w:trPr>
          <w:trHeight w:val="255"/>
        </w:trPr>
        <w:tc>
          <w:tcPr>
            <w:tcW w:w="11520" w:type="dxa"/>
            <w:tcBorders>
              <w:top w:val="nil"/>
              <w:left w:val="nil"/>
              <w:bottom w:val="nil"/>
              <w:right w:val="nil"/>
            </w:tcBorders>
            <w:shd w:val="clear" w:color="auto" w:fill="auto"/>
            <w:noWrap/>
            <w:vAlign w:val="bottom"/>
            <w:hideMark/>
          </w:tcPr>
          <w:p w14:paraId="1686B21A"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421 Građevinski objekti</w:t>
            </w:r>
          </w:p>
        </w:tc>
        <w:tc>
          <w:tcPr>
            <w:tcW w:w="1920" w:type="dxa"/>
            <w:tcBorders>
              <w:top w:val="nil"/>
              <w:left w:val="nil"/>
              <w:bottom w:val="nil"/>
              <w:right w:val="nil"/>
            </w:tcBorders>
            <w:shd w:val="clear" w:color="auto" w:fill="auto"/>
            <w:noWrap/>
            <w:vAlign w:val="bottom"/>
            <w:hideMark/>
          </w:tcPr>
          <w:p w14:paraId="486B4CB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72.740,15</w:t>
            </w:r>
          </w:p>
        </w:tc>
        <w:tc>
          <w:tcPr>
            <w:tcW w:w="1920" w:type="dxa"/>
            <w:tcBorders>
              <w:top w:val="nil"/>
              <w:left w:val="nil"/>
              <w:bottom w:val="nil"/>
              <w:right w:val="nil"/>
            </w:tcBorders>
            <w:shd w:val="clear" w:color="auto" w:fill="auto"/>
            <w:noWrap/>
            <w:vAlign w:val="bottom"/>
            <w:hideMark/>
          </w:tcPr>
          <w:p w14:paraId="576BB877"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A9083D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607.215,66</w:t>
            </w:r>
          </w:p>
        </w:tc>
        <w:tc>
          <w:tcPr>
            <w:tcW w:w="1920" w:type="dxa"/>
            <w:tcBorders>
              <w:top w:val="nil"/>
              <w:left w:val="nil"/>
              <w:bottom w:val="nil"/>
              <w:right w:val="nil"/>
            </w:tcBorders>
            <w:shd w:val="clear" w:color="auto" w:fill="auto"/>
            <w:noWrap/>
            <w:vAlign w:val="bottom"/>
            <w:hideMark/>
          </w:tcPr>
          <w:p w14:paraId="751EF4C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834,77%</w:t>
            </w:r>
          </w:p>
        </w:tc>
        <w:tc>
          <w:tcPr>
            <w:tcW w:w="1920" w:type="dxa"/>
            <w:tcBorders>
              <w:top w:val="nil"/>
              <w:left w:val="nil"/>
              <w:bottom w:val="nil"/>
              <w:right w:val="nil"/>
            </w:tcBorders>
            <w:shd w:val="clear" w:color="auto" w:fill="auto"/>
            <w:noWrap/>
            <w:vAlign w:val="bottom"/>
            <w:hideMark/>
          </w:tcPr>
          <w:p w14:paraId="3FA11AB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3502DE0" w14:textId="77777777" w:rsidTr="0017206C">
        <w:trPr>
          <w:trHeight w:val="255"/>
        </w:trPr>
        <w:tc>
          <w:tcPr>
            <w:tcW w:w="11520" w:type="dxa"/>
            <w:tcBorders>
              <w:top w:val="nil"/>
              <w:left w:val="nil"/>
              <w:bottom w:val="nil"/>
              <w:right w:val="nil"/>
            </w:tcBorders>
            <w:shd w:val="clear" w:color="auto" w:fill="auto"/>
            <w:noWrap/>
            <w:vAlign w:val="bottom"/>
            <w:hideMark/>
          </w:tcPr>
          <w:p w14:paraId="34EC654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4212 Poslovni objekti</w:t>
            </w:r>
          </w:p>
        </w:tc>
        <w:tc>
          <w:tcPr>
            <w:tcW w:w="1920" w:type="dxa"/>
            <w:tcBorders>
              <w:top w:val="nil"/>
              <w:left w:val="nil"/>
              <w:bottom w:val="nil"/>
              <w:right w:val="nil"/>
            </w:tcBorders>
            <w:shd w:val="clear" w:color="auto" w:fill="auto"/>
            <w:noWrap/>
            <w:vAlign w:val="bottom"/>
            <w:hideMark/>
          </w:tcPr>
          <w:p w14:paraId="6BF5CF7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1.947,77</w:t>
            </w:r>
          </w:p>
        </w:tc>
        <w:tc>
          <w:tcPr>
            <w:tcW w:w="1920" w:type="dxa"/>
            <w:tcBorders>
              <w:top w:val="nil"/>
              <w:left w:val="nil"/>
              <w:bottom w:val="nil"/>
              <w:right w:val="nil"/>
            </w:tcBorders>
            <w:shd w:val="clear" w:color="auto" w:fill="auto"/>
            <w:noWrap/>
            <w:vAlign w:val="bottom"/>
            <w:hideMark/>
          </w:tcPr>
          <w:p w14:paraId="502532C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E1972E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331.853,07</w:t>
            </w:r>
          </w:p>
        </w:tc>
        <w:tc>
          <w:tcPr>
            <w:tcW w:w="1920" w:type="dxa"/>
            <w:tcBorders>
              <w:top w:val="nil"/>
              <w:left w:val="nil"/>
              <w:bottom w:val="nil"/>
              <w:right w:val="nil"/>
            </w:tcBorders>
            <w:shd w:val="clear" w:color="auto" w:fill="auto"/>
            <w:noWrap/>
            <w:vAlign w:val="bottom"/>
            <w:hideMark/>
          </w:tcPr>
          <w:p w14:paraId="715AD34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17037,59%</w:t>
            </w:r>
          </w:p>
        </w:tc>
        <w:tc>
          <w:tcPr>
            <w:tcW w:w="1920" w:type="dxa"/>
            <w:tcBorders>
              <w:top w:val="nil"/>
              <w:left w:val="nil"/>
              <w:bottom w:val="nil"/>
              <w:right w:val="nil"/>
            </w:tcBorders>
            <w:shd w:val="clear" w:color="auto" w:fill="auto"/>
            <w:noWrap/>
            <w:vAlign w:val="bottom"/>
            <w:hideMark/>
          </w:tcPr>
          <w:p w14:paraId="4467205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51AE525" w14:textId="77777777" w:rsidTr="0017206C">
        <w:trPr>
          <w:trHeight w:val="255"/>
        </w:trPr>
        <w:tc>
          <w:tcPr>
            <w:tcW w:w="11520" w:type="dxa"/>
            <w:tcBorders>
              <w:top w:val="nil"/>
              <w:left w:val="nil"/>
              <w:bottom w:val="nil"/>
              <w:right w:val="nil"/>
            </w:tcBorders>
            <w:shd w:val="clear" w:color="auto" w:fill="auto"/>
            <w:noWrap/>
            <w:vAlign w:val="bottom"/>
            <w:hideMark/>
          </w:tcPr>
          <w:p w14:paraId="75FCD1C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4213 Ceste, željeznice i ostali prometni objekti</w:t>
            </w:r>
          </w:p>
        </w:tc>
        <w:tc>
          <w:tcPr>
            <w:tcW w:w="1920" w:type="dxa"/>
            <w:tcBorders>
              <w:top w:val="nil"/>
              <w:left w:val="nil"/>
              <w:bottom w:val="nil"/>
              <w:right w:val="nil"/>
            </w:tcBorders>
            <w:shd w:val="clear" w:color="auto" w:fill="auto"/>
            <w:noWrap/>
            <w:vAlign w:val="bottom"/>
            <w:hideMark/>
          </w:tcPr>
          <w:p w14:paraId="7F088C3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64.878,25</w:t>
            </w:r>
          </w:p>
        </w:tc>
        <w:tc>
          <w:tcPr>
            <w:tcW w:w="1920" w:type="dxa"/>
            <w:tcBorders>
              <w:top w:val="nil"/>
              <w:left w:val="nil"/>
              <w:bottom w:val="nil"/>
              <w:right w:val="nil"/>
            </w:tcBorders>
            <w:shd w:val="clear" w:color="auto" w:fill="auto"/>
            <w:noWrap/>
            <w:vAlign w:val="bottom"/>
            <w:hideMark/>
          </w:tcPr>
          <w:p w14:paraId="05F91559"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FB49D5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273.385,37</w:t>
            </w:r>
          </w:p>
        </w:tc>
        <w:tc>
          <w:tcPr>
            <w:tcW w:w="1920" w:type="dxa"/>
            <w:tcBorders>
              <w:top w:val="nil"/>
              <w:left w:val="nil"/>
              <w:bottom w:val="nil"/>
              <w:right w:val="nil"/>
            </w:tcBorders>
            <w:shd w:val="clear" w:color="auto" w:fill="auto"/>
            <w:noWrap/>
            <w:vAlign w:val="bottom"/>
            <w:hideMark/>
          </w:tcPr>
          <w:p w14:paraId="0F04302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421,38%</w:t>
            </w:r>
          </w:p>
        </w:tc>
        <w:tc>
          <w:tcPr>
            <w:tcW w:w="1920" w:type="dxa"/>
            <w:tcBorders>
              <w:top w:val="nil"/>
              <w:left w:val="nil"/>
              <w:bottom w:val="nil"/>
              <w:right w:val="nil"/>
            </w:tcBorders>
            <w:shd w:val="clear" w:color="auto" w:fill="auto"/>
            <w:noWrap/>
            <w:vAlign w:val="bottom"/>
            <w:hideMark/>
          </w:tcPr>
          <w:p w14:paraId="2EB8081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FAD41A2" w14:textId="77777777" w:rsidTr="0017206C">
        <w:trPr>
          <w:trHeight w:val="255"/>
        </w:trPr>
        <w:tc>
          <w:tcPr>
            <w:tcW w:w="11520" w:type="dxa"/>
            <w:tcBorders>
              <w:top w:val="nil"/>
              <w:left w:val="nil"/>
              <w:bottom w:val="nil"/>
              <w:right w:val="nil"/>
            </w:tcBorders>
            <w:shd w:val="clear" w:color="auto" w:fill="auto"/>
            <w:noWrap/>
            <w:vAlign w:val="bottom"/>
            <w:hideMark/>
          </w:tcPr>
          <w:p w14:paraId="53D59C4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4214 Ostali građevinski objekti</w:t>
            </w:r>
          </w:p>
        </w:tc>
        <w:tc>
          <w:tcPr>
            <w:tcW w:w="1920" w:type="dxa"/>
            <w:tcBorders>
              <w:top w:val="nil"/>
              <w:left w:val="nil"/>
              <w:bottom w:val="nil"/>
              <w:right w:val="nil"/>
            </w:tcBorders>
            <w:shd w:val="clear" w:color="auto" w:fill="auto"/>
            <w:noWrap/>
            <w:vAlign w:val="bottom"/>
            <w:hideMark/>
          </w:tcPr>
          <w:p w14:paraId="44D90F7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5.914,13</w:t>
            </w:r>
          </w:p>
        </w:tc>
        <w:tc>
          <w:tcPr>
            <w:tcW w:w="1920" w:type="dxa"/>
            <w:tcBorders>
              <w:top w:val="nil"/>
              <w:left w:val="nil"/>
              <w:bottom w:val="nil"/>
              <w:right w:val="nil"/>
            </w:tcBorders>
            <w:shd w:val="clear" w:color="auto" w:fill="auto"/>
            <w:noWrap/>
            <w:vAlign w:val="bottom"/>
            <w:hideMark/>
          </w:tcPr>
          <w:p w14:paraId="5633CAA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BF27B3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1.977,22</w:t>
            </w:r>
          </w:p>
        </w:tc>
        <w:tc>
          <w:tcPr>
            <w:tcW w:w="1920" w:type="dxa"/>
            <w:tcBorders>
              <w:top w:val="nil"/>
              <w:left w:val="nil"/>
              <w:bottom w:val="nil"/>
              <w:right w:val="nil"/>
            </w:tcBorders>
            <w:shd w:val="clear" w:color="auto" w:fill="auto"/>
            <w:noWrap/>
            <w:vAlign w:val="bottom"/>
            <w:hideMark/>
          </w:tcPr>
          <w:p w14:paraId="406E450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33,43%</w:t>
            </w:r>
          </w:p>
        </w:tc>
        <w:tc>
          <w:tcPr>
            <w:tcW w:w="1920" w:type="dxa"/>
            <w:tcBorders>
              <w:top w:val="nil"/>
              <w:left w:val="nil"/>
              <w:bottom w:val="nil"/>
              <w:right w:val="nil"/>
            </w:tcBorders>
            <w:shd w:val="clear" w:color="auto" w:fill="auto"/>
            <w:noWrap/>
            <w:vAlign w:val="bottom"/>
            <w:hideMark/>
          </w:tcPr>
          <w:p w14:paraId="6159DE2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24C689F4" w14:textId="77777777" w:rsidTr="0017206C">
        <w:trPr>
          <w:trHeight w:val="255"/>
        </w:trPr>
        <w:tc>
          <w:tcPr>
            <w:tcW w:w="11520" w:type="dxa"/>
            <w:tcBorders>
              <w:top w:val="nil"/>
              <w:left w:val="nil"/>
              <w:bottom w:val="nil"/>
              <w:right w:val="nil"/>
            </w:tcBorders>
            <w:shd w:val="clear" w:color="auto" w:fill="auto"/>
            <w:noWrap/>
            <w:vAlign w:val="bottom"/>
            <w:hideMark/>
          </w:tcPr>
          <w:p w14:paraId="44BBC329"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422 Postrojenja i oprema</w:t>
            </w:r>
          </w:p>
        </w:tc>
        <w:tc>
          <w:tcPr>
            <w:tcW w:w="1920" w:type="dxa"/>
            <w:tcBorders>
              <w:top w:val="nil"/>
              <w:left w:val="nil"/>
              <w:bottom w:val="nil"/>
              <w:right w:val="nil"/>
            </w:tcBorders>
            <w:shd w:val="clear" w:color="auto" w:fill="auto"/>
            <w:noWrap/>
            <w:vAlign w:val="bottom"/>
            <w:hideMark/>
          </w:tcPr>
          <w:p w14:paraId="723AD78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54.416,31</w:t>
            </w:r>
          </w:p>
        </w:tc>
        <w:tc>
          <w:tcPr>
            <w:tcW w:w="1920" w:type="dxa"/>
            <w:tcBorders>
              <w:top w:val="nil"/>
              <w:left w:val="nil"/>
              <w:bottom w:val="nil"/>
              <w:right w:val="nil"/>
            </w:tcBorders>
            <w:shd w:val="clear" w:color="auto" w:fill="auto"/>
            <w:noWrap/>
            <w:vAlign w:val="bottom"/>
            <w:hideMark/>
          </w:tcPr>
          <w:p w14:paraId="566B5BDD"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FB0170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47.482,52</w:t>
            </w:r>
          </w:p>
        </w:tc>
        <w:tc>
          <w:tcPr>
            <w:tcW w:w="1920" w:type="dxa"/>
            <w:tcBorders>
              <w:top w:val="nil"/>
              <w:left w:val="nil"/>
              <w:bottom w:val="nil"/>
              <w:right w:val="nil"/>
            </w:tcBorders>
            <w:shd w:val="clear" w:color="auto" w:fill="auto"/>
            <w:noWrap/>
            <w:vAlign w:val="bottom"/>
            <w:hideMark/>
          </w:tcPr>
          <w:p w14:paraId="516F8CE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87,26%</w:t>
            </w:r>
          </w:p>
        </w:tc>
        <w:tc>
          <w:tcPr>
            <w:tcW w:w="1920" w:type="dxa"/>
            <w:tcBorders>
              <w:top w:val="nil"/>
              <w:left w:val="nil"/>
              <w:bottom w:val="nil"/>
              <w:right w:val="nil"/>
            </w:tcBorders>
            <w:shd w:val="clear" w:color="auto" w:fill="auto"/>
            <w:noWrap/>
            <w:vAlign w:val="bottom"/>
            <w:hideMark/>
          </w:tcPr>
          <w:p w14:paraId="3F7C75F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8256811" w14:textId="77777777" w:rsidTr="0017206C">
        <w:trPr>
          <w:trHeight w:val="255"/>
        </w:trPr>
        <w:tc>
          <w:tcPr>
            <w:tcW w:w="11520" w:type="dxa"/>
            <w:tcBorders>
              <w:top w:val="nil"/>
              <w:left w:val="nil"/>
              <w:bottom w:val="nil"/>
              <w:right w:val="nil"/>
            </w:tcBorders>
            <w:shd w:val="clear" w:color="auto" w:fill="auto"/>
            <w:noWrap/>
            <w:vAlign w:val="bottom"/>
            <w:hideMark/>
          </w:tcPr>
          <w:p w14:paraId="6FA72DD4"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4221 Uredska oprema i namještaj</w:t>
            </w:r>
          </w:p>
        </w:tc>
        <w:tc>
          <w:tcPr>
            <w:tcW w:w="1920" w:type="dxa"/>
            <w:tcBorders>
              <w:top w:val="nil"/>
              <w:left w:val="nil"/>
              <w:bottom w:val="nil"/>
              <w:right w:val="nil"/>
            </w:tcBorders>
            <w:shd w:val="clear" w:color="auto" w:fill="auto"/>
            <w:noWrap/>
            <w:vAlign w:val="bottom"/>
            <w:hideMark/>
          </w:tcPr>
          <w:p w14:paraId="7B96163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7.784,80</w:t>
            </w:r>
          </w:p>
        </w:tc>
        <w:tc>
          <w:tcPr>
            <w:tcW w:w="1920" w:type="dxa"/>
            <w:tcBorders>
              <w:top w:val="nil"/>
              <w:left w:val="nil"/>
              <w:bottom w:val="nil"/>
              <w:right w:val="nil"/>
            </w:tcBorders>
            <w:shd w:val="clear" w:color="auto" w:fill="auto"/>
            <w:noWrap/>
            <w:vAlign w:val="bottom"/>
            <w:hideMark/>
          </w:tcPr>
          <w:p w14:paraId="47DE89DA"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F5B5C9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6.094,85</w:t>
            </w:r>
          </w:p>
        </w:tc>
        <w:tc>
          <w:tcPr>
            <w:tcW w:w="1920" w:type="dxa"/>
            <w:tcBorders>
              <w:top w:val="nil"/>
              <w:left w:val="nil"/>
              <w:bottom w:val="nil"/>
              <w:right w:val="nil"/>
            </w:tcBorders>
            <w:shd w:val="clear" w:color="auto" w:fill="auto"/>
            <w:noWrap/>
            <w:vAlign w:val="bottom"/>
            <w:hideMark/>
          </w:tcPr>
          <w:p w14:paraId="2EFCECDF"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78,29%</w:t>
            </w:r>
          </w:p>
        </w:tc>
        <w:tc>
          <w:tcPr>
            <w:tcW w:w="1920" w:type="dxa"/>
            <w:tcBorders>
              <w:top w:val="nil"/>
              <w:left w:val="nil"/>
              <w:bottom w:val="nil"/>
              <w:right w:val="nil"/>
            </w:tcBorders>
            <w:shd w:val="clear" w:color="auto" w:fill="auto"/>
            <w:noWrap/>
            <w:vAlign w:val="bottom"/>
            <w:hideMark/>
          </w:tcPr>
          <w:p w14:paraId="3817E7D3"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5E716D0D" w14:textId="77777777" w:rsidTr="0017206C">
        <w:trPr>
          <w:trHeight w:val="255"/>
        </w:trPr>
        <w:tc>
          <w:tcPr>
            <w:tcW w:w="11520" w:type="dxa"/>
            <w:tcBorders>
              <w:top w:val="nil"/>
              <w:left w:val="nil"/>
              <w:bottom w:val="nil"/>
              <w:right w:val="nil"/>
            </w:tcBorders>
            <w:shd w:val="clear" w:color="auto" w:fill="auto"/>
            <w:noWrap/>
            <w:vAlign w:val="bottom"/>
            <w:hideMark/>
          </w:tcPr>
          <w:p w14:paraId="1E16028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4222 Komunikacijska oprema</w:t>
            </w:r>
          </w:p>
        </w:tc>
        <w:tc>
          <w:tcPr>
            <w:tcW w:w="1920" w:type="dxa"/>
            <w:tcBorders>
              <w:top w:val="nil"/>
              <w:left w:val="nil"/>
              <w:bottom w:val="nil"/>
              <w:right w:val="nil"/>
            </w:tcBorders>
            <w:shd w:val="clear" w:color="auto" w:fill="auto"/>
            <w:noWrap/>
            <w:vAlign w:val="bottom"/>
            <w:hideMark/>
          </w:tcPr>
          <w:p w14:paraId="4D6CEC2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1.165,64</w:t>
            </w:r>
          </w:p>
        </w:tc>
        <w:tc>
          <w:tcPr>
            <w:tcW w:w="1920" w:type="dxa"/>
            <w:tcBorders>
              <w:top w:val="nil"/>
              <w:left w:val="nil"/>
              <w:bottom w:val="nil"/>
              <w:right w:val="nil"/>
            </w:tcBorders>
            <w:shd w:val="clear" w:color="auto" w:fill="auto"/>
            <w:noWrap/>
            <w:vAlign w:val="bottom"/>
            <w:hideMark/>
          </w:tcPr>
          <w:p w14:paraId="66ABB96E"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4F58C12"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3B0B89F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4B7E8F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73AB905" w14:textId="77777777" w:rsidTr="0017206C">
        <w:trPr>
          <w:trHeight w:val="255"/>
        </w:trPr>
        <w:tc>
          <w:tcPr>
            <w:tcW w:w="11520" w:type="dxa"/>
            <w:tcBorders>
              <w:top w:val="nil"/>
              <w:left w:val="nil"/>
              <w:bottom w:val="nil"/>
              <w:right w:val="nil"/>
            </w:tcBorders>
            <w:shd w:val="clear" w:color="auto" w:fill="auto"/>
            <w:noWrap/>
            <w:vAlign w:val="bottom"/>
            <w:hideMark/>
          </w:tcPr>
          <w:p w14:paraId="4071685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4223 Oprema za održavanje i zaštitu</w:t>
            </w:r>
          </w:p>
        </w:tc>
        <w:tc>
          <w:tcPr>
            <w:tcW w:w="1920" w:type="dxa"/>
            <w:tcBorders>
              <w:top w:val="nil"/>
              <w:left w:val="nil"/>
              <w:bottom w:val="nil"/>
              <w:right w:val="nil"/>
            </w:tcBorders>
            <w:shd w:val="clear" w:color="auto" w:fill="auto"/>
            <w:noWrap/>
            <w:vAlign w:val="bottom"/>
            <w:hideMark/>
          </w:tcPr>
          <w:p w14:paraId="59BC7233" w14:textId="77777777" w:rsidR="0017206C" w:rsidRPr="0017206C" w:rsidRDefault="0017206C" w:rsidP="0017206C">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D75E8E4" w14:textId="77777777" w:rsidR="0017206C" w:rsidRPr="0017206C" w:rsidRDefault="0017206C" w:rsidP="0017206C">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1F744EE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819,43</w:t>
            </w:r>
          </w:p>
        </w:tc>
        <w:tc>
          <w:tcPr>
            <w:tcW w:w="1920" w:type="dxa"/>
            <w:tcBorders>
              <w:top w:val="nil"/>
              <w:left w:val="nil"/>
              <w:bottom w:val="nil"/>
              <w:right w:val="nil"/>
            </w:tcBorders>
            <w:shd w:val="clear" w:color="auto" w:fill="auto"/>
            <w:noWrap/>
            <w:vAlign w:val="bottom"/>
            <w:hideMark/>
          </w:tcPr>
          <w:p w14:paraId="4C0449E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B9466D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02A97C29" w14:textId="77777777" w:rsidTr="0017206C">
        <w:trPr>
          <w:trHeight w:val="255"/>
        </w:trPr>
        <w:tc>
          <w:tcPr>
            <w:tcW w:w="11520" w:type="dxa"/>
            <w:tcBorders>
              <w:top w:val="nil"/>
              <w:left w:val="nil"/>
              <w:bottom w:val="nil"/>
              <w:right w:val="nil"/>
            </w:tcBorders>
            <w:shd w:val="clear" w:color="auto" w:fill="auto"/>
            <w:noWrap/>
            <w:vAlign w:val="bottom"/>
            <w:hideMark/>
          </w:tcPr>
          <w:p w14:paraId="52D8F05F"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4227 Uređaji, strojevi i oprema za ostale namjene</w:t>
            </w:r>
          </w:p>
        </w:tc>
        <w:tc>
          <w:tcPr>
            <w:tcW w:w="1920" w:type="dxa"/>
            <w:tcBorders>
              <w:top w:val="nil"/>
              <w:left w:val="nil"/>
              <w:bottom w:val="nil"/>
              <w:right w:val="nil"/>
            </w:tcBorders>
            <w:shd w:val="clear" w:color="auto" w:fill="auto"/>
            <w:noWrap/>
            <w:vAlign w:val="bottom"/>
            <w:hideMark/>
          </w:tcPr>
          <w:p w14:paraId="678A5A8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45.465,87</w:t>
            </w:r>
          </w:p>
        </w:tc>
        <w:tc>
          <w:tcPr>
            <w:tcW w:w="1920" w:type="dxa"/>
            <w:tcBorders>
              <w:top w:val="nil"/>
              <w:left w:val="nil"/>
              <w:bottom w:val="nil"/>
              <w:right w:val="nil"/>
            </w:tcBorders>
            <w:shd w:val="clear" w:color="auto" w:fill="auto"/>
            <w:noWrap/>
            <w:vAlign w:val="bottom"/>
            <w:hideMark/>
          </w:tcPr>
          <w:p w14:paraId="41BEF994"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679802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40.568,24</w:t>
            </w:r>
          </w:p>
        </w:tc>
        <w:tc>
          <w:tcPr>
            <w:tcW w:w="1920" w:type="dxa"/>
            <w:tcBorders>
              <w:top w:val="nil"/>
              <w:left w:val="nil"/>
              <w:bottom w:val="nil"/>
              <w:right w:val="nil"/>
            </w:tcBorders>
            <w:shd w:val="clear" w:color="auto" w:fill="auto"/>
            <w:noWrap/>
            <w:vAlign w:val="bottom"/>
            <w:hideMark/>
          </w:tcPr>
          <w:p w14:paraId="0E3531E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89,23%</w:t>
            </w:r>
          </w:p>
        </w:tc>
        <w:tc>
          <w:tcPr>
            <w:tcW w:w="1920" w:type="dxa"/>
            <w:tcBorders>
              <w:top w:val="nil"/>
              <w:left w:val="nil"/>
              <w:bottom w:val="nil"/>
              <w:right w:val="nil"/>
            </w:tcBorders>
            <w:shd w:val="clear" w:color="auto" w:fill="auto"/>
            <w:noWrap/>
            <w:vAlign w:val="bottom"/>
            <w:hideMark/>
          </w:tcPr>
          <w:p w14:paraId="29C84270"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7627530" w14:textId="77777777" w:rsidTr="0017206C">
        <w:trPr>
          <w:trHeight w:val="255"/>
        </w:trPr>
        <w:tc>
          <w:tcPr>
            <w:tcW w:w="11520" w:type="dxa"/>
            <w:tcBorders>
              <w:top w:val="nil"/>
              <w:left w:val="nil"/>
              <w:bottom w:val="nil"/>
              <w:right w:val="nil"/>
            </w:tcBorders>
            <w:shd w:val="clear" w:color="auto" w:fill="auto"/>
            <w:noWrap/>
            <w:vAlign w:val="bottom"/>
            <w:hideMark/>
          </w:tcPr>
          <w:p w14:paraId="3B0CF096"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424 Knjige, umjetnička djela i ostale izložbene vrijednosti</w:t>
            </w:r>
          </w:p>
        </w:tc>
        <w:tc>
          <w:tcPr>
            <w:tcW w:w="1920" w:type="dxa"/>
            <w:tcBorders>
              <w:top w:val="nil"/>
              <w:left w:val="nil"/>
              <w:bottom w:val="nil"/>
              <w:right w:val="nil"/>
            </w:tcBorders>
            <w:shd w:val="clear" w:color="auto" w:fill="auto"/>
            <w:noWrap/>
            <w:vAlign w:val="bottom"/>
            <w:hideMark/>
          </w:tcPr>
          <w:p w14:paraId="7A766D1A"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9.348,67</w:t>
            </w:r>
          </w:p>
        </w:tc>
        <w:tc>
          <w:tcPr>
            <w:tcW w:w="1920" w:type="dxa"/>
            <w:tcBorders>
              <w:top w:val="nil"/>
              <w:left w:val="nil"/>
              <w:bottom w:val="nil"/>
              <w:right w:val="nil"/>
            </w:tcBorders>
            <w:shd w:val="clear" w:color="auto" w:fill="auto"/>
            <w:noWrap/>
            <w:vAlign w:val="bottom"/>
            <w:hideMark/>
          </w:tcPr>
          <w:p w14:paraId="2C4481A5"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B2E72E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10.989,92</w:t>
            </w:r>
          </w:p>
        </w:tc>
        <w:tc>
          <w:tcPr>
            <w:tcW w:w="1920" w:type="dxa"/>
            <w:tcBorders>
              <w:top w:val="nil"/>
              <w:left w:val="nil"/>
              <w:bottom w:val="nil"/>
              <w:right w:val="nil"/>
            </w:tcBorders>
            <w:shd w:val="clear" w:color="auto" w:fill="auto"/>
            <w:noWrap/>
            <w:vAlign w:val="bottom"/>
            <w:hideMark/>
          </w:tcPr>
          <w:p w14:paraId="1FF9F6B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117,56%</w:t>
            </w:r>
          </w:p>
        </w:tc>
        <w:tc>
          <w:tcPr>
            <w:tcW w:w="1920" w:type="dxa"/>
            <w:tcBorders>
              <w:top w:val="nil"/>
              <w:left w:val="nil"/>
              <w:bottom w:val="nil"/>
              <w:right w:val="nil"/>
            </w:tcBorders>
            <w:shd w:val="clear" w:color="auto" w:fill="auto"/>
            <w:noWrap/>
            <w:vAlign w:val="bottom"/>
            <w:hideMark/>
          </w:tcPr>
          <w:p w14:paraId="537A56D8"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101B210B" w14:textId="77777777" w:rsidTr="0017206C">
        <w:trPr>
          <w:trHeight w:val="255"/>
        </w:trPr>
        <w:tc>
          <w:tcPr>
            <w:tcW w:w="11520" w:type="dxa"/>
            <w:tcBorders>
              <w:top w:val="nil"/>
              <w:left w:val="nil"/>
              <w:bottom w:val="nil"/>
              <w:right w:val="nil"/>
            </w:tcBorders>
            <w:shd w:val="clear" w:color="auto" w:fill="auto"/>
            <w:noWrap/>
            <w:vAlign w:val="bottom"/>
            <w:hideMark/>
          </w:tcPr>
          <w:p w14:paraId="37366850"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4241 Knjige</w:t>
            </w:r>
          </w:p>
        </w:tc>
        <w:tc>
          <w:tcPr>
            <w:tcW w:w="1920" w:type="dxa"/>
            <w:tcBorders>
              <w:top w:val="nil"/>
              <w:left w:val="nil"/>
              <w:bottom w:val="nil"/>
              <w:right w:val="nil"/>
            </w:tcBorders>
            <w:shd w:val="clear" w:color="auto" w:fill="auto"/>
            <w:noWrap/>
            <w:vAlign w:val="bottom"/>
            <w:hideMark/>
          </w:tcPr>
          <w:p w14:paraId="3D4C8F8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7.915,26</w:t>
            </w:r>
          </w:p>
        </w:tc>
        <w:tc>
          <w:tcPr>
            <w:tcW w:w="1920" w:type="dxa"/>
            <w:tcBorders>
              <w:top w:val="nil"/>
              <w:left w:val="nil"/>
              <w:bottom w:val="nil"/>
              <w:right w:val="nil"/>
            </w:tcBorders>
            <w:shd w:val="clear" w:color="auto" w:fill="auto"/>
            <w:noWrap/>
            <w:vAlign w:val="bottom"/>
            <w:hideMark/>
          </w:tcPr>
          <w:p w14:paraId="3D2B901A"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B440FA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10.139,92</w:t>
            </w:r>
          </w:p>
        </w:tc>
        <w:tc>
          <w:tcPr>
            <w:tcW w:w="1920" w:type="dxa"/>
            <w:tcBorders>
              <w:top w:val="nil"/>
              <w:left w:val="nil"/>
              <w:bottom w:val="nil"/>
              <w:right w:val="nil"/>
            </w:tcBorders>
            <w:shd w:val="clear" w:color="auto" w:fill="auto"/>
            <w:noWrap/>
            <w:vAlign w:val="bottom"/>
            <w:hideMark/>
          </w:tcPr>
          <w:p w14:paraId="0D19948C"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128,11%</w:t>
            </w:r>
          </w:p>
        </w:tc>
        <w:tc>
          <w:tcPr>
            <w:tcW w:w="1920" w:type="dxa"/>
            <w:tcBorders>
              <w:top w:val="nil"/>
              <w:left w:val="nil"/>
              <w:bottom w:val="nil"/>
              <w:right w:val="nil"/>
            </w:tcBorders>
            <w:shd w:val="clear" w:color="auto" w:fill="auto"/>
            <w:noWrap/>
            <w:vAlign w:val="bottom"/>
            <w:hideMark/>
          </w:tcPr>
          <w:p w14:paraId="296483A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3096F2D" w14:textId="77777777" w:rsidTr="0017206C">
        <w:trPr>
          <w:trHeight w:val="255"/>
        </w:trPr>
        <w:tc>
          <w:tcPr>
            <w:tcW w:w="11520" w:type="dxa"/>
            <w:tcBorders>
              <w:top w:val="nil"/>
              <w:left w:val="nil"/>
              <w:bottom w:val="nil"/>
              <w:right w:val="nil"/>
            </w:tcBorders>
            <w:shd w:val="clear" w:color="auto" w:fill="auto"/>
            <w:noWrap/>
            <w:vAlign w:val="bottom"/>
            <w:hideMark/>
          </w:tcPr>
          <w:p w14:paraId="7BCF5D23"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4242 Umjetnička djela (izložena u galerijama, muzejima i slično)</w:t>
            </w:r>
          </w:p>
        </w:tc>
        <w:tc>
          <w:tcPr>
            <w:tcW w:w="1920" w:type="dxa"/>
            <w:tcBorders>
              <w:top w:val="nil"/>
              <w:left w:val="nil"/>
              <w:bottom w:val="nil"/>
              <w:right w:val="nil"/>
            </w:tcBorders>
            <w:shd w:val="clear" w:color="auto" w:fill="auto"/>
            <w:noWrap/>
            <w:vAlign w:val="bottom"/>
            <w:hideMark/>
          </w:tcPr>
          <w:p w14:paraId="5D35061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1.433,41</w:t>
            </w:r>
          </w:p>
        </w:tc>
        <w:tc>
          <w:tcPr>
            <w:tcW w:w="1920" w:type="dxa"/>
            <w:tcBorders>
              <w:top w:val="nil"/>
              <w:left w:val="nil"/>
              <w:bottom w:val="nil"/>
              <w:right w:val="nil"/>
            </w:tcBorders>
            <w:shd w:val="clear" w:color="auto" w:fill="auto"/>
            <w:noWrap/>
            <w:vAlign w:val="bottom"/>
            <w:hideMark/>
          </w:tcPr>
          <w:p w14:paraId="5638973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40E35E1"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850,00</w:t>
            </w:r>
          </w:p>
        </w:tc>
        <w:tc>
          <w:tcPr>
            <w:tcW w:w="1920" w:type="dxa"/>
            <w:tcBorders>
              <w:top w:val="nil"/>
              <w:left w:val="nil"/>
              <w:bottom w:val="nil"/>
              <w:right w:val="nil"/>
            </w:tcBorders>
            <w:shd w:val="clear" w:color="auto" w:fill="auto"/>
            <w:noWrap/>
            <w:vAlign w:val="bottom"/>
            <w:hideMark/>
          </w:tcPr>
          <w:p w14:paraId="4035E03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59,30%</w:t>
            </w:r>
          </w:p>
        </w:tc>
        <w:tc>
          <w:tcPr>
            <w:tcW w:w="1920" w:type="dxa"/>
            <w:tcBorders>
              <w:top w:val="nil"/>
              <w:left w:val="nil"/>
              <w:bottom w:val="nil"/>
              <w:right w:val="nil"/>
            </w:tcBorders>
            <w:shd w:val="clear" w:color="auto" w:fill="auto"/>
            <w:noWrap/>
            <w:vAlign w:val="bottom"/>
            <w:hideMark/>
          </w:tcPr>
          <w:p w14:paraId="6DE771E6"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FF0A84A" w14:textId="77777777" w:rsidTr="0017206C">
        <w:trPr>
          <w:trHeight w:val="255"/>
        </w:trPr>
        <w:tc>
          <w:tcPr>
            <w:tcW w:w="11520" w:type="dxa"/>
            <w:tcBorders>
              <w:top w:val="nil"/>
              <w:left w:val="nil"/>
              <w:bottom w:val="nil"/>
              <w:right w:val="nil"/>
            </w:tcBorders>
            <w:shd w:val="clear" w:color="auto" w:fill="auto"/>
            <w:noWrap/>
            <w:vAlign w:val="bottom"/>
            <w:hideMark/>
          </w:tcPr>
          <w:p w14:paraId="7BFAFD77"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426 Nematerijalna proizvedena imovina</w:t>
            </w:r>
          </w:p>
        </w:tc>
        <w:tc>
          <w:tcPr>
            <w:tcW w:w="1920" w:type="dxa"/>
            <w:tcBorders>
              <w:top w:val="nil"/>
              <w:left w:val="nil"/>
              <w:bottom w:val="nil"/>
              <w:right w:val="nil"/>
            </w:tcBorders>
            <w:shd w:val="clear" w:color="auto" w:fill="auto"/>
            <w:noWrap/>
            <w:vAlign w:val="bottom"/>
            <w:hideMark/>
          </w:tcPr>
          <w:p w14:paraId="66DAC28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8.857,42</w:t>
            </w:r>
          </w:p>
        </w:tc>
        <w:tc>
          <w:tcPr>
            <w:tcW w:w="1920" w:type="dxa"/>
            <w:tcBorders>
              <w:top w:val="nil"/>
              <w:left w:val="nil"/>
              <w:bottom w:val="nil"/>
              <w:right w:val="nil"/>
            </w:tcBorders>
            <w:shd w:val="clear" w:color="auto" w:fill="auto"/>
            <w:noWrap/>
            <w:vAlign w:val="bottom"/>
            <w:hideMark/>
          </w:tcPr>
          <w:p w14:paraId="71669308"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72384C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12.363,42</w:t>
            </w:r>
          </w:p>
        </w:tc>
        <w:tc>
          <w:tcPr>
            <w:tcW w:w="1920" w:type="dxa"/>
            <w:tcBorders>
              <w:top w:val="nil"/>
              <w:left w:val="nil"/>
              <w:bottom w:val="nil"/>
              <w:right w:val="nil"/>
            </w:tcBorders>
            <w:shd w:val="clear" w:color="auto" w:fill="auto"/>
            <w:noWrap/>
            <w:vAlign w:val="bottom"/>
            <w:hideMark/>
          </w:tcPr>
          <w:p w14:paraId="78A8BAD9"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139,58%</w:t>
            </w:r>
          </w:p>
        </w:tc>
        <w:tc>
          <w:tcPr>
            <w:tcW w:w="1920" w:type="dxa"/>
            <w:tcBorders>
              <w:top w:val="nil"/>
              <w:left w:val="nil"/>
              <w:bottom w:val="nil"/>
              <w:right w:val="nil"/>
            </w:tcBorders>
            <w:shd w:val="clear" w:color="auto" w:fill="auto"/>
            <w:noWrap/>
            <w:vAlign w:val="bottom"/>
            <w:hideMark/>
          </w:tcPr>
          <w:p w14:paraId="7C1515C2"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4EEA9078" w14:textId="77777777" w:rsidTr="0017206C">
        <w:trPr>
          <w:trHeight w:val="255"/>
        </w:trPr>
        <w:tc>
          <w:tcPr>
            <w:tcW w:w="11520" w:type="dxa"/>
            <w:tcBorders>
              <w:top w:val="nil"/>
              <w:left w:val="nil"/>
              <w:bottom w:val="nil"/>
              <w:right w:val="nil"/>
            </w:tcBorders>
            <w:shd w:val="clear" w:color="auto" w:fill="auto"/>
            <w:noWrap/>
            <w:vAlign w:val="bottom"/>
            <w:hideMark/>
          </w:tcPr>
          <w:p w14:paraId="5E74FF9D"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4262 Ulaganja u računalne programe</w:t>
            </w:r>
          </w:p>
        </w:tc>
        <w:tc>
          <w:tcPr>
            <w:tcW w:w="1920" w:type="dxa"/>
            <w:tcBorders>
              <w:top w:val="nil"/>
              <w:left w:val="nil"/>
              <w:bottom w:val="nil"/>
              <w:right w:val="nil"/>
            </w:tcBorders>
            <w:shd w:val="clear" w:color="auto" w:fill="auto"/>
            <w:noWrap/>
            <w:vAlign w:val="bottom"/>
            <w:hideMark/>
          </w:tcPr>
          <w:p w14:paraId="497F16F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1.667,16</w:t>
            </w:r>
          </w:p>
        </w:tc>
        <w:tc>
          <w:tcPr>
            <w:tcW w:w="1920" w:type="dxa"/>
            <w:tcBorders>
              <w:top w:val="nil"/>
              <w:left w:val="nil"/>
              <w:bottom w:val="nil"/>
              <w:right w:val="nil"/>
            </w:tcBorders>
            <w:shd w:val="clear" w:color="auto" w:fill="auto"/>
            <w:noWrap/>
            <w:vAlign w:val="bottom"/>
            <w:hideMark/>
          </w:tcPr>
          <w:p w14:paraId="2BA17912"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CAE71D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217,03</w:t>
            </w:r>
          </w:p>
        </w:tc>
        <w:tc>
          <w:tcPr>
            <w:tcW w:w="1920" w:type="dxa"/>
            <w:tcBorders>
              <w:top w:val="nil"/>
              <w:left w:val="nil"/>
              <w:bottom w:val="nil"/>
              <w:right w:val="nil"/>
            </w:tcBorders>
            <w:shd w:val="clear" w:color="auto" w:fill="auto"/>
            <w:noWrap/>
            <w:vAlign w:val="bottom"/>
            <w:hideMark/>
          </w:tcPr>
          <w:p w14:paraId="7B5332AD"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13,02%</w:t>
            </w:r>
          </w:p>
        </w:tc>
        <w:tc>
          <w:tcPr>
            <w:tcW w:w="1920" w:type="dxa"/>
            <w:tcBorders>
              <w:top w:val="nil"/>
              <w:left w:val="nil"/>
              <w:bottom w:val="nil"/>
              <w:right w:val="nil"/>
            </w:tcBorders>
            <w:shd w:val="clear" w:color="auto" w:fill="auto"/>
            <w:noWrap/>
            <w:vAlign w:val="bottom"/>
            <w:hideMark/>
          </w:tcPr>
          <w:p w14:paraId="41CC1FB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r w:rsidR="0017206C" w:rsidRPr="0017206C" w14:paraId="6E8AC8CF" w14:textId="77777777" w:rsidTr="0017206C">
        <w:trPr>
          <w:trHeight w:val="255"/>
        </w:trPr>
        <w:tc>
          <w:tcPr>
            <w:tcW w:w="11520" w:type="dxa"/>
            <w:tcBorders>
              <w:top w:val="nil"/>
              <w:left w:val="nil"/>
              <w:bottom w:val="nil"/>
              <w:right w:val="nil"/>
            </w:tcBorders>
            <w:shd w:val="clear" w:color="auto" w:fill="auto"/>
            <w:noWrap/>
            <w:vAlign w:val="bottom"/>
            <w:hideMark/>
          </w:tcPr>
          <w:p w14:paraId="17B51A45" w14:textId="77777777" w:rsidR="0017206C" w:rsidRPr="0017206C" w:rsidRDefault="0017206C" w:rsidP="0017206C">
            <w:pPr>
              <w:spacing w:after="0" w:line="240" w:lineRule="auto"/>
              <w:rPr>
                <w:rFonts w:ascii="Arial" w:eastAsia="Times New Roman" w:hAnsi="Arial" w:cs="Arial"/>
                <w:sz w:val="20"/>
                <w:szCs w:val="20"/>
                <w:lang w:eastAsia="hr-HR"/>
              </w:rPr>
            </w:pPr>
            <w:r w:rsidRPr="0017206C">
              <w:rPr>
                <w:rFonts w:ascii="Arial" w:eastAsia="Times New Roman" w:hAnsi="Arial" w:cs="Arial"/>
                <w:sz w:val="20"/>
                <w:szCs w:val="20"/>
                <w:lang w:eastAsia="hr-HR"/>
              </w:rPr>
              <w:t>4264 Ostala nematerijalna proizvedena imovina</w:t>
            </w:r>
          </w:p>
        </w:tc>
        <w:tc>
          <w:tcPr>
            <w:tcW w:w="1920" w:type="dxa"/>
            <w:tcBorders>
              <w:top w:val="nil"/>
              <w:left w:val="nil"/>
              <w:bottom w:val="nil"/>
              <w:right w:val="nil"/>
            </w:tcBorders>
            <w:shd w:val="clear" w:color="auto" w:fill="auto"/>
            <w:noWrap/>
            <w:vAlign w:val="bottom"/>
            <w:hideMark/>
          </w:tcPr>
          <w:p w14:paraId="19BD9845"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7.190,26</w:t>
            </w:r>
          </w:p>
        </w:tc>
        <w:tc>
          <w:tcPr>
            <w:tcW w:w="1920" w:type="dxa"/>
            <w:tcBorders>
              <w:top w:val="nil"/>
              <w:left w:val="nil"/>
              <w:bottom w:val="nil"/>
              <w:right w:val="nil"/>
            </w:tcBorders>
            <w:shd w:val="clear" w:color="auto" w:fill="auto"/>
            <w:noWrap/>
            <w:vAlign w:val="bottom"/>
            <w:hideMark/>
          </w:tcPr>
          <w:p w14:paraId="19874252" w14:textId="77777777" w:rsidR="0017206C" w:rsidRPr="0017206C" w:rsidRDefault="0017206C" w:rsidP="0017206C">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508008E"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12.146,39</w:t>
            </w:r>
          </w:p>
        </w:tc>
        <w:tc>
          <w:tcPr>
            <w:tcW w:w="1920" w:type="dxa"/>
            <w:tcBorders>
              <w:top w:val="nil"/>
              <w:left w:val="nil"/>
              <w:bottom w:val="nil"/>
              <w:right w:val="nil"/>
            </w:tcBorders>
            <w:shd w:val="clear" w:color="auto" w:fill="auto"/>
            <w:noWrap/>
            <w:vAlign w:val="bottom"/>
            <w:hideMark/>
          </w:tcPr>
          <w:p w14:paraId="4F0A2D57"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168,93%</w:t>
            </w:r>
          </w:p>
        </w:tc>
        <w:tc>
          <w:tcPr>
            <w:tcW w:w="1920" w:type="dxa"/>
            <w:tcBorders>
              <w:top w:val="nil"/>
              <w:left w:val="nil"/>
              <w:bottom w:val="nil"/>
              <w:right w:val="nil"/>
            </w:tcBorders>
            <w:shd w:val="clear" w:color="auto" w:fill="auto"/>
            <w:noWrap/>
            <w:vAlign w:val="bottom"/>
            <w:hideMark/>
          </w:tcPr>
          <w:p w14:paraId="547A2FDB" w14:textId="77777777" w:rsidR="0017206C" w:rsidRPr="0017206C" w:rsidRDefault="0017206C" w:rsidP="0017206C">
            <w:pPr>
              <w:spacing w:after="0" w:line="240" w:lineRule="auto"/>
              <w:jc w:val="right"/>
              <w:rPr>
                <w:rFonts w:ascii="Arial" w:eastAsia="Times New Roman" w:hAnsi="Arial" w:cs="Arial"/>
                <w:sz w:val="20"/>
                <w:szCs w:val="20"/>
                <w:lang w:eastAsia="hr-HR"/>
              </w:rPr>
            </w:pPr>
            <w:r w:rsidRPr="0017206C">
              <w:rPr>
                <w:rFonts w:ascii="Arial" w:eastAsia="Times New Roman" w:hAnsi="Arial" w:cs="Arial"/>
                <w:sz w:val="20"/>
                <w:szCs w:val="20"/>
                <w:lang w:eastAsia="hr-HR"/>
              </w:rPr>
              <w:t>0,00%</w:t>
            </w:r>
          </w:p>
        </w:tc>
      </w:tr>
    </w:tbl>
    <w:p w14:paraId="5ADD3BA1" w14:textId="77777777" w:rsidR="00132EB7" w:rsidRDefault="00132EB7" w:rsidP="00501EC6">
      <w:pPr>
        <w:rPr>
          <w:rFonts w:ascii="Arial" w:hAnsi="Arial" w:cs="Arial"/>
          <w:b/>
          <w:sz w:val="18"/>
          <w:szCs w:val="18"/>
        </w:rPr>
      </w:pPr>
    </w:p>
    <w:p w14:paraId="74457637" w14:textId="77777777" w:rsidR="00501EC6" w:rsidRDefault="00501EC6" w:rsidP="00501EC6">
      <w:pPr>
        <w:rPr>
          <w:rFonts w:ascii="Arial" w:hAnsi="Arial" w:cs="Arial"/>
          <w:b/>
          <w:sz w:val="18"/>
          <w:szCs w:val="18"/>
        </w:rPr>
      </w:pPr>
    </w:p>
    <w:p w14:paraId="27D50269" w14:textId="77777777" w:rsidR="00CC1769" w:rsidRDefault="00CC1769" w:rsidP="006C5AC9">
      <w:pPr>
        <w:jc w:val="center"/>
        <w:rPr>
          <w:rFonts w:ascii="Arial" w:hAnsi="Arial" w:cs="Arial"/>
          <w:b/>
          <w:sz w:val="18"/>
          <w:szCs w:val="18"/>
        </w:rPr>
      </w:pPr>
    </w:p>
    <w:p w14:paraId="31CA354F" w14:textId="77777777" w:rsidR="00CC1769" w:rsidRDefault="00CC1769" w:rsidP="006C5AC9">
      <w:pPr>
        <w:jc w:val="center"/>
        <w:rPr>
          <w:rFonts w:ascii="Arial" w:hAnsi="Arial" w:cs="Arial"/>
          <w:b/>
          <w:sz w:val="18"/>
          <w:szCs w:val="18"/>
        </w:rPr>
      </w:pPr>
    </w:p>
    <w:p w14:paraId="356BF642" w14:textId="77777777" w:rsidR="00BD3831" w:rsidRPr="001F0FED" w:rsidRDefault="00BD3831" w:rsidP="00132EB7">
      <w:pPr>
        <w:rPr>
          <w:rFonts w:ascii="Arial" w:hAnsi="Arial" w:cs="Arial"/>
          <w:bCs/>
          <w:sz w:val="18"/>
          <w:szCs w:val="18"/>
        </w:rPr>
      </w:pPr>
      <w:r w:rsidRPr="00BD3831">
        <w:rPr>
          <w:rFonts w:ascii="Arial" w:hAnsi="Arial" w:cs="Arial"/>
          <w:bCs/>
          <w:sz w:val="18"/>
          <w:szCs w:val="18"/>
        </w:rPr>
        <w:t>Prihodi i rashodi prema izvorima financiranja</w:t>
      </w:r>
      <w:r w:rsidR="001F0FED">
        <w:rPr>
          <w:rFonts w:ascii="Arial" w:hAnsi="Arial" w:cs="Arial"/>
          <w:bCs/>
          <w:sz w:val="18"/>
          <w:szCs w:val="18"/>
        </w:rPr>
        <w:t>:</w:t>
      </w:r>
    </w:p>
    <w:p w14:paraId="6DD8A7C1" w14:textId="77777777" w:rsidR="00BD3831" w:rsidRDefault="00BD3831" w:rsidP="00132EB7">
      <w:pPr>
        <w:rPr>
          <w:rFonts w:ascii="Arial" w:hAnsi="Arial" w:cs="Arial"/>
          <w:b/>
          <w:sz w:val="18"/>
          <w:szCs w:val="18"/>
        </w:rPr>
      </w:pPr>
    </w:p>
    <w:tbl>
      <w:tblPr>
        <w:tblW w:w="21120" w:type="dxa"/>
        <w:tblLook w:val="04A0" w:firstRow="1" w:lastRow="0" w:firstColumn="1" w:lastColumn="0" w:noHBand="0" w:noVBand="1"/>
      </w:tblPr>
      <w:tblGrid>
        <w:gridCol w:w="11520"/>
        <w:gridCol w:w="1920"/>
        <w:gridCol w:w="1920"/>
        <w:gridCol w:w="1920"/>
        <w:gridCol w:w="1920"/>
        <w:gridCol w:w="1920"/>
      </w:tblGrid>
      <w:tr w:rsidR="005D369A" w:rsidRPr="005D369A" w14:paraId="508C066E" w14:textId="77777777" w:rsidTr="005D369A">
        <w:trPr>
          <w:trHeight w:val="255"/>
        </w:trPr>
        <w:tc>
          <w:tcPr>
            <w:tcW w:w="11520" w:type="dxa"/>
            <w:tcBorders>
              <w:top w:val="nil"/>
              <w:left w:val="nil"/>
              <w:bottom w:val="nil"/>
              <w:right w:val="nil"/>
            </w:tcBorders>
            <w:shd w:val="clear" w:color="000000" w:fill="C0C0C0"/>
            <w:noWrap/>
            <w:vAlign w:val="bottom"/>
            <w:hideMark/>
          </w:tcPr>
          <w:p w14:paraId="0453B8E0"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Račun / opis</w:t>
            </w:r>
          </w:p>
        </w:tc>
        <w:tc>
          <w:tcPr>
            <w:tcW w:w="1920" w:type="dxa"/>
            <w:tcBorders>
              <w:top w:val="nil"/>
              <w:left w:val="nil"/>
              <w:bottom w:val="nil"/>
              <w:right w:val="nil"/>
            </w:tcBorders>
            <w:shd w:val="clear" w:color="000000" w:fill="C0C0C0"/>
            <w:noWrap/>
            <w:vAlign w:val="bottom"/>
            <w:hideMark/>
          </w:tcPr>
          <w:p w14:paraId="1AE80926"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Izvršenje 2022. €</w:t>
            </w:r>
          </w:p>
        </w:tc>
        <w:tc>
          <w:tcPr>
            <w:tcW w:w="1920" w:type="dxa"/>
            <w:tcBorders>
              <w:top w:val="nil"/>
              <w:left w:val="nil"/>
              <w:bottom w:val="nil"/>
              <w:right w:val="nil"/>
            </w:tcBorders>
            <w:shd w:val="clear" w:color="000000" w:fill="C0C0C0"/>
            <w:noWrap/>
            <w:vAlign w:val="bottom"/>
            <w:hideMark/>
          </w:tcPr>
          <w:p w14:paraId="52B3AAE1"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Izvorni plan 2023. €</w:t>
            </w:r>
          </w:p>
        </w:tc>
        <w:tc>
          <w:tcPr>
            <w:tcW w:w="1920" w:type="dxa"/>
            <w:tcBorders>
              <w:top w:val="nil"/>
              <w:left w:val="nil"/>
              <w:bottom w:val="nil"/>
              <w:right w:val="nil"/>
            </w:tcBorders>
            <w:shd w:val="clear" w:color="000000" w:fill="C0C0C0"/>
            <w:noWrap/>
            <w:vAlign w:val="bottom"/>
            <w:hideMark/>
          </w:tcPr>
          <w:p w14:paraId="51AF5CCB"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Izvršenje 2023. €</w:t>
            </w:r>
          </w:p>
        </w:tc>
        <w:tc>
          <w:tcPr>
            <w:tcW w:w="1920" w:type="dxa"/>
            <w:tcBorders>
              <w:top w:val="nil"/>
              <w:left w:val="nil"/>
              <w:bottom w:val="nil"/>
              <w:right w:val="nil"/>
            </w:tcBorders>
            <w:shd w:val="clear" w:color="000000" w:fill="C0C0C0"/>
            <w:noWrap/>
            <w:vAlign w:val="bottom"/>
            <w:hideMark/>
          </w:tcPr>
          <w:p w14:paraId="4F87B688"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Indeks  3/1</w:t>
            </w:r>
          </w:p>
        </w:tc>
        <w:tc>
          <w:tcPr>
            <w:tcW w:w="1920" w:type="dxa"/>
            <w:tcBorders>
              <w:top w:val="nil"/>
              <w:left w:val="nil"/>
              <w:bottom w:val="nil"/>
              <w:right w:val="nil"/>
            </w:tcBorders>
            <w:shd w:val="clear" w:color="000000" w:fill="C0C0C0"/>
            <w:noWrap/>
            <w:vAlign w:val="bottom"/>
            <w:hideMark/>
          </w:tcPr>
          <w:p w14:paraId="247250A1"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Indeks  3/2</w:t>
            </w:r>
          </w:p>
        </w:tc>
      </w:tr>
      <w:tr w:rsidR="005D369A" w:rsidRPr="005D369A" w14:paraId="0B6DD260" w14:textId="77777777" w:rsidTr="005D369A">
        <w:trPr>
          <w:trHeight w:val="255"/>
        </w:trPr>
        <w:tc>
          <w:tcPr>
            <w:tcW w:w="11520" w:type="dxa"/>
            <w:tcBorders>
              <w:top w:val="nil"/>
              <w:left w:val="nil"/>
              <w:bottom w:val="nil"/>
              <w:right w:val="nil"/>
            </w:tcBorders>
            <w:shd w:val="clear" w:color="000000" w:fill="C0C0C0"/>
            <w:noWrap/>
            <w:vAlign w:val="bottom"/>
            <w:hideMark/>
          </w:tcPr>
          <w:p w14:paraId="26DF90EA"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PRIHODI I RASHODI PREMA IZVORIMA FINANCIRANJA</w:t>
            </w:r>
          </w:p>
        </w:tc>
        <w:tc>
          <w:tcPr>
            <w:tcW w:w="1920" w:type="dxa"/>
            <w:tcBorders>
              <w:top w:val="nil"/>
              <w:left w:val="nil"/>
              <w:bottom w:val="nil"/>
              <w:right w:val="nil"/>
            </w:tcBorders>
            <w:shd w:val="clear" w:color="000000" w:fill="C0C0C0"/>
            <w:noWrap/>
            <w:vAlign w:val="bottom"/>
            <w:hideMark/>
          </w:tcPr>
          <w:p w14:paraId="69C72A83"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w:t>
            </w:r>
          </w:p>
        </w:tc>
        <w:tc>
          <w:tcPr>
            <w:tcW w:w="1920" w:type="dxa"/>
            <w:tcBorders>
              <w:top w:val="nil"/>
              <w:left w:val="nil"/>
              <w:bottom w:val="nil"/>
              <w:right w:val="nil"/>
            </w:tcBorders>
            <w:shd w:val="clear" w:color="000000" w:fill="C0C0C0"/>
            <w:noWrap/>
            <w:vAlign w:val="bottom"/>
            <w:hideMark/>
          </w:tcPr>
          <w:p w14:paraId="18B6C4B3"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2</w:t>
            </w:r>
          </w:p>
        </w:tc>
        <w:tc>
          <w:tcPr>
            <w:tcW w:w="1920" w:type="dxa"/>
            <w:tcBorders>
              <w:top w:val="nil"/>
              <w:left w:val="nil"/>
              <w:bottom w:val="nil"/>
              <w:right w:val="nil"/>
            </w:tcBorders>
            <w:shd w:val="clear" w:color="000000" w:fill="C0C0C0"/>
            <w:noWrap/>
            <w:vAlign w:val="bottom"/>
            <w:hideMark/>
          </w:tcPr>
          <w:p w14:paraId="36A4CA17"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3</w:t>
            </w:r>
          </w:p>
        </w:tc>
        <w:tc>
          <w:tcPr>
            <w:tcW w:w="1920" w:type="dxa"/>
            <w:tcBorders>
              <w:top w:val="nil"/>
              <w:left w:val="nil"/>
              <w:bottom w:val="nil"/>
              <w:right w:val="nil"/>
            </w:tcBorders>
            <w:shd w:val="clear" w:color="000000" w:fill="C0C0C0"/>
            <w:noWrap/>
            <w:vAlign w:val="bottom"/>
            <w:hideMark/>
          </w:tcPr>
          <w:p w14:paraId="6AE99DA2"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4</w:t>
            </w:r>
          </w:p>
        </w:tc>
        <w:tc>
          <w:tcPr>
            <w:tcW w:w="1920" w:type="dxa"/>
            <w:tcBorders>
              <w:top w:val="nil"/>
              <w:left w:val="nil"/>
              <w:bottom w:val="nil"/>
              <w:right w:val="nil"/>
            </w:tcBorders>
            <w:shd w:val="clear" w:color="000000" w:fill="C0C0C0"/>
            <w:noWrap/>
            <w:vAlign w:val="bottom"/>
            <w:hideMark/>
          </w:tcPr>
          <w:p w14:paraId="1F51426B"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5</w:t>
            </w:r>
          </w:p>
        </w:tc>
      </w:tr>
      <w:tr w:rsidR="005D369A" w:rsidRPr="005D369A" w14:paraId="3B9C3AF3" w14:textId="77777777" w:rsidTr="005D369A">
        <w:trPr>
          <w:trHeight w:val="255"/>
        </w:trPr>
        <w:tc>
          <w:tcPr>
            <w:tcW w:w="11520" w:type="dxa"/>
            <w:tcBorders>
              <w:top w:val="nil"/>
              <w:left w:val="nil"/>
              <w:bottom w:val="nil"/>
              <w:right w:val="nil"/>
            </w:tcBorders>
            <w:shd w:val="clear" w:color="000000" w:fill="808080"/>
            <w:noWrap/>
            <w:vAlign w:val="bottom"/>
            <w:hideMark/>
          </w:tcPr>
          <w:p w14:paraId="0F2C55A4" w14:textId="77777777" w:rsidR="005D369A" w:rsidRPr="005D369A" w:rsidRDefault="005D369A" w:rsidP="005D369A">
            <w:pPr>
              <w:spacing w:after="0" w:line="240" w:lineRule="auto"/>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 xml:space="preserve"> SVEUKUPNI PRIHODI</w:t>
            </w:r>
          </w:p>
        </w:tc>
        <w:tc>
          <w:tcPr>
            <w:tcW w:w="1920" w:type="dxa"/>
            <w:tcBorders>
              <w:top w:val="nil"/>
              <w:left w:val="nil"/>
              <w:bottom w:val="nil"/>
              <w:right w:val="nil"/>
            </w:tcBorders>
            <w:shd w:val="clear" w:color="000000" w:fill="808080"/>
            <w:noWrap/>
            <w:vAlign w:val="bottom"/>
            <w:hideMark/>
          </w:tcPr>
          <w:p w14:paraId="32DE20DD" w14:textId="77777777" w:rsidR="005D369A" w:rsidRPr="005D369A" w:rsidRDefault="005D369A" w:rsidP="005D369A">
            <w:pPr>
              <w:spacing w:after="0" w:line="240" w:lineRule="auto"/>
              <w:jc w:val="right"/>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4.224.802,31</w:t>
            </w:r>
          </w:p>
        </w:tc>
        <w:tc>
          <w:tcPr>
            <w:tcW w:w="1920" w:type="dxa"/>
            <w:tcBorders>
              <w:top w:val="nil"/>
              <w:left w:val="nil"/>
              <w:bottom w:val="nil"/>
              <w:right w:val="nil"/>
            </w:tcBorders>
            <w:shd w:val="clear" w:color="000000" w:fill="808080"/>
            <w:noWrap/>
            <w:vAlign w:val="bottom"/>
            <w:hideMark/>
          </w:tcPr>
          <w:p w14:paraId="0E9F7F2D" w14:textId="77777777" w:rsidR="005D369A" w:rsidRPr="005D369A" w:rsidRDefault="005D369A" w:rsidP="005D369A">
            <w:pPr>
              <w:spacing w:after="0" w:line="240" w:lineRule="auto"/>
              <w:jc w:val="right"/>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8.769.562,00</w:t>
            </w:r>
          </w:p>
        </w:tc>
        <w:tc>
          <w:tcPr>
            <w:tcW w:w="1920" w:type="dxa"/>
            <w:tcBorders>
              <w:top w:val="nil"/>
              <w:left w:val="nil"/>
              <w:bottom w:val="nil"/>
              <w:right w:val="nil"/>
            </w:tcBorders>
            <w:shd w:val="clear" w:color="000000" w:fill="808080"/>
            <w:noWrap/>
            <w:vAlign w:val="bottom"/>
            <w:hideMark/>
          </w:tcPr>
          <w:p w14:paraId="17DEA05D" w14:textId="77777777" w:rsidR="005D369A" w:rsidRPr="005D369A" w:rsidRDefault="005D369A" w:rsidP="005D369A">
            <w:pPr>
              <w:spacing w:after="0" w:line="240" w:lineRule="auto"/>
              <w:jc w:val="right"/>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3.878.218,24</w:t>
            </w:r>
          </w:p>
        </w:tc>
        <w:tc>
          <w:tcPr>
            <w:tcW w:w="1920" w:type="dxa"/>
            <w:tcBorders>
              <w:top w:val="nil"/>
              <w:left w:val="nil"/>
              <w:bottom w:val="nil"/>
              <w:right w:val="nil"/>
            </w:tcBorders>
            <w:shd w:val="clear" w:color="000000" w:fill="808080"/>
            <w:noWrap/>
            <w:vAlign w:val="bottom"/>
            <w:hideMark/>
          </w:tcPr>
          <w:p w14:paraId="52BAE068" w14:textId="77777777" w:rsidR="005D369A" w:rsidRPr="005D369A" w:rsidRDefault="005D369A" w:rsidP="005D369A">
            <w:pPr>
              <w:spacing w:after="0" w:line="240" w:lineRule="auto"/>
              <w:jc w:val="right"/>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91,80%</w:t>
            </w:r>
          </w:p>
        </w:tc>
        <w:tc>
          <w:tcPr>
            <w:tcW w:w="1920" w:type="dxa"/>
            <w:tcBorders>
              <w:top w:val="nil"/>
              <w:left w:val="nil"/>
              <w:bottom w:val="nil"/>
              <w:right w:val="nil"/>
            </w:tcBorders>
            <w:shd w:val="clear" w:color="000000" w:fill="808080"/>
            <w:noWrap/>
            <w:vAlign w:val="bottom"/>
            <w:hideMark/>
          </w:tcPr>
          <w:p w14:paraId="663FE0B4" w14:textId="77777777" w:rsidR="005D369A" w:rsidRPr="005D369A" w:rsidRDefault="005D369A" w:rsidP="005D369A">
            <w:pPr>
              <w:spacing w:after="0" w:line="240" w:lineRule="auto"/>
              <w:jc w:val="right"/>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44,22%</w:t>
            </w:r>
          </w:p>
        </w:tc>
      </w:tr>
      <w:tr w:rsidR="005D369A" w:rsidRPr="005D369A" w14:paraId="355E2954" w14:textId="77777777" w:rsidTr="005D369A">
        <w:trPr>
          <w:trHeight w:val="255"/>
        </w:trPr>
        <w:tc>
          <w:tcPr>
            <w:tcW w:w="11520" w:type="dxa"/>
            <w:tcBorders>
              <w:top w:val="nil"/>
              <w:left w:val="nil"/>
              <w:bottom w:val="nil"/>
              <w:right w:val="nil"/>
            </w:tcBorders>
            <w:shd w:val="clear" w:color="000000" w:fill="FFFF00"/>
            <w:noWrap/>
            <w:vAlign w:val="bottom"/>
            <w:hideMark/>
          </w:tcPr>
          <w:p w14:paraId="738E42C8"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 1. OPĆI PRIHODI I PRIMICI</w:t>
            </w:r>
          </w:p>
        </w:tc>
        <w:tc>
          <w:tcPr>
            <w:tcW w:w="1920" w:type="dxa"/>
            <w:tcBorders>
              <w:top w:val="nil"/>
              <w:left w:val="nil"/>
              <w:bottom w:val="nil"/>
              <w:right w:val="nil"/>
            </w:tcBorders>
            <w:shd w:val="clear" w:color="000000" w:fill="FFFF00"/>
            <w:noWrap/>
            <w:vAlign w:val="bottom"/>
            <w:hideMark/>
          </w:tcPr>
          <w:p w14:paraId="33A4EFF0"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2.424.932,41</w:t>
            </w:r>
          </w:p>
        </w:tc>
        <w:tc>
          <w:tcPr>
            <w:tcW w:w="1920" w:type="dxa"/>
            <w:tcBorders>
              <w:top w:val="nil"/>
              <w:left w:val="nil"/>
              <w:bottom w:val="nil"/>
              <w:right w:val="nil"/>
            </w:tcBorders>
            <w:shd w:val="clear" w:color="000000" w:fill="FFFF00"/>
            <w:noWrap/>
            <w:vAlign w:val="bottom"/>
            <w:hideMark/>
          </w:tcPr>
          <w:p w14:paraId="599598A3"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4.834.663,00</w:t>
            </w:r>
          </w:p>
        </w:tc>
        <w:tc>
          <w:tcPr>
            <w:tcW w:w="1920" w:type="dxa"/>
            <w:tcBorders>
              <w:top w:val="nil"/>
              <w:left w:val="nil"/>
              <w:bottom w:val="nil"/>
              <w:right w:val="nil"/>
            </w:tcBorders>
            <w:shd w:val="clear" w:color="000000" w:fill="FFFF00"/>
            <w:noWrap/>
            <w:vAlign w:val="bottom"/>
            <w:hideMark/>
          </w:tcPr>
          <w:p w14:paraId="5B0D85DF"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2.516.399,25</w:t>
            </w:r>
          </w:p>
        </w:tc>
        <w:tc>
          <w:tcPr>
            <w:tcW w:w="1920" w:type="dxa"/>
            <w:tcBorders>
              <w:top w:val="nil"/>
              <w:left w:val="nil"/>
              <w:bottom w:val="nil"/>
              <w:right w:val="nil"/>
            </w:tcBorders>
            <w:shd w:val="clear" w:color="000000" w:fill="FFFF00"/>
            <w:noWrap/>
            <w:vAlign w:val="bottom"/>
            <w:hideMark/>
          </w:tcPr>
          <w:p w14:paraId="30D5A1FE"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103,77%</w:t>
            </w:r>
          </w:p>
        </w:tc>
        <w:tc>
          <w:tcPr>
            <w:tcW w:w="1920" w:type="dxa"/>
            <w:tcBorders>
              <w:top w:val="nil"/>
              <w:left w:val="nil"/>
              <w:bottom w:val="nil"/>
              <w:right w:val="nil"/>
            </w:tcBorders>
            <w:shd w:val="clear" w:color="000000" w:fill="FFFF00"/>
            <w:noWrap/>
            <w:vAlign w:val="bottom"/>
            <w:hideMark/>
          </w:tcPr>
          <w:p w14:paraId="0EB448EB"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52,05%</w:t>
            </w:r>
          </w:p>
        </w:tc>
      </w:tr>
      <w:tr w:rsidR="005D369A" w:rsidRPr="005D369A" w14:paraId="6CFB0C60" w14:textId="77777777" w:rsidTr="005D369A">
        <w:trPr>
          <w:trHeight w:val="255"/>
        </w:trPr>
        <w:tc>
          <w:tcPr>
            <w:tcW w:w="11520" w:type="dxa"/>
            <w:tcBorders>
              <w:top w:val="nil"/>
              <w:left w:val="nil"/>
              <w:bottom w:val="nil"/>
              <w:right w:val="nil"/>
            </w:tcBorders>
            <w:shd w:val="clear" w:color="000000" w:fill="FFFF00"/>
            <w:noWrap/>
            <w:vAlign w:val="bottom"/>
            <w:hideMark/>
          </w:tcPr>
          <w:p w14:paraId="786439B4"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 3. VLASTITI PRIHODI</w:t>
            </w:r>
          </w:p>
        </w:tc>
        <w:tc>
          <w:tcPr>
            <w:tcW w:w="1920" w:type="dxa"/>
            <w:tcBorders>
              <w:top w:val="nil"/>
              <w:left w:val="nil"/>
              <w:bottom w:val="nil"/>
              <w:right w:val="nil"/>
            </w:tcBorders>
            <w:shd w:val="clear" w:color="000000" w:fill="FFFF00"/>
            <w:noWrap/>
            <w:vAlign w:val="bottom"/>
            <w:hideMark/>
          </w:tcPr>
          <w:p w14:paraId="3806A574"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111.530,40</w:t>
            </w:r>
          </w:p>
        </w:tc>
        <w:tc>
          <w:tcPr>
            <w:tcW w:w="1920" w:type="dxa"/>
            <w:tcBorders>
              <w:top w:val="nil"/>
              <w:left w:val="nil"/>
              <w:bottom w:val="nil"/>
              <w:right w:val="nil"/>
            </w:tcBorders>
            <w:shd w:val="clear" w:color="000000" w:fill="FFFF00"/>
            <w:noWrap/>
            <w:vAlign w:val="bottom"/>
            <w:hideMark/>
          </w:tcPr>
          <w:p w14:paraId="72061EBE"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221.113,00</w:t>
            </w:r>
          </w:p>
        </w:tc>
        <w:tc>
          <w:tcPr>
            <w:tcW w:w="1920" w:type="dxa"/>
            <w:tcBorders>
              <w:top w:val="nil"/>
              <w:left w:val="nil"/>
              <w:bottom w:val="nil"/>
              <w:right w:val="nil"/>
            </w:tcBorders>
            <w:shd w:val="clear" w:color="000000" w:fill="FFFF00"/>
            <w:noWrap/>
            <w:vAlign w:val="bottom"/>
            <w:hideMark/>
          </w:tcPr>
          <w:p w14:paraId="6FD6436D"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133.870,56</w:t>
            </w:r>
          </w:p>
        </w:tc>
        <w:tc>
          <w:tcPr>
            <w:tcW w:w="1920" w:type="dxa"/>
            <w:tcBorders>
              <w:top w:val="nil"/>
              <w:left w:val="nil"/>
              <w:bottom w:val="nil"/>
              <w:right w:val="nil"/>
            </w:tcBorders>
            <w:shd w:val="clear" w:color="000000" w:fill="FFFF00"/>
            <w:noWrap/>
            <w:vAlign w:val="bottom"/>
            <w:hideMark/>
          </w:tcPr>
          <w:p w14:paraId="09E595BA"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120,03%</w:t>
            </w:r>
          </w:p>
        </w:tc>
        <w:tc>
          <w:tcPr>
            <w:tcW w:w="1920" w:type="dxa"/>
            <w:tcBorders>
              <w:top w:val="nil"/>
              <w:left w:val="nil"/>
              <w:bottom w:val="nil"/>
              <w:right w:val="nil"/>
            </w:tcBorders>
            <w:shd w:val="clear" w:color="000000" w:fill="FFFF00"/>
            <w:noWrap/>
            <w:vAlign w:val="bottom"/>
            <w:hideMark/>
          </w:tcPr>
          <w:p w14:paraId="47ADAE0D"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60,54%</w:t>
            </w:r>
          </w:p>
        </w:tc>
      </w:tr>
      <w:tr w:rsidR="005D369A" w:rsidRPr="005D369A" w14:paraId="505E6A6B" w14:textId="77777777" w:rsidTr="005D369A">
        <w:trPr>
          <w:trHeight w:val="255"/>
        </w:trPr>
        <w:tc>
          <w:tcPr>
            <w:tcW w:w="11520" w:type="dxa"/>
            <w:tcBorders>
              <w:top w:val="nil"/>
              <w:left w:val="nil"/>
              <w:bottom w:val="nil"/>
              <w:right w:val="nil"/>
            </w:tcBorders>
            <w:shd w:val="clear" w:color="000000" w:fill="FFFF00"/>
            <w:noWrap/>
            <w:vAlign w:val="bottom"/>
            <w:hideMark/>
          </w:tcPr>
          <w:p w14:paraId="7616AF0A"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 4. PRIHODI ZA POSEBNE NAMJENE</w:t>
            </w:r>
          </w:p>
        </w:tc>
        <w:tc>
          <w:tcPr>
            <w:tcW w:w="1920" w:type="dxa"/>
            <w:tcBorders>
              <w:top w:val="nil"/>
              <w:left w:val="nil"/>
              <w:bottom w:val="nil"/>
              <w:right w:val="nil"/>
            </w:tcBorders>
            <w:shd w:val="clear" w:color="000000" w:fill="FFFF00"/>
            <w:noWrap/>
            <w:vAlign w:val="bottom"/>
            <w:hideMark/>
          </w:tcPr>
          <w:p w14:paraId="5F460FB0"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1.615.329,55</w:t>
            </w:r>
          </w:p>
        </w:tc>
        <w:tc>
          <w:tcPr>
            <w:tcW w:w="1920" w:type="dxa"/>
            <w:tcBorders>
              <w:top w:val="nil"/>
              <w:left w:val="nil"/>
              <w:bottom w:val="nil"/>
              <w:right w:val="nil"/>
            </w:tcBorders>
            <w:shd w:val="clear" w:color="000000" w:fill="FFFF00"/>
            <w:noWrap/>
            <w:vAlign w:val="bottom"/>
            <w:hideMark/>
          </w:tcPr>
          <w:p w14:paraId="1DD4B2EC"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2.876.983,00</w:t>
            </w:r>
          </w:p>
        </w:tc>
        <w:tc>
          <w:tcPr>
            <w:tcW w:w="1920" w:type="dxa"/>
            <w:tcBorders>
              <w:top w:val="nil"/>
              <w:left w:val="nil"/>
              <w:bottom w:val="nil"/>
              <w:right w:val="nil"/>
            </w:tcBorders>
            <w:shd w:val="clear" w:color="000000" w:fill="FFFF00"/>
            <w:noWrap/>
            <w:vAlign w:val="bottom"/>
            <w:hideMark/>
          </w:tcPr>
          <w:p w14:paraId="03E0D55D"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1.170.934,50</w:t>
            </w:r>
          </w:p>
        </w:tc>
        <w:tc>
          <w:tcPr>
            <w:tcW w:w="1920" w:type="dxa"/>
            <w:tcBorders>
              <w:top w:val="nil"/>
              <w:left w:val="nil"/>
              <w:bottom w:val="nil"/>
              <w:right w:val="nil"/>
            </w:tcBorders>
            <w:shd w:val="clear" w:color="000000" w:fill="FFFF00"/>
            <w:noWrap/>
            <w:vAlign w:val="bottom"/>
            <w:hideMark/>
          </w:tcPr>
          <w:p w14:paraId="63660B27"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72,49%</w:t>
            </w:r>
          </w:p>
        </w:tc>
        <w:tc>
          <w:tcPr>
            <w:tcW w:w="1920" w:type="dxa"/>
            <w:tcBorders>
              <w:top w:val="nil"/>
              <w:left w:val="nil"/>
              <w:bottom w:val="nil"/>
              <w:right w:val="nil"/>
            </w:tcBorders>
            <w:shd w:val="clear" w:color="000000" w:fill="FFFF00"/>
            <w:noWrap/>
            <w:vAlign w:val="bottom"/>
            <w:hideMark/>
          </w:tcPr>
          <w:p w14:paraId="5CC6C41D"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40,70%</w:t>
            </w:r>
          </w:p>
        </w:tc>
      </w:tr>
      <w:tr w:rsidR="005D369A" w:rsidRPr="005D369A" w14:paraId="7894AD20" w14:textId="77777777" w:rsidTr="005D369A">
        <w:trPr>
          <w:trHeight w:val="255"/>
        </w:trPr>
        <w:tc>
          <w:tcPr>
            <w:tcW w:w="11520" w:type="dxa"/>
            <w:tcBorders>
              <w:top w:val="nil"/>
              <w:left w:val="nil"/>
              <w:bottom w:val="nil"/>
              <w:right w:val="nil"/>
            </w:tcBorders>
            <w:shd w:val="clear" w:color="000000" w:fill="FFFF00"/>
            <w:noWrap/>
            <w:vAlign w:val="bottom"/>
            <w:hideMark/>
          </w:tcPr>
          <w:p w14:paraId="51257B90"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lastRenderedPageBreak/>
              <w:t>Izvor 5. POMOĆI</w:t>
            </w:r>
          </w:p>
        </w:tc>
        <w:tc>
          <w:tcPr>
            <w:tcW w:w="1920" w:type="dxa"/>
            <w:tcBorders>
              <w:top w:val="nil"/>
              <w:left w:val="nil"/>
              <w:bottom w:val="nil"/>
              <w:right w:val="nil"/>
            </w:tcBorders>
            <w:shd w:val="clear" w:color="000000" w:fill="FFFF00"/>
            <w:noWrap/>
            <w:vAlign w:val="bottom"/>
            <w:hideMark/>
          </w:tcPr>
          <w:p w14:paraId="26022459"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50.067,58</w:t>
            </w:r>
          </w:p>
        </w:tc>
        <w:tc>
          <w:tcPr>
            <w:tcW w:w="1920" w:type="dxa"/>
            <w:tcBorders>
              <w:top w:val="nil"/>
              <w:left w:val="nil"/>
              <w:bottom w:val="nil"/>
              <w:right w:val="nil"/>
            </w:tcBorders>
            <w:shd w:val="clear" w:color="000000" w:fill="FFFF00"/>
            <w:noWrap/>
            <w:vAlign w:val="bottom"/>
            <w:hideMark/>
          </w:tcPr>
          <w:p w14:paraId="3B39266D"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690.145,00</w:t>
            </w:r>
          </w:p>
        </w:tc>
        <w:tc>
          <w:tcPr>
            <w:tcW w:w="1920" w:type="dxa"/>
            <w:tcBorders>
              <w:top w:val="nil"/>
              <w:left w:val="nil"/>
              <w:bottom w:val="nil"/>
              <w:right w:val="nil"/>
            </w:tcBorders>
            <w:shd w:val="clear" w:color="000000" w:fill="FFFF00"/>
            <w:noWrap/>
            <w:vAlign w:val="bottom"/>
            <w:hideMark/>
          </w:tcPr>
          <w:p w14:paraId="1A83F100"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57.013,93</w:t>
            </w:r>
          </w:p>
        </w:tc>
        <w:tc>
          <w:tcPr>
            <w:tcW w:w="1920" w:type="dxa"/>
            <w:tcBorders>
              <w:top w:val="nil"/>
              <w:left w:val="nil"/>
              <w:bottom w:val="nil"/>
              <w:right w:val="nil"/>
            </w:tcBorders>
            <w:shd w:val="clear" w:color="000000" w:fill="FFFF00"/>
            <w:noWrap/>
            <w:vAlign w:val="bottom"/>
            <w:hideMark/>
          </w:tcPr>
          <w:p w14:paraId="52C158D4"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113,87%</w:t>
            </w:r>
          </w:p>
        </w:tc>
        <w:tc>
          <w:tcPr>
            <w:tcW w:w="1920" w:type="dxa"/>
            <w:tcBorders>
              <w:top w:val="nil"/>
              <w:left w:val="nil"/>
              <w:bottom w:val="nil"/>
              <w:right w:val="nil"/>
            </w:tcBorders>
            <w:shd w:val="clear" w:color="000000" w:fill="FFFF00"/>
            <w:noWrap/>
            <w:vAlign w:val="bottom"/>
            <w:hideMark/>
          </w:tcPr>
          <w:p w14:paraId="5E798FF6"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8,26%</w:t>
            </w:r>
          </w:p>
        </w:tc>
      </w:tr>
      <w:tr w:rsidR="005D369A" w:rsidRPr="005D369A" w14:paraId="7492F107" w14:textId="77777777" w:rsidTr="005D369A">
        <w:trPr>
          <w:trHeight w:val="255"/>
        </w:trPr>
        <w:tc>
          <w:tcPr>
            <w:tcW w:w="11520" w:type="dxa"/>
            <w:tcBorders>
              <w:top w:val="nil"/>
              <w:left w:val="nil"/>
              <w:bottom w:val="nil"/>
              <w:right w:val="nil"/>
            </w:tcBorders>
            <w:shd w:val="clear" w:color="000000" w:fill="FFFF00"/>
            <w:noWrap/>
            <w:vAlign w:val="bottom"/>
            <w:hideMark/>
          </w:tcPr>
          <w:p w14:paraId="7AC29FE1"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 6. DONACIJE</w:t>
            </w:r>
          </w:p>
        </w:tc>
        <w:tc>
          <w:tcPr>
            <w:tcW w:w="1920" w:type="dxa"/>
            <w:tcBorders>
              <w:top w:val="nil"/>
              <w:left w:val="nil"/>
              <w:bottom w:val="nil"/>
              <w:right w:val="nil"/>
            </w:tcBorders>
            <w:shd w:val="clear" w:color="000000" w:fill="FFFF00"/>
            <w:noWrap/>
            <w:vAlign w:val="bottom"/>
            <w:hideMark/>
          </w:tcPr>
          <w:p w14:paraId="177C734D"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22.942,37</w:t>
            </w:r>
          </w:p>
        </w:tc>
        <w:tc>
          <w:tcPr>
            <w:tcW w:w="1920" w:type="dxa"/>
            <w:tcBorders>
              <w:top w:val="nil"/>
              <w:left w:val="nil"/>
              <w:bottom w:val="nil"/>
              <w:right w:val="nil"/>
            </w:tcBorders>
            <w:shd w:val="clear" w:color="000000" w:fill="FFFF00"/>
            <w:noWrap/>
            <w:vAlign w:val="bottom"/>
            <w:hideMark/>
          </w:tcPr>
          <w:p w14:paraId="1C600E7E"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146.658,00</w:t>
            </w:r>
          </w:p>
        </w:tc>
        <w:tc>
          <w:tcPr>
            <w:tcW w:w="1920" w:type="dxa"/>
            <w:tcBorders>
              <w:top w:val="nil"/>
              <w:left w:val="nil"/>
              <w:bottom w:val="nil"/>
              <w:right w:val="nil"/>
            </w:tcBorders>
            <w:shd w:val="clear" w:color="000000" w:fill="FFFF00"/>
            <w:noWrap/>
            <w:vAlign w:val="bottom"/>
            <w:hideMark/>
          </w:tcPr>
          <w:p w14:paraId="2C18B01F"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FFFF00"/>
            <w:noWrap/>
            <w:vAlign w:val="bottom"/>
            <w:hideMark/>
          </w:tcPr>
          <w:p w14:paraId="4A295F84"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00"/>
            <w:noWrap/>
            <w:vAlign w:val="bottom"/>
            <w:hideMark/>
          </w:tcPr>
          <w:p w14:paraId="30422505"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0,00%</w:t>
            </w:r>
          </w:p>
        </w:tc>
      </w:tr>
      <w:tr w:rsidR="005D369A" w:rsidRPr="005D369A" w14:paraId="3F58E190" w14:textId="77777777" w:rsidTr="005D369A">
        <w:trPr>
          <w:trHeight w:val="255"/>
        </w:trPr>
        <w:tc>
          <w:tcPr>
            <w:tcW w:w="11520" w:type="dxa"/>
            <w:tcBorders>
              <w:top w:val="nil"/>
              <w:left w:val="nil"/>
              <w:bottom w:val="nil"/>
              <w:right w:val="nil"/>
            </w:tcBorders>
            <w:shd w:val="clear" w:color="auto" w:fill="auto"/>
            <w:noWrap/>
            <w:vAlign w:val="bottom"/>
            <w:hideMark/>
          </w:tcPr>
          <w:p w14:paraId="44358CEF"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p>
        </w:tc>
        <w:tc>
          <w:tcPr>
            <w:tcW w:w="1920" w:type="dxa"/>
            <w:tcBorders>
              <w:top w:val="nil"/>
              <w:left w:val="nil"/>
              <w:bottom w:val="nil"/>
              <w:right w:val="nil"/>
            </w:tcBorders>
            <w:shd w:val="clear" w:color="auto" w:fill="auto"/>
            <w:noWrap/>
            <w:vAlign w:val="bottom"/>
            <w:hideMark/>
          </w:tcPr>
          <w:p w14:paraId="556C7C2C" w14:textId="77777777" w:rsidR="005D369A" w:rsidRPr="005D369A" w:rsidRDefault="005D369A" w:rsidP="005D369A">
            <w:pPr>
              <w:spacing w:after="0" w:line="240" w:lineRule="auto"/>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3DE48B89" w14:textId="77777777" w:rsidR="005D369A" w:rsidRPr="005D369A" w:rsidRDefault="005D369A" w:rsidP="005D369A">
            <w:pPr>
              <w:spacing w:after="0" w:line="240" w:lineRule="auto"/>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03C9E1A9" w14:textId="77777777" w:rsidR="005D369A" w:rsidRPr="005D369A" w:rsidRDefault="005D369A" w:rsidP="005D369A">
            <w:pPr>
              <w:spacing w:after="0" w:line="240" w:lineRule="auto"/>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72E2D088" w14:textId="77777777" w:rsidR="005D369A" w:rsidRPr="005D369A" w:rsidRDefault="005D369A" w:rsidP="005D369A">
            <w:pPr>
              <w:spacing w:after="0" w:line="240" w:lineRule="auto"/>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0266DDD5" w14:textId="77777777" w:rsidR="005D369A" w:rsidRPr="005D369A" w:rsidRDefault="005D369A" w:rsidP="005D369A">
            <w:pPr>
              <w:spacing w:after="0" w:line="240" w:lineRule="auto"/>
              <w:rPr>
                <w:rFonts w:ascii="Times New Roman" w:eastAsia="Times New Roman" w:hAnsi="Times New Roman"/>
                <w:sz w:val="20"/>
                <w:szCs w:val="20"/>
                <w:lang w:eastAsia="hr-HR"/>
              </w:rPr>
            </w:pPr>
          </w:p>
        </w:tc>
      </w:tr>
      <w:tr w:rsidR="005D369A" w:rsidRPr="005D369A" w14:paraId="2DC5461C" w14:textId="77777777" w:rsidTr="005D369A">
        <w:trPr>
          <w:trHeight w:val="255"/>
        </w:trPr>
        <w:tc>
          <w:tcPr>
            <w:tcW w:w="11520" w:type="dxa"/>
            <w:tcBorders>
              <w:top w:val="nil"/>
              <w:left w:val="nil"/>
              <w:bottom w:val="nil"/>
              <w:right w:val="nil"/>
            </w:tcBorders>
            <w:shd w:val="clear" w:color="000000" w:fill="808080"/>
            <w:noWrap/>
            <w:vAlign w:val="bottom"/>
            <w:hideMark/>
          </w:tcPr>
          <w:p w14:paraId="4FD21918" w14:textId="77777777" w:rsidR="005D369A" w:rsidRPr="005D369A" w:rsidRDefault="005D369A" w:rsidP="005D369A">
            <w:pPr>
              <w:spacing w:after="0" w:line="240" w:lineRule="auto"/>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 xml:space="preserve"> SVEUKUPNI RASHODI</w:t>
            </w:r>
          </w:p>
        </w:tc>
        <w:tc>
          <w:tcPr>
            <w:tcW w:w="1920" w:type="dxa"/>
            <w:tcBorders>
              <w:top w:val="nil"/>
              <w:left w:val="nil"/>
              <w:bottom w:val="nil"/>
              <w:right w:val="nil"/>
            </w:tcBorders>
            <w:shd w:val="clear" w:color="000000" w:fill="808080"/>
            <w:noWrap/>
            <w:vAlign w:val="bottom"/>
            <w:hideMark/>
          </w:tcPr>
          <w:p w14:paraId="4A199F03" w14:textId="77777777" w:rsidR="005D369A" w:rsidRPr="005D369A" w:rsidRDefault="005D369A" w:rsidP="005D369A">
            <w:pPr>
              <w:spacing w:after="0" w:line="240" w:lineRule="auto"/>
              <w:jc w:val="right"/>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2.784.624,81</w:t>
            </w:r>
          </w:p>
        </w:tc>
        <w:tc>
          <w:tcPr>
            <w:tcW w:w="1920" w:type="dxa"/>
            <w:tcBorders>
              <w:top w:val="nil"/>
              <w:left w:val="nil"/>
              <w:bottom w:val="nil"/>
              <w:right w:val="nil"/>
            </w:tcBorders>
            <w:shd w:val="clear" w:color="000000" w:fill="808080"/>
            <w:noWrap/>
            <w:vAlign w:val="bottom"/>
            <w:hideMark/>
          </w:tcPr>
          <w:p w14:paraId="53F60224" w14:textId="77777777" w:rsidR="005D369A" w:rsidRPr="005D369A" w:rsidRDefault="005D369A" w:rsidP="005D369A">
            <w:pPr>
              <w:spacing w:after="0" w:line="240" w:lineRule="auto"/>
              <w:jc w:val="right"/>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10.276.631,00</w:t>
            </w:r>
          </w:p>
        </w:tc>
        <w:tc>
          <w:tcPr>
            <w:tcW w:w="1920" w:type="dxa"/>
            <w:tcBorders>
              <w:top w:val="nil"/>
              <w:left w:val="nil"/>
              <w:bottom w:val="nil"/>
              <w:right w:val="nil"/>
            </w:tcBorders>
            <w:shd w:val="clear" w:color="000000" w:fill="808080"/>
            <w:noWrap/>
            <w:vAlign w:val="bottom"/>
            <w:hideMark/>
          </w:tcPr>
          <w:p w14:paraId="1FBD06EE" w14:textId="77777777" w:rsidR="005D369A" w:rsidRPr="005D369A" w:rsidRDefault="005D369A" w:rsidP="005D369A">
            <w:pPr>
              <w:spacing w:after="0" w:line="240" w:lineRule="auto"/>
              <w:jc w:val="right"/>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3.755.756,95</w:t>
            </w:r>
          </w:p>
        </w:tc>
        <w:tc>
          <w:tcPr>
            <w:tcW w:w="1920" w:type="dxa"/>
            <w:tcBorders>
              <w:top w:val="nil"/>
              <w:left w:val="nil"/>
              <w:bottom w:val="nil"/>
              <w:right w:val="nil"/>
            </w:tcBorders>
            <w:shd w:val="clear" w:color="000000" w:fill="808080"/>
            <w:noWrap/>
            <w:vAlign w:val="bottom"/>
            <w:hideMark/>
          </w:tcPr>
          <w:p w14:paraId="31BFA8DC" w14:textId="77777777" w:rsidR="005D369A" w:rsidRPr="005D369A" w:rsidRDefault="005D369A" w:rsidP="005D369A">
            <w:pPr>
              <w:spacing w:after="0" w:line="240" w:lineRule="auto"/>
              <w:jc w:val="right"/>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134,87%</w:t>
            </w:r>
          </w:p>
        </w:tc>
        <w:tc>
          <w:tcPr>
            <w:tcW w:w="1920" w:type="dxa"/>
            <w:tcBorders>
              <w:top w:val="nil"/>
              <w:left w:val="nil"/>
              <w:bottom w:val="nil"/>
              <w:right w:val="nil"/>
            </w:tcBorders>
            <w:shd w:val="clear" w:color="000000" w:fill="808080"/>
            <w:noWrap/>
            <w:vAlign w:val="bottom"/>
            <w:hideMark/>
          </w:tcPr>
          <w:p w14:paraId="20BDD5F1" w14:textId="77777777" w:rsidR="005D369A" w:rsidRPr="005D369A" w:rsidRDefault="005D369A" w:rsidP="005D369A">
            <w:pPr>
              <w:spacing w:after="0" w:line="240" w:lineRule="auto"/>
              <w:jc w:val="right"/>
              <w:rPr>
                <w:rFonts w:ascii="Arial" w:eastAsia="Times New Roman" w:hAnsi="Arial" w:cs="Arial"/>
                <w:b/>
                <w:bCs/>
                <w:color w:val="FFFFFF"/>
                <w:sz w:val="20"/>
                <w:szCs w:val="20"/>
                <w:lang w:eastAsia="hr-HR"/>
              </w:rPr>
            </w:pPr>
            <w:r w:rsidRPr="005D369A">
              <w:rPr>
                <w:rFonts w:ascii="Arial" w:eastAsia="Times New Roman" w:hAnsi="Arial" w:cs="Arial"/>
                <w:b/>
                <w:bCs/>
                <w:color w:val="FFFFFF"/>
                <w:sz w:val="20"/>
                <w:szCs w:val="20"/>
                <w:lang w:eastAsia="hr-HR"/>
              </w:rPr>
              <w:t>36,55%</w:t>
            </w:r>
          </w:p>
        </w:tc>
      </w:tr>
      <w:tr w:rsidR="005D369A" w:rsidRPr="005D369A" w14:paraId="2C767860" w14:textId="77777777" w:rsidTr="005D369A">
        <w:trPr>
          <w:trHeight w:val="255"/>
        </w:trPr>
        <w:tc>
          <w:tcPr>
            <w:tcW w:w="11520" w:type="dxa"/>
            <w:tcBorders>
              <w:top w:val="nil"/>
              <w:left w:val="nil"/>
              <w:bottom w:val="nil"/>
              <w:right w:val="nil"/>
            </w:tcBorders>
            <w:shd w:val="clear" w:color="000000" w:fill="FFFF00"/>
            <w:noWrap/>
            <w:vAlign w:val="bottom"/>
            <w:hideMark/>
          </w:tcPr>
          <w:p w14:paraId="041F658F"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 1. OPĆI PRIHODI I PRIMICI</w:t>
            </w:r>
          </w:p>
        </w:tc>
        <w:tc>
          <w:tcPr>
            <w:tcW w:w="1920" w:type="dxa"/>
            <w:tcBorders>
              <w:top w:val="nil"/>
              <w:left w:val="nil"/>
              <w:bottom w:val="nil"/>
              <w:right w:val="nil"/>
            </w:tcBorders>
            <w:shd w:val="clear" w:color="000000" w:fill="FFFF00"/>
            <w:noWrap/>
            <w:vAlign w:val="bottom"/>
            <w:hideMark/>
          </w:tcPr>
          <w:p w14:paraId="4387DA11"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1.434.945,38</w:t>
            </w:r>
          </w:p>
        </w:tc>
        <w:tc>
          <w:tcPr>
            <w:tcW w:w="1920" w:type="dxa"/>
            <w:tcBorders>
              <w:top w:val="nil"/>
              <w:left w:val="nil"/>
              <w:bottom w:val="nil"/>
              <w:right w:val="nil"/>
            </w:tcBorders>
            <w:shd w:val="clear" w:color="000000" w:fill="FFFF00"/>
            <w:noWrap/>
            <w:vAlign w:val="bottom"/>
            <w:hideMark/>
          </w:tcPr>
          <w:p w14:paraId="4DC5A414"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5.492.305,00</w:t>
            </w:r>
          </w:p>
        </w:tc>
        <w:tc>
          <w:tcPr>
            <w:tcW w:w="1920" w:type="dxa"/>
            <w:tcBorders>
              <w:top w:val="nil"/>
              <w:left w:val="nil"/>
              <w:bottom w:val="nil"/>
              <w:right w:val="nil"/>
            </w:tcBorders>
            <w:shd w:val="clear" w:color="000000" w:fill="FFFF00"/>
            <w:noWrap/>
            <w:vAlign w:val="bottom"/>
            <w:hideMark/>
          </w:tcPr>
          <w:p w14:paraId="32346E4E"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2.267.755,42</w:t>
            </w:r>
          </w:p>
        </w:tc>
        <w:tc>
          <w:tcPr>
            <w:tcW w:w="1920" w:type="dxa"/>
            <w:tcBorders>
              <w:top w:val="nil"/>
              <w:left w:val="nil"/>
              <w:bottom w:val="nil"/>
              <w:right w:val="nil"/>
            </w:tcBorders>
            <w:shd w:val="clear" w:color="000000" w:fill="FFFF00"/>
            <w:noWrap/>
            <w:vAlign w:val="bottom"/>
            <w:hideMark/>
          </w:tcPr>
          <w:p w14:paraId="2078746A"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158,04%</w:t>
            </w:r>
          </w:p>
        </w:tc>
        <w:tc>
          <w:tcPr>
            <w:tcW w:w="1920" w:type="dxa"/>
            <w:tcBorders>
              <w:top w:val="nil"/>
              <w:left w:val="nil"/>
              <w:bottom w:val="nil"/>
              <w:right w:val="nil"/>
            </w:tcBorders>
            <w:shd w:val="clear" w:color="000000" w:fill="FFFF00"/>
            <w:noWrap/>
            <w:vAlign w:val="bottom"/>
            <w:hideMark/>
          </w:tcPr>
          <w:p w14:paraId="4816C453"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41,29%</w:t>
            </w:r>
          </w:p>
        </w:tc>
      </w:tr>
      <w:tr w:rsidR="005D369A" w:rsidRPr="005D369A" w14:paraId="3FF23C29" w14:textId="77777777" w:rsidTr="005D369A">
        <w:trPr>
          <w:trHeight w:val="255"/>
        </w:trPr>
        <w:tc>
          <w:tcPr>
            <w:tcW w:w="11520" w:type="dxa"/>
            <w:tcBorders>
              <w:top w:val="nil"/>
              <w:left w:val="nil"/>
              <w:bottom w:val="nil"/>
              <w:right w:val="nil"/>
            </w:tcBorders>
            <w:shd w:val="clear" w:color="000000" w:fill="FFFF00"/>
            <w:noWrap/>
            <w:vAlign w:val="bottom"/>
            <w:hideMark/>
          </w:tcPr>
          <w:p w14:paraId="57F4B4A5"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 3. VLASTITI PRIHODI</w:t>
            </w:r>
          </w:p>
        </w:tc>
        <w:tc>
          <w:tcPr>
            <w:tcW w:w="1920" w:type="dxa"/>
            <w:tcBorders>
              <w:top w:val="nil"/>
              <w:left w:val="nil"/>
              <w:bottom w:val="nil"/>
              <w:right w:val="nil"/>
            </w:tcBorders>
            <w:shd w:val="clear" w:color="000000" w:fill="FFFF00"/>
            <w:noWrap/>
            <w:vAlign w:val="bottom"/>
            <w:hideMark/>
          </w:tcPr>
          <w:p w14:paraId="61C2F981"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98.337,46</w:t>
            </w:r>
          </w:p>
        </w:tc>
        <w:tc>
          <w:tcPr>
            <w:tcW w:w="1920" w:type="dxa"/>
            <w:tcBorders>
              <w:top w:val="nil"/>
              <w:left w:val="nil"/>
              <w:bottom w:val="nil"/>
              <w:right w:val="nil"/>
            </w:tcBorders>
            <w:shd w:val="clear" w:color="000000" w:fill="FFFF00"/>
            <w:noWrap/>
            <w:vAlign w:val="bottom"/>
            <w:hideMark/>
          </w:tcPr>
          <w:p w14:paraId="0FEAA25B"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221.113,00</w:t>
            </w:r>
          </w:p>
        </w:tc>
        <w:tc>
          <w:tcPr>
            <w:tcW w:w="1920" w:type="dxa"/>
            <w:tcBorders>
              <w:top w:val="nil"/>
              <w:left w:val="nil"/>
              <w:bottom w:val="nil"/>
              <w:right w:val="nil"/>
            </w:tcBorders>
            <w:shd w:val="clear" w:color="000000" w:fill="FFFF00"/>
            <w:noWrap/>
            <w:vAlign w:val="bottom"/>
            <w:hideMark/>
          </w:tcPr>
          <w:p w14:paraId="37634464"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114.881,35</w:t>
            </w:r>
          </w:p>
        </w:tc>
        <w:tc>
          <w:tcPr>
            <w:tcW w:w="1920" w:type="dxa"/>
            <w:tcBorders>
              <w:top w:val="nil"/>
              <w:left w:val="nil"/>
              <w:bottom w:val="nil"/>
              <w:right w:val="nil"/>
            </w:tcBorders>
            <w:shd w:val="clear" w:color="000000" w:fill="FFFF00"/>
            <w:noWrap/>
            <w:vAlign w:val="bottom"/>
            <w:hideMark/>
          </w:tcPr>
          <w:p w14:paraId="7643872B"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116,82%</w:t>
            </w:r>
          </w:p>
        </w:tc>
        <w:tc>
          <w:tcPr>
            <w:tcW w:w="1920" w:type="dxa"/>
            <w:tcBorders>
              <w:top w:val="nil"/>
              <w:left w:val="nil"/>
              <w:bottom w:val="nil"/>
              <w:right w:val="nil"/>
            </w:tcBorders>
            <w:shd w:val="clear" w:color="000000" w:fill="FFFF00"/>
            <w:noWrap/>
            <w:vAlign w:val="bottom"/>
            <w:hideMark/>
          </w:tcPr>
          <w:p w14:paraId="17A56A78"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51,96%</w:t>
            </w:r>
          </w:p>
        </w:tc>
      </w:tr>
      <w:tr w:rsidR="005D369A" w:rsidRPr="005D369A" w14:paraId="144C0444" w14:textId="77777777" w:rsidTr="005D369A">
        <w:trPr>
          <w:trHeight w:val="255"/>
        </w:trPr>
        <w:tc>
          <w:tcPr>
            <w:tcW w:w="11520" w:type="dxa"/>
            <w:tcBorders>
              <w:top w:val="nil"/>
              <w:left w:val="nil"/>
              <w:bottom w:val="nil"/>
              <w:right w:val="nil"/>
            </w:tcBorders>
            <w:shd w:val="clear" w:color="000000" w:fill="FFFF00"/>
            <w:noWrap/>
            <w:vAlign w:val="bottom"/>
            <w:hideMark/>
          </w:tcPr>
          <w:p w14:paraId="4AFABE12"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 4. PRIHODI ZA POSEBNE NAMJENE</w:t>
            </w:r>
          </w:p>
        </w:tc>
        <w:tc>
          <w:tcPr>
            <w:tcW w:w="1920" w:type="dxa"/>
            <w:tcBorders>
              <w:top w:val="nil"/>
              <w:left w:val="nil"/>
              <w:bottom w:val="nil"/>
              <w:right w:val="nil"/>
            </w:tcBorders>
            <w:shd w:val="clear" w:color="000000" w:fill="FFFF00"/>
            <w:noWrap/>
            <w:vAlign w:val="bottom"/>
            <w:hideMark/>
          </w:tcPr>
          <w:p w14:paraId="105A95D4"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1.146.717,11</w:t>
            </w:r>
          </w:p>
        </w:tc>
        <w:tc>
          <w:tcPr>
            <w:tcW w:w="1920" w:type="dxa"/>
            <w:tcBorders>
              <w:top w:val="nil"/>
              <w:left w:val="nil"/>
              <w:bottom w:val="nil"/>
              <w:right w:val="nil"/>
            </w:tcBorders>
            <w:shd w:val="clear" w:color="000000" w:fill="FFFF00"/>
            <w:noWrap/>
            <w:vAlign w:val="bottom"/>
            <w:hideMark/>
          </w:tcPr>
          <w:p w14:paraId="7E329EF5"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2.863.711,00</w:t>
            </w:r>
          </w:p>
        </w:tc>
        <w:tc>
          <w:tcPr>
            <w:tcW w:w="1920" w:type="dxa"/>
            <w:tcBorders>
              <w:top w:val="nil"/>
              <w:left w:val="nil"/>
              <w:bottom w:val="nil"/>
              <w:right w:val="nil"/>
            </w:tcBorders>
            <w:shd w:val="clear" w:color="000000" w:fill="FFFF00"/>
            <w:noWrap/>
            <w:vAlign w:val="bottom"/>
            <w:hideMark/>
          </w:tcPr>
          <w:p w14:paraId="77091F00"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1.294.550,53</w:t>
            </w:r>
          </w:p>
        </w:tc>
        <w:tc>
          <w:tcPr>
            <w:tcW w:w="1920" w:type="dxa"/>
            <w:tcBorders>
              <w:top w:val="nil"/>
              <w:left w:val="nil"/>
              <w:bottom w:val="nil"/>
              <w:right w:val="nil"/>
            </w:tcBorders>
            <w:shd w:val="clear" w:color="000000" w:fill="FFFF00"/>
            <w:noWrap/>
            <w:vAlign w:val="bottom"/>
            <w:hideMark/>
          </w:tcPr>
          <w:p w14:paraId="33F748E6"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112,89%</w:t>
            </w:r>
          </w:p>
        </w:tc>
        <w:tc>
          <w:tcPr>
            <w:tcW w:w="1920" w:type="dxa"/>
            <w:tcBorders>
              <w:top w:val="nil"/>
              <w:left w:val="nil"/>
              <w:bottom w:val="nil"/>
              <w:right w:val="nil"/>
            </w:tcBorders>
            <w:shd w:val="clear" w:color="000000" w:fill="FFFF00"/>
            <w:noWrap/>
            <w:vAlign w:val="bottom"/>
            <w:hideMark/>
          </w:tcPr>
          <w:p w14:paraId="30B469CF"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45,21%</w:t>
            </w:r>
          </w:p>
        </w:tc>
      </w:tr>
      <w:tr w:rsidR="005D369A" w:rsidRPr="005D369A" w14:paraId="562772C7" w14:textId="77777777" w:rsidTr="005D369A">
        <w:trPr>
          <w:trHeight w:val="255"/>
        </w:trPr>
        <w:tc>
          <w:tcPr>
            <w:tcW w:w="11520" w:type="dxa"/>
            <w:tcBorders>
              <w:top w:val="nil"/>
              <w:left w:val="nil"/>
              <w:bottom w:val="nil"/>
              <w:right w:val="nil"/>
            </w:tcBorders>
            <w:shd w:val="clear" w:color="000000" w:fill="FFFF00"/>
            <w:noWrap/>
            <w:vAlign w:val="bottom"/>
            <w:hideMark/>
          </w:tcPr>
          <w:p w14:paraId="434C64EB"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 5. POMOĆI</w:t>
            </w:r>
          </w:p>
        </w:tc>
        <w:tc>
          <w:tcPr>
            <w:tcW w:w="1920" w:type="dxa"/>
            <w:tcBorders>
              <w:top w:val="nil"/>
              <w:left w:val="nil"/>
              <w:bottom w:val="nil"/>
              <w:right w:val="nil"/>
            </w:tcBorders>
            <w:shd w:val="clear" w:color="000000" w:fill="FFFF00"/>
            <w:noWrap/>
            <w:vAlign w:val="bottom"/>
            <w:hideMark/>
          </w:tcPr>
          <w:p w14:paraId="64C85865"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90.476,21</w:t>
            </w:r>
          </w:p>
        </w:tc>
        <w:tc>
          <w:tcPr>
            <w:tcW w:w="1920" w:type="dxa"/>
            <w:tcBorders>
              <w:top w:val="nil"/>
              <w:left w:val="nil"/>
              <w:bottom w:val="nil"/>
              <w:right w:val="nil"/>
            </w:tcBorders>
            <w:shd w:val="clear" w:color="000000" w:fill="FFFF00"/>
            <w:noWrap/>
            <w:vAlign w:val="bottom"/>
            <w:hideMark/>
          </w:tcPr>
          <w:p w14:paraId="74F41067"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690.145,00</w:t>
            </w:r>
          </w:p>
        </w:tc>
        <w:tc>
          <w:tcPr>
            <w:tcW w:w="1920" w:type="dxa"/>
            <w:tcBorders>
              <w:top w:val="nil"/>
              <w:left w:val="nil"/>
              <w:bottom w:val="nil"/>
              <w:right w:val="nil"/>
            </w:tcBorders>
            <w:shd w:val="clear" w:color="000000" w:fill="FFFF00"/>
            <w:noWrap/>
            <w:vAlign w:val="bottom"/>
            <w:hideMark/>
          </w:tcPr>
          <w:p w14:paraId="522626F8"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73.476,29</w:t>
            </w:r>
          </w:p>
        </w:tc>
        <w:tc>
          <w:tcPr>
            <w:tcW w:w="1920" w:type="dxa"/>
            <w:tcBorders>
              <w:top w:val="nil"/>
              <w:left w:val="nil"/>
              <w:bottom w:val="nil"/>
              <w:right w:val="nil"/>
            </w:tcBorders>
            <w:shd w:val="clear" w:color="000000" w:fill="FFFF00"/>
            <w:noWrap/>
            <w:vAlign w:val="bottom"/>
            <w:hideMark/>
          </w:tcPr>
          <w:p w14:paraId="1CB1D322"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81,21%</w:t>
            </w:r>
          </w:p>
        </w:tc>
        <w:tc>
          <w:tcPr>
            <w:tcW w:w="1920" w:type="dxa"/>
            <w:tcBorders>
              <w:top w:val="nil"/>
              <w:left w:val="nil"/>
              <w:bottom w:val="nil"/>
              <w:right w:val="nil"/>
            </w:tcBorders>
            <w:shd w:val="clear" w:color="000000" w:fill="FFFF00"/>
            <w:noWrap/>
            <w:vAlign w:val="bottom"/>
            <w:hideMark/>
          </w:tcPr>
          <w:p w14:paraId="6CFD8D6D"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10,65%</w:t>
            </w:r>
          </w:p>
        </w:tc>
      </w:tr>
      <w:tr w:rsidR="005D369A" w:rsidRPr="005D369A" w14:paraId="2DEE4623" w14:textId="77777777" w:rsidTr="005D369A">
        <w:trPr>
          <w:trHeight w:val="255"/>
        </w:trPr>
        <w:tc>
          <w:tcPr>
            <w:tcW w:w="11520" w:type="dxa"/>
            <w:tcBorders>
              <w:top w:val="nil"/>
              <w:left w:val="nil"/>
              <w:bottom w:val="nil"/>
              <w:right w:val="nil"/>
            </w:tcBorders>
            <w:shd w:val="clear" w:color="000000" w:fill="FFFF00"/>
            <w:noWrap/>
            <w:vAlign w:val="bottom"/>
            <w:hideMark/>
          </w:tcPr>
          <w:p w14:paraId="426B1096"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 6. DONACIJE</w:t>
            </w:r>
          </w:p>
        </w:tc>
        <w:tc>
          <w:tcPr>
            <w:tcW w:w="1920" w:type="dxa"/>
            <w:tcBorders>
              <w:top w:val="nil"/>
              <w:left w:val="nil"/>
              <w:bottom w:val="nil"/>
              <w:right w:val="nil"/>
            </w:tcBorders>
            <w:shd w:val="clear" w:color="000000" w:fill="FFFF00"/>
            <w:noWrap/>
            <w:vAlign w:val="bottom"/>
            <w:hideMark/>
          </w:tcPr>
          <w:p w14:paraId="20683199"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5.509,88</w:t>
            </w:r>
          </w:p>
        </w:tc>
        <w:tc>
          <w:tcPr>
            <w:tcW w:w="1920" w:type="dxa"/>
            <w:tcBorders>
              <w:top w:val="nil"/>
              <w:left w:val="nil"/>
              <w:bottom w:val="nil"/>
              <w:right w:val="nil"/>
            </w:tcBorders>
            <w:shd w:val="clear" w:color="000000" w:fill="FFFF00"/>
            <w:noWrap/>
            <w:vAlign w:val="bottom"/>
            <w:hideMark/>
          </w:tcPr>
          <w:p w14:paraId="58436BA9"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146.658,00</w:t>
            </w:r>
          </w:p>
        </w:tc>
        <w:tc>
          <w:tcPr>
            <w:tcW w:w="1920" w:type="dxa"/>
            <w:tcBorders>
              <w:top w:val="nil"/>
              <w:left w:val="nil"/>
              <w:bottom w:val="nil"/>
              <w:right w:val="nil"/>
            </w:tcBorders>
            <w:shd w:val="clear" w:color="000000" w:fill="FFFF00"/>
            <w:noWrap/>
            <w:vAlign w:val="bottom"/>
            <w:hideMark/>
          </w:tcPr>
          <w:p w14:paraId="2D860B43"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5.093,36</w:t>
            </w:r>
          </w:p>
        </w:tc>
        <w:tc>
          <w:tcPr>
            <w:tcW w:w="1920" w:type="dxa"/>
            <w:tcBorders>
              <w:top w:val="nil"/>
              <w:left w:val="nil"/>
              <w:bottom w:val="nil"/>
              <w:right w:val="nil"/>
            </w:tcBorders>
            <w:shd w:val="clear" w:color="000000" w:fill="FFFF00"/>
            <w:noWrap/>
            <w:vAlign w:val="bottom"/>
            <w:hideMark/>
          </w:tcPr>
          <w:p w14:paraId="0A6ACD27"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92,44%</w:t>
            </w:r>
          </w:p>
        </w:tc>
        <w:tc>
          <w:tcPr>
            <w:tcW w:w="1920" w:type="dxa"/>
            <w:tcBorders>
              <w:top w:val="nil"/>
              <w:left w:val="nil"/>
              <w:bottom w:val="nil"/>
              <w:right w:val="nil"/>
            </w:tcBorders>
            <w:shd w:val="clear" w:color="000000" w:fill="FFFF00"/>
            <w:noWrap/>
            <w:vAlign w:val="bottom"/>
            <w:hideMark/>
          </w:tcPr>
          <w:p w14:paraId="3E4D1368"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3,47%</w:t>
            </w:r>
          </w:p>
        </w:tc>
      </w:tr>
      <w:tr w:rsidR="005D369A" w:rsidRPr="005D369A" w14:paraId="5E862868" w14:textId="77777777" w:rsidTr="005D369A">
        <w:trPr>
          <w:trHeight w:val="255"/>
        </w:trPr>
        <w:tc>
          <w:tcPr>
            <w:tcW w:w="11520" w:type="dxa"/>
            <w:tcBorders>
              <w:top w:val="nil"/>
              <w:left w:val="nil"/>
              <w:bottom w:val="nil"/>
              <w:right w:val="nil"/>
            </w:tcBorders>
            <w:shd w:val="clear" w:color="000000" w:fill="FFFF00"/>
            <w:noWrap/>
            <w:vAlign w:val="bottom"/>
            <w:hideMark/>
          </w:tcPr>
          <w:p w14:paraId="29057FE3"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 8. NAMJENSKI PRIMICI OD ZADUŽIVANJA</w:t>
            </w:r>
          </w:p>
        </w:tc>
        <w:tc>
          <w:tcPr>
            <w:tcW w:w="1920" w:type="dxa"/>
            <w:tcBorders>
              <w:top w:val="nil"/>
              <w:left w:val="nil"/>
              <w:bottom w:val="nil"/>
              <w:right w:val="nil"/>
            </w:tcBorders>
            <w:shd w:val="clear" w:color="000000" w:fill="FFFF00"/>
            <w:noWrap/>
            <w:vAlign w:val="bottom"/>
            <w:hideMark/>
          </w:tcPr>
          <w:p w14:paraId="5307F2C4"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8.638,76</w:t>
            </w:r>
          </w:p>
        </w:tc>
        <w:tc>
          <w:tcPr>
            <w:tcW w:w="1920" w:type="dxa"/>
            <w:tcBorders>
              <w:top w:val="nil"/>
              <w:left w:val="nil"/>
              <w:bottom w:val="nil"/>
              <w:right w:val="nil"/>
            </w:tcBorders>
            <w:shd w:val="clear" w:color="000000" w:fill="FFFF00"/>
            <w:noWrap/>
            <w:vAlign w:val="bottom"/>
            <w:hideMark/>
          </w:tcPr>
          <w:p w14:paraId="72F93818"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862.699,00</w:t>
            </w:r>
          </w:p>
        </w:tc>
        <w:tc>
          <w:tcPr>
            <w:tcW w:w="1920" w:type="dxa"/>
            <w:tcBorders>
              <w:top w:val="nil"/>
              <w:left w:val="nil"/>
              <w:bottom w:val="nil"/>
              <w:right w:val="nil"/>
            </w:tcBorders>
            <w:shd w:val="clear" w:color="000000" w:fill="FFFF00"/>
            <w:noWrap/>
            <w:vAlign w:val="bottom"/>
            <w:hideMark/>
          </w:tcPr>
          <w:p w14:paraId="5DE9EA53"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FFFF00"/>
            <w:noWrap/>
            <w:vAlign w:val="bottom"/>
            <w:hideMark/>
          </w:tcPr>
          <w:p w14:paraId="71CF6ADC"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00"/>
            <w:noWrap/>
            <w:vAlign w:val="bottom"/>
            <w:hideMark/>
          </w:tcPr>
          <w:p w14:paraId="3D436BAA"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0,00%</w:t>
            </w:r>
          </w:p>
        </w:tc>
      </w:tr>
    </w:tbl>
    <w:p w14:paraId="038B923E" w14:textId="77777777" w:rsidR="00CC66E4" w:rsidRDefault="00CC66E4" w:rsidP="00132EB7">
      <w:pPr>
        <w:rPr>
          <w:rFonts w:ascii="Arial" w:hAnsi="Arial" w:cs="Arial"/>
          <w:b/>
          <w:sz w:val="18"/>
          <w:szCs w:val="18"/>
        </w:rPr>
        <w:sectPr w:rsidR="00CC66E4" w:rsidSect="0024389A">
          <w:footerReference w:type="default" r:id="rId8"/>
          <w:type w:val="continuous"/>
          <w:pgSz w:w="16838" w:h="11906" w:orient="landscape"/>
          <w:pgMar w:top="1417" w:right="1417" w:bottom="1274" w:left="1417" w:header="708" w:footer="708" w:gutter="0"/>
          <w:pgNumType w:start="57"/>
          <w:cols w:space="708"/>
          <w:docGrid w:linePitch="360"/>
        </w:sectPr>
      </w:pPr>
    </w:p>
    <w:p w14:paraId="1C7602AF" w14:textId="77777777" w:rsidR="00BC7919" w:rsidRDefault="00132EB7">
      <w:r>
        <w:lastRenderedPageBreak/>
        <w:br w:type="page"/>
      </w:r>
      <w:r w:rsidR="000A28FC">
        <w:lastRenderedPageBreak/>
        <w:t>Rashodi prema funkcijskoj klasifikaciji:</w:t>
      </w:r>
    </w:p>
    <w:tbl>
      <w:tblPr>
        <w:tblW w:w="20456" w:type="dxa"/>
        <w:tblLook w:val="04A0" w:firstRow="1" w:lastRow="0" w:firstColumn="1" w:lastColumn="0" w:noHBand="0" w:noVBand="1"/>
      </w:tblPr>
      <w:tblGrid>
        <w:gridCol w:w="10856"/>
        <w:gridCol w:w="1920"/>
        <w:gridCol w:w="1920"/>
        <w:gridCol w:w="1920"/>
        <w:gridCol w:w="1920"/>
        <w:gridCol w:w="1920"/>
      </w:tblGrid>
      <w:tr w:rsidR="005D369A" w:rsidRPr="005D369A" w14:paraId="71685191" w14:textId="77777777" w:rsidTr="005D369A">
        <w:trPr>
          <w:trHeight w:val="255"/>
        </w:trPr>
        <w:tc>
          <w:tcPr>
            <w:tcW w:w="10856" w:type="dxa"/>
            <w:tcBorders>
              <w:top w:val="nil"/>
              <w:left w:val="nil"/>
              <w:bottom w:val="nil"/>
              <w:right w:val="nil"/>
            </w:tcBorders>
            <w:shd w:val="clear" w:color="000000" w:fill="969696"/>
            <w:noWrap/>
            <w:vAlign w:val="bottom"/>
            <w:hideMark/>
          </w:tcPr>
          <w:p w14:paraId="14ED1A5F"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Račun/Opis</w:t>
            </w:r>
          </w:p>
        </w:tc>
        <w:tc>
          <w:tcPr>
            <w:tcW w:w="1920" w:type="dxa"/>
            <w:tcBorders>
              <w:top w:val="nil"/>
              <w:left w:val="nil"/>
              <w:bottom w:val="nil"/>
              <w:right w:val="nil"/>
            </w:tcBorders>
            <w:shd w:val="clear" w:color="000000" w:fill="969696"/>
            <w:noWrap/>
            <w:vAlign w:val="bottom"/>
            <w:hideMark/>
          </w:tcPr>
          <w:p w14:paraId="671979BD"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Izvršenje 2022 €</w:t>
            </w:r>
          </w:p>
        </w:tc>
        <w:tc>
          <w:tcPr>
            <w:tcW w:w="1920" w:type="dxa"/>
            <w:tcBorders>
              <w:top w:val="nil"/>
              <w:left w:val="nil"/>
              <w:bottom w:val="nil"/>
              <w:right w:val="nil"/>
            </w:tcBorders>
            <w:shd w:val="clear" w:color="000000" w:fill="969696"/>
            <w:noWrap/>
            <w:vAlign w:val="bottom"/>
            <w:hideMark/>
          </w:tcPr>
          <w:p w14:paraId="57602F96"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Izvorni plan 2023 €</w:t>
            </w:r>
          </w:p>
        </w:tc>
        <w:tc>
          <w:tcPr>
            <w:tcW w:w="1920" w:type="dxa"/>
            <w:tcBorders>
              <w:top w:val="nil"/>
              <w:left w:val="nil"/>
              <w:bottom w:val="nil"/>
              <w:right w:val="nil"/>
            </w:tcBorders>
            <w:shd w:val="clear" w:color="000000" w:fill="969696"/>
            <w:noWrap/>
            <w:vAlign w:val="bottom"/>
            <w:hideMark/>
          </w:tcPr>
          <w:p w14:paraId="200E64DC"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Izvršenje 2023 €</w:t>
            </w:r>
          </w:p>
        </w:tc>
        <w:tc>
          <w:tcPr>
            <w:tcW w:w="1920" w:type="dxa"/>
            <w:tcBorders>
              <w:top w:val="nil"/>
              <w:left w:val="nil"/>
              <w:bottom w:val="nil"/>
              <w:right w:val="nil"/>
            </w:tcBorders>
            <w:shd w:val="clear" w:color="000000" w:fill="969696"/>
            <w:noWrap/>
            <w:vAlign w:val="bottom"/>
            <w:hideMark/>
          </w:tcPr>
          <w:p w14:paraId="63401DD1"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Indeks 3/1</w:t>
            </w:r>
          </w:p>
        </w:tc>
        <w:tc>
          <w:tcPr>
            <w:tcW w:w="1920" w:type="dxa"/>
            <w:tcBorders>
              <w:top w:val="nil"/>
              <w:left w:val="nil"/>
              <w:bottom w:val="nil"/>
              <w:right w:val="nil"/>
            </w:tcBorders>
            <w:shd w:val="clear" w:color="000000" w:fill="969696"/>
            <w:noWrap/>
            <w:vAlign w:val="bottom"/>
            <w:hideMark/>
          </w:tcPr>
          <w:p w14:paraId="2DC4C939"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Indeks 3/2</w:t>
            </w:r>
          </w:p>
        </w:tc>
      </w:tr>
      <w:tr w:rsidR="005D369A" w:rsidRPr="005D369A" w14:paraId="4F47684F" w14:textId="77777777" w:rsidTr="005D369A">
        <w:trPr>
          <w:trHeight w:val="255"/>
        </w:trPr>
        <w:tc>
          <w:tcPr>
            <w:tcW w:w="10856" w:type="dxa"/>
            <w:tcBorders>
              <w:top w:val="nil"/>
              <w:left w:val="nil"/>
              <w:bottom w:val="nil"/>
              <w:right w:val="nil"/>
            </w:tcBorders>
            <w:shd w:val="clear" w:color="000000" w:fill="969696"/>
            <w:noWrap/>
            <w:vAlign w:val="bottom"/>
            <w:hideMark/>
          </w:tcPr>
          <w:p w14:paraId="4A0E1AEA"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969696"/>
            <w:noWrap/>
            <w:vAlign w:val="bottom"/>
            <w:hideMark/>
          </w:tcPr>
          <w:p w14:paraId="1A2B6AF0"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w:t>
            </w:r>
          </w:p>
        </w:tc>
        <w:tc>
          <w:tcPr>
            <w:tcW w:w="1920" w:type="dxa"/>
            <w:tcBorders>
              <w:top w:val="nil"/>
              <w:left w:val="nil"/>
              <w:bottom w:val="nil"/>
              <w:right w:val="nil"/>
            </w:tcBorders>
            <w:shd w:val="clear" w:color="000000" w:fill="969696"/>
            <w:noWrap/>
            <w:vAlign w:val="bottom"/>
            <w:hideMark/>
          </w:tcPr>
          <w:p w14:paraId="0EB22A32"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2</w:t>
            </w:r>
          </w:p>
        </w:tc>
        <w:tc>
          <w:tcPr>
            <w:tcW w:w="1920" w:type="dxa"/>
            <w:tcBorders>
              <w:top w:val="nil"/>
              <w:left w:val="nil"/>
              <w:bottom w:val="nil"/>
              <w:right w:val="nil"/>
            </w:tcBorders>
            <w:shd w:val="clear" w:color="000000" w:fill="969696"/>
            <w:noWrap/>
            <w:vAlign w:val="bottom"/>
            <w:hideMark/>
          </w:tcPr>
          <w:p w14:paraId="64096BB2"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3</w:t>
            </w:r>
          </w:p>
        </w:tc>
        <w:tc>
          <w:tcPr>
            <w:tcW w:w="1920" w:type="dxa"/>
            <w:tcBorders>
              <w:top w:val="nil"/>
              <w:left w:val="nil"/>
              <w:bottom w:val="nil"/>
              <w:right w:val="nil"/>
            </w:tcBorders>
            <w:shd w:val="clear" w:color="000000" w:fill="969696"/>
            <w:noWrap/>
            <w:vAlign w:val="bottom"/>
            <w:hideMark/>
          </w:tcPr>
          <w:p w14:paraId="587579F5"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4</w:t>
            </w:r>
          </w:p>
        </w:tc>
        <w:tc>
          <w:tcPr>
            <w:tcW w:w="1920" w:type="dxa"/>
            <w:tcBorders>
              <w:top w:val="nil"/>
              <w:left w:val="nil"/>
              <w:bottom w:val="nil"/>
              <w:right w:val="nil"/>
            </w:tcBorders>
            <w:shd w:val="clear" w:color="000000" w:fill="969696"/>
            <w:noWrap/>
            <w:vAlign w:val="bottom"/>
            <w:hideMark/>
          </w:tcPr>
          <w:p w14:paraId="2DD4943B" w14:textId="77777777" w:rsidR="005D369A" w:rsidRPr="005D369A" w:rsidRDefault="005D369A" w:rsidP="005D369A">
            <w:pPr>
              <w:spacing w:after="0" w:line="240" w:lineRule="auto"/>
              <w:jc w:val="center"/>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5</w:t>
            </w:r>
          </w:p>
        </w:tc>
      </w:tr>
      <w:tr w:rsidR="005D369A" w:rsidRPr="005D369A" w14:paraId="78CDB663" w14:textId="77777777" w:rsidTr="005D369A">
        <w:trPr>
          <w:trHeight w:val="255"/>
        </w:trPr>
        <w:tc>
          <w:tcPr>
            <w:tcW w:w="10856" w:type="dxa"/>
            <w:tcBorders>
              <w:top w:val="nil"/>
              <w:left w:val="nil"/>
              <w:bottom w:val="nil"/>
              <w:right w:val="nil"/>
            </w:tcBorders>
            <w:shd w:val="clear" w:color="000000" w:fill="C0C0C0"/>
            <w:noWrap/>
            <w:vAlign w:val="bottom"/>
            <w:hideMark/>
          </w:tcPr>
          <w:p w14:paraId="0179867B" w14:textId="77777777" w:rsidR="005D369A" w:rsidRPr="005D369A" w:rsidRDefault="005D369A" w:rsidP="005D369A">
            <w:pPr>
              <w:spacing w:after="0" w:line="240" w:lineRule="auto"/>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Funkcijska klasifikacija  SVEUKUPNI RASHODI</w:t>
            </w:r>
          </w:p>
        </w:tc>
        <w:tc>
          <w:tcPr>
            <w:tcW w:w="1920" w:type="dxa"/>
            <w:tcBorders>
              <w:top w:val="nil"/>
              <w:left w:val="nil"/>
              <w:bottom w:val="nil"/>
              <w:right w:val="nil"/>
            </w:tcBorders>
            <w:shd w:val="clear" w:color="000000" w:fill="C0C0C0"/>
            <w:noWrap/>
            <w:vAlign w:val="bottom"/>
            <w:hideMark/>
          </w:tcPr>
          <w:p w14:paraId="2E28BFC0"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2.784.624,81</w:t>
            </w:r>
          </w:p>
        </w:tc>
        <w:tc>
          <w:tcPr>
            <w:tcW w:w="1920" w:type="dxa"/>
            <w:tcBorders>
              <w:top w:val="nil"/>
              <w:left w:val="nil"/>
              <w:bottom w:val="nil"/>
              <w:right w:val="nil"/>
            </w:tcBorders>
            <w:shd w:val="clear" w:color="000000" w:fill="C0C0C0"/>
            <w:noWrap/>
            <w:vAlign w:val="bottom"/>
            <w:hideMark/>
          </w:tcPr>
          <w:p w14:paraId="6C5102E3"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10.276.631,00</w:t>
            </w:r>
          </w:p>
        </w:tc>
        <w:tc>
          <w:tcPr>
            <w:tcW w:w="1920" w:type="dxa"/>
            <w:tcBorders>
              <w:top w:val="nil"/>
              <w:left w:val="nil"/>
              <w:bottom w:val="nil"/>
              <w:right w:val="nil"/>
            </w:tcBorders>
            <w:shd w:val="clear" w:color="000000" w:fill="C0C0C0"/>
            <w:noWrap/>
            <w:vAlign w:val="bottom"/>
            <w:hideMark/>
          </w:tcPr>
          <w:p w14:paraId="7AE8B782"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3.755.756,95</w:t>
            </w:r>
          </w:p>
        </w:tc>
        <w:tc>
          <w:tcPr>
            <w:tcW w:w="1920" w:type="dxa"/>
            <w:tcBorders>
              <w:top w:val="nil"/>
              <w:left w:val="nil"/>
              <w:bottom w:val="nil"/>
              <w:right w:val="nil"/>
            </w:tcBorders>
            <w:shd w:val="clear" w:color="000000" w:fill="C0C0C0"/>
            <w:noWrap/>
            <w:vAlign w:val="bottom"/>
            <w:hideMark/>
          </w:tcPr>
          <w:p w14:paraId="4CD4F42E"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134,87%</w:t>
            </w:r>
          </w:p>
        </w:tc>
        <w:tc>
          <w:tcPr>
            <w:tcW w:w="1920" w:type="dxa"/>
            <w:tcBorders>
              <w:top w:val="nil"/>
              <w:left w:val="nil"/>
              <w:bottom w:val="nil"/>
              <w:right w:val="nil"/>
            </w:tcBorders>
            <w:shd w:val="clear" w:color="000000" w:fill="C0C0C0"/>
            <w:noWrap/>
            <w:vAlign w:val="bottom"/>
            <w:hideMark/>
          </w:tcPr>
          <w:p w14:paraId="20A86F97" w14:textId="77777777" w:rsidR="005D369A" w:rsidRPr="005D369A" w:rsidRDefault="005D369A" w:rsidP="005D369A">
            <w:pPr>
              <w:spacing w:after="0" w:line="240" w:lineRule="auto"/>
              <w:jc w:val="right"/>
              <w:rPr>
                <w:rFonts w:ascii="Arial" w:eastAsia="Times New Roman" w:hAnsi="Arial" w:cs="Arial"/>
                <w:b/>
                <w:bCs/>
                <w:sz w:val="20"/>
                <w:szCs w:val="20"/>
                <w:lang w:eastAsia="hr-HR"/>
              </w:rPr>
            </w:pPr>
            <w:r w:rsidRPr="005D369A">
              <w:rPr>
                <w:rFonts w:ascii="Arial" w:eastAsia="Times New Roman" w:hAnsi="Arial" w:cs="Arial"/>
                <w:b/>
                <w:bCs/>
                <w:sz w:val="20"/>
                <w:szCs w:val="20"/>
                <w:lang w:eastAsia="hr-HR"/>
              </w:rPr>
              <w:t>36,55%</w:t>
            </w:r>
          </w:p>
        </w:tc>
      </w:tr>
      <w:tr w:rsidR="005D369A" w:rsidRPr="005D369A" w14:paraId="38A72AD4" w14:textId="77777777" w:rsidTr="005D369A">
        <w:trPr>
          <w:trHeight w:val="255"/>
        </w:trPr>
        <w:tc>
          <w:tcPr>
            <w:tcW w:w="10856" w:type="dxa"/>
            <w:tcBorders>
              <w:top w:val="nil"/>
              <w:left w:val="nil"/>
              <w:bottom w:val="nil"/>
              <w:right w:val="nil"/>
            </w:tcBorders>
            <w:shd w:val="clear" w:color="000000" w:fill="99CCFF"/>
            <w:noWrap/>
            <w:vAlign w:val="bottom"/>
            <w:hideMark/>
          </w:tcPr>
          <w:p w14:paraId="06DAFF8F"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01 Opće javne usluge</w:t>
            </w:r>
          </w:p>
        </w:tc>
        <w:tc>
          <w:tcPr>
            <w:tcW w:w="1920" w:type="dxa"/>
            <w:tcBorders>
              <w:top w:val="nil"/>
              <w:left w:val="nil"/>
              <w:bottom w:val="nil"/>
              <w:right w:val="nil"/>
            </w:tcBorders>
            <w:shd w:val="clear" w:color="000000" w:fill="99CCFF"/>
            <w:noWrap/>
            <w:vAlign w:val="bottom"/>
            <w:hideMark/>
          </w:tcPr>
          <w:p w14:paraId="1A8AD3B7"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551.624,01</w:t>
            </w:r>
          </w:p>
        </w:tc>
        <w:tc>
          <w:tcPr>
            <w:tcW w:w="1920" w:type="dxa"/>
            <w:tcBorders>
              <w:top w:val="nil"/>
              <w:left w:val="nil"/>
              <w:bottom w:val="nil"/>
              <w:right w:val="nil"/>
            </w:tcBorders>
            <w:shd w:val="clear" w:color="000000" w:fill="99CCFF"/>
            <w:noWrap/>
            <w:vAlign w:val="bottom"/>
            <w:hideMark/>
          </w:tcPr>
          <w:p w14:paraId="5AE8C0E3"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1.547.450,00</w:t>
            </w:r>
          </w:p>
        </w:tc>
        <w:tc>
          <w:tcPr>
            <w:tcW w:w="1920" w:type="dxa"/>
            <w:tcBorders>
              <w:top w:val="nil"/>
              <w:left w:val="nil"/>
              <w:bottom w:val="nil"/>
              <w:right w:val="nil"/>
            </w:tcBorders>
            <w:shd w:val="clear" w:color="000000" w:fill="99CCFF"/>
            <w:noWrap/>
            <w:vAlign w:val="bottom"/>
            <w:hideMark/>
          </w:tcPr>
          <w:p w14:paraId="2E3CA127"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637.525,64</w:t>
            </w:r>
          </w:p>
        </w:tc>
        <w:tc>
          <w:tcPr>
            <w:tcW w:w="1920" w:type="dxa"/>
            <w:tcBorders>
              <w:top w:val="nil"/>
              <w:left w:val="nil"/>
              <w:bottom w:val="nil"/>
              <w:right w:val="nil"/>
            </w:tcBorders>
            <w:shd w:val="clear" w:color="000000" w:fill="99CCFF"/>
            <w:noWrap/>
            <w:vAlign w:val="bottom"/>
            <w:hideMark/>
          </w:tcPr>
          <w:p w14:paraId="66FF2317"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115,57%</w:t>
            </w:r>
          </w:p>
        </w:tc>
        <w:tc>
          <w:tcPr>
            <w:tcW w:w="1920" w:type="dxa"/>
            <w:tcBorders>
              <w:top w:val="nil"/>
              <w:left w:val="nil"/>
              <w:bottom w:val="nil"/>
              <w:right w:val="nil"/>
            </w:tcBorders>
            <w:shd w:val="clear" w:color="000000" w:fill="99CCFF"/>
            <w:noWrap/>
            <w:vAlign w:val="bottom"/>
            <w:hideMark/>
          </w:tcPr>
          <w:p w14:paraId="64F225F6"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41,20%</w:t>
            </w:r>
          </w:p>
        </w:tc>
      </w:tr>
      <w:tr w:rsidR="005D369A" w:rsidRPr="005D369A" w14:paraId="68EF9FFE" w14:textId="77777777" w:rsidTr="005D369A">
        <w:trPr>
          <w:trHeight w:val="255"/>
        </w:trPr>
        <w:tc>
          <w:tcPr>
            <w:tcW w:w="10856" w:type="dxa"/>
            <w:tcBorders>
              <w:top w:val="nil"/>
              <w:left w:val="nil"/>
              <w:bottom w:val="nil"/>
              <w:right w:val="nil"/>
            </w:tcBorders>
            <w:shd w:val="clear" w:color="000000" w:fill="33CCCC"/>
            <w:noWrap/>
            <w:vAlign w:val="bottom"/>
            <w:hideMark/>
          </w:tcPr>
          <w:p w14:paraId="0022E667"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920" w:type="dxa"/>
            <w:tcBorders>
              <w:top w:val="nil"/>
              <w:left w:val="nil"/>
              <w:bottom w:val="nil"/>
              <w:right w:val="nil"/>
            </w:tcBorders>
            <w:shd w:val="clear" w:color="000000" w:fill="33CCCC"/>
            <w:noWrap/>
            <w:vAlign w:val="bottom"/>
            <w:hideMark/>
          </w:tcPr>
          <w:p w14:paraId="55EDB9A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59.034,30</w:t>
            </w:r>
          </w:p>
        </w:tc>
        <w:tc>
          <w:tcPr>
            <w:tcW w:w="1920" w:type="dxa"/>
            <w:tcBorders>
              <w:top w:val="nil"/>
              <w:left w:val="nil"/>
              <w:bottom w:val="nil"/>
              <w:right w:val="nil"/>
            </w:tcBorders>
            <w:shd w:val="clear" w:color="000000" w:fill="33CCCC"/>
            <w:noWrap/>
            <w:vAlign w:val="bottom"/>
            <w:hideMark/>
          </w:tcPr>
          <w:p w14:paraId="1BF863BC"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120.536,00</w:t>
            </w:r>
          </w:p>
        </w:tc>
        <w:tc>
          <w:tcPr>
            <w:tcW w:w="1920" w:type="dxa"/>
            <w:tcBorders>
              <w:top w:val="nil"/>
              <w:left w:val="nil"/>
              <w:bottom w:val="nil"/>
              <w:right w:val="nil"/>
            </w:tcBorders>
            <w:shd w:val="clear" w:color="000000" w:fill="33CCCC"/>
            <w:noWrap/>
            <w:vAlign w:val="bottom"/>
            <w:hideMark/>
          </w:tcPr>
          <w:p w14:paraId="2316F545"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55.144,84</w:t>
            </w:r>
          </w:p>
        </w:tc>
        <w:tc>
          <w:tcPr>
            <w:tcW w:w="1920" w:type="dxa"/>
            <w:tcBorders>
              <w:top w:val="nil"/>
              <w:left w:val="nil"/>
              <w:bottom w:val="nil"/>
              <w:right w:val="nil"/>
            </w:tcBorders>
            <w:shd w:val="clear" w:color="000000" w:fill="33CCCC"/>
            <w:noWrap/>
            <w:vAlign w:val="bottom"/>
            <w:hideMark/>
          </w:tcPr>
          <w:p w14:paraId="42CC26F7"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93,41%</w:t>
            </w:r>
          </w:p>
        </w:tc>
        <w:tc>
          <w:tcPr>
            <w:tcW w:w="1920" w:type="dxa"/>
            <w:tcBorders>
              <w:top w:val="nil"/>
              <w:left w:val="nil"/>
              <w:bottom w:val="nil"/>
              <w:right w:val="nil"/>
            </w:tcBorders>
            <w:shd w:val="clear" w:color="000000" w:fill="33CCCC"/>
            <w:noWrap/>
            <w:vAlign w:val="bottom"/>
            <w:hideMark/>
          </w:tcPr>
          <w:p w14:paraId="2CFFB5D6"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45,75%</w:t>
            </w:r>
          </w:p>
        </w:tc>
      </w:tr>
      <w:tr w:rsidR="005D369A" w:rsidRPr="005D369A" w14:paraId="5111D58C" w14:textId="77777777" w:rsidTr="005D369A">
        <w:trPr>
          <w:trHeight w:val="255"/>
        </w:trPr>
        <w:tc>
          <w:tcPr>
            <w:tcW w:w="10856" w:type="dxa"/>
            <w:tcBorders>
              <w:top w:val="nil"/>
              <w:left w:val="nil"/>
              <w:bottom w:val="nil"/>
              <w:right w:val="nil"/>
            </w:tcBorders>
            <w:shd w:val="clear" w:color="000000" w:fill="33CCCC"/>
            <w:noWrap/>
            <w:vAlign w:val="bottom"/>
            <w:hideMark/>
          </w:tcPr>
          <w:p w14:paraId="4BD9B787"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013 Opće usluge</w:t>
            </w:r>
          </w:p>
        </w:tc>
        <w:tc>
          <w:tcPr>
            <w:tcW w:w="1920" w:type="dxa"/>
            <w:tcBorders>
              <w:top w:val="nil"/>
              <w:left w:val="nil"/>
              <w:bottom w:val="nil"/>
              <w:right w:val="nil"/>
            </w:tcBorders>
            <w:shd w:val="clear" w:color="000000" w:fill="33CCCC"/>
            <w:noWrap/>
            <w:vAlign w:val="bottom"/>
            <w:hideMark/>
          </w:tcPr>
          <w:p w14:paraId="7A62913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319.637,67</w:t>
            </w:r>
          </w:p>
        </w:tc>
        <w:tc>
          <w:tcPr>
            <w:tcW w:w="1920" w:type="dxa"/>
            <w:tcBorders>
              <w:top w:val="nil"/>
              <w:left w:val="nil"/>
              <w:bottom w:val="nil"/>
              <w:right w:val="nil"/>
            </w:tcBorders>
            <w:shd w:val="clear" w:color="000000" w:fill="33CCCC"/>
            <w:noWrap/>
            <w:vAlign w:val="bottom"/>
            <w:hideMark/>
          </w:tcPr>
          <w:p w14:paraId="326A6072"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815.846,00</w:t>
            </w:r>
          </w:p>
        </w:tc>
        <w:tc>
          <w:tcPr>
            <w:tcW w:w="1920" w:type="dxa"/>
            <w:tcBorders>
              <w:top w:val="nil"/>
              <w:left w:val="nil"/>
              <w:bottom w:val="nil"/>
              <w:right w:val="nil"/>
            </w:tcBorders>
            <w:shd w:val="clear" w:color="000000" w:fill="33CCCC"/>
            <w:noWrap/>
            <w:vAlign w:val="bottom"/>
            <w:hideMark/>
          </w:tcPr>
          <w:p w14:paraId="3602D15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362.734,57</w:t>
            </w:r>
          </w:p>
        </w:tc>
        <w:tc>
          <w:tcPr>
            <w:tcW w:w="1920" w:type="dxa"/>
            <w:tcBorders>
              <w:top w:val="nil"/>
              <w:left w:val="nil"/>
              <w:bottom w:val="nil"/>
              <w:right w:val="nil"/>
            </w:tcBorders>
            <w:shd w:val="clear" w:color="000000" w:fill="33CCCC"/>
            <w:noWrap/>
            <w:vAlign w:val="bottom"/>
            <w:hideMark/>
          </w:tcPr>
          <w:p w14:paraId="25263EA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113,48%</w:t>
            </w:r>
          </w:p>
        </w:tc>
        <w:tc>
          <w:tcPr>
            <w:tcW w:w="1920" w:type="dxa"/>
            <w:tcBorders>
              <w:top w:val="nil"/>
              <w:left w:val="nil"/>
              <w:bottom w:val="nil"/>
              <w:right w:val="nil"/>
            </w:tcBorders>
            <w:shd w:val="clear" w:color="000000" w:fill="33CCCC"/>
            <w:noWrap/>
            <w:vAlign w:val="bottom"/>
            <w:hideMark/>
          </w:tcPr>
          <w:p w14:paraId="473ED8D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44,46%</w:t>
            </w:r>
          </w:p>
        </w:tc>
      </w:tr>
      <w:tr w:rsidR="005D369A" w:rsidRPr="005D369A" w14:paraId="7DBABBAA" w14:textId="77777777" w:rsidTr="005D369A">
        <w:trPr>
          <w:trHeight w:val="255"/>
        </w:trPr>
        <w:tc>
          <w:tcPr>
            <w:tcW w:w="10856" w:type="dxa"/>
            <w:tcBorders>
              <w:top w:val="nil"/>
              <w:left w:val="nil"/>
              <w:bottom w:val="nil"/>
              <w:right w:val="nil"/>
            </w:tcBorders>
            <w:shd w:val="clear" w:color="000000" w:fill="33CCCC"/>
            <w:noWrap/>
            <w:vAlign w:val="bottom"/>
            <w:hideMark/>
          </w:tcPr>
          <w:p w14:paraId="343A3819"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016 Opće javne usluge koje nisu drugdje svrstane</w:t>
            </w:r>
          </w:p>
        </w:tc>
        <w:tc>
          <w:tcPr>
            <w:tcW w:w="1920" w:type="dxa"/>
            <w:tcBorders>
              <w:top w:val="nil"/>
              <w:left w:val="nil"/>
              <w:bottom w:val="nil"/>
              <w:right w:val="nil"/>
            </w:tcBorders>
            <w:shd w:val="clear" w:color="000000" w:fill="33CCCC"/>
            <w:noWrap/>
            <w:vAlign w:val="bottom"/>
            <w:hideMark/>
          </w:tcPr>
          <w:p w14:paraId="3886E190"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172.952,05</w:t>
            </w:r>
          </w:p>
        </w:tc>
        <w:tc>
          <w:tcPr>
            <w:tcW w:w="1920" w:type="dxa"/>
            <w:tcBorders>
              <w:top w:val="nil"/>
              <w:left w:val="nil"/>
              <w:bottom w:val="nil"/>
              <w:right w:val="nil"/>
            </w:tcBorders>
            <w:shd w:val="clear" w:color="000000" w:fill="33CCCC"/>
            <w:noWrap/>
            <w:vAlign w:val="bottom"/>
            <w:hideMark/>
          </w:tcPr>
          <w:p w14:paraId="298819EB"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611.068,00</w:t>
            </w:r>
          </w:p>
        </w:tc>
        <w:tc>
          <w:tcPr>
            <w:tcW w:w="1920" w:type="dxa"/>
            <w:tcBorders>
              <w:top w:val="nil"/>
              <w:left w:val="nil"/>
              <w:bottom w:val="nil"/>
              <w:right w:val="nil"/>
            </w:tcBorders>
            <w:shd w:val="clear" w:color="000000" w:fill="33CCCC"/>
            <w:noWrap/>
            <w:vAlign w:val="bottom"/>
            <w:hideMark/>
          </w:tcPr>
          <w:p w14:paraId="65572695"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219.646,23</w:t>
            </w:r>
          </w:p>
        </w:tc>
        <w:tc>
          <w:tcPr>
            <w:tcW w:w="1920" w:type="dxa"/>
            <w:tcBorders>
              <w:top w:val="nil"/>
              <w:left w:val="nil"/>
              <w:bottom w:val="nil"/>
              <w:right w:val="nil"/>
            </w:tcBorders>
            <w:shd w:val="clear" w:color="000000" w:fill="33CCCC"/>
            <w:noWrap/>
            <w:vAlign w:val="bottom"/>
            <w:hideMark/>
          </w:tcPr>
          <w:p w14:paraId="5B7016A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127,00%</w:t>
            </w:r>
          </w:p>
        </w:tc>
        <w:tc>
          <w:tcPr>
            <w:tcW w:w="1920" w:type="dxa"/>
            <w:tcBorders>
              <w:top w:val="nil"/>
              <w:left w:val="nil"/>
              <w:bottom w:val="nil"/>
              <w:right w:val="nil"/>
            </w:tcBorders>
            <w:shd w:val="clear" w:color="000000" w:fill="33CCCC"/>
            <w:noWrap/>
            <w:vAlign w:val="bottom"/>
            <w:hideMark/>
          </w:tcPr>
          <w:p w14:paraId="76217CB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35,94%</w:t>
            </w:r>
          </w:p>
        </w:tc>
      </w:tr>
      <w:tr w:rsidR="005D369A" w:rsidRPr="005D369A" w14:paraId="7ED3D098" w14:textId="77777777" w:rsidTr="005D369A">
        <w:trPr>
          <w:trHeight w:val="255"/>
        </w:trPr>
        <w:tc>
          <w:tcPr>
            <w:tcW w:w="10856" w:type="dxa"/>
            <w:tcBorders>
              <w:top w:val="nil"/>
              <w:left w:val="nil"/>
              <w:bottom w:val="nil"/>
              <w:right w:val="nil"/>
            </w:tcBorders>
            <w:shd w:val="clear" w:color="000000" w:fill="99CCFF"/>
            <w:noWrap/>
            <w:vAlign w:val="bottom"/>
            <w:hideMark/>
          </w:tcPr>
          <w:p w14:paraId="7FBE6FB3"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03 Javni red i sigurnost</w:t>
            </w:r>
          </w:p>
        </w:tc>
        <w:tc>
          <w:tcPr>
            <w:tcW w:w="1920" w:type="dxa"/>
            <w:tcBorders>
              <w:top w:val="nil"/>
              <w:left w:val="nil"/>
              <w:bottom w:val="nil"/>
              <w:right w:val="nil"/>
            </w:tcBorders>
            <w:shd w:val="clear" w:color="000000" w:fill="99CCFF"/>
            <w:noWrap/>
            <w:vAlign w:val="bottom"/>
            <w:hideMark/>
          </w:tcPr>
          <w:p w14:paraId="47D02B7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120.255,52</w:t>
            </w:r>
          </w:p>
        </w:tc>
        <w:tc>
          <w:tcPr>
            <w:tcW w:w="1920" w:type="dxa"/>
            <w:tcBorders>
              <w:top w:val="nil"/>
              <w:left w:val="nil"/>
              <w:bottom w:val="nil"/>
              <w:right w:val="nil"/>
            </w:tcBorders>
            <w:shd w:val="clear" w:color="000000" w:fill="99CCFF"/>
            <w:noWrap/>
            <w:vAlign w:val="bottom"/>
            <w:hideMark/>
          </w:tcPr>
          <w:p w14:paraId="1820AE21"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261.024,00</w:t>
            </w:r>
          </w:p>
        </w:tc>
        <w:tc>
          <w:tcPr>
            <w:tcW w:w="1920" w:type="dxa"/>
            <w:tcBorders>
              <w:top w:val="nil"/>
              <w:left w:val="nil"/>
              <w:bottom w:val="nil"/>
              <w:right w:val="nil"/>
            </w:tcBorders>
            <w:shd w:val="clear" w:color="000000" w:fill="99CCFF"/>
            <w:noWrap/>
            <w:vAlign w:val="bottom"/>
            <w:hideMark/>
          </w:tcPr>
          <w:p w14:paraId="38C4F46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131.245,77</w:t>
            </w:r>
          </w:p>
        </w:tc>
        <w:tc>
          <w:tcPr>
            <w:tcW w:w="1920" w:type="dxa"/>
            <w:tcBorders>
              <w:top w:val="nil"/>
              <w:left w:val="nil"/>
              <w:bottom w:val="nil"/>
              <w:right w:val="nil"/>
            </w:tcBorders>
            <w:shd w:val="clear" w:color="000000" w:fill="99CCFF"/>
            <w:noWrap/>
            <w:vAlign w:val="bottom"/>
            <w:hideMark/>
          </w:tcPr>
          <w:p w14:paraId="76E16AD5"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109,14%</w:t>
            </w:r>
          </w:p>
        </w:tc>
        <w:tc>
          <w:tcPr>
            <w:tcW w:w="1920" w:type="dxa"/>
            <w:tcBorders>
              <w:top w:val="nil"/>
              <w:left w:val="nil"/>
              <w:bottom w:val="nil"/>
              <w:right w:val="nil"/>
            </w:tcBorders>
            <w:shd w:val="clear" w:color="000000" w:fill="99CCFF"/>
            <w:noWrap/>
            <w:vAlign w:val="bottom"/>
            <w:hideMark/>
          </w:tcPr>
          <w:p w14:paraId="40CC75E6"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50,28%</w:t>
            </w:r>
          </w:p>
        </w:tc>
      </w:tr>
      <w:tr w:rsidR="005D369A" w:rsidRPr="005D369A" w14:paraId="0611EA5A" w14:textId="77777777" w:rsidTr="005D369A">
        <w:trPr>
          <w:trHeight w:val="255"/>
        </w:trPr>
        <w:tc>
          <w:tcPr>
            <w:tcW w:w="10856" w:type="dxa"/>
            <w:tcBorders>
              <w:top w:val="nil"/>
              <w:left w:val="nil"/>
              <w:bottom w:val="nil"/>
              <w:right w:val="nil"/>
            </w:tcBorders>
            <w:shd w:val="clear" w:color="000000" w:fill="33CCCC"/>
            <w:noWrap/>
            <w:vAlign w:val="bottom"/>
            <w:hideMark/>
          </w:tcPr>
          <w:p w14:paraId="1EF64178"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032 Usluge protupožarne zaštite</w:t>
            </w:r>
          </w:p>
        </w:tc>
        <w:tc>
          <w:tcPr>
            <w:tcW w:w="1920" w:type="dxa"/>
            <w:tcBorders>
              <w:top w:val="nil"/>
              <w:left w:val="nil"/>
              <w:bottom w:val="nil"/>
              <w:right w:val="nil"/>
            </w:tcBorders>
            <w:shd w:val="clear" w:color="000000" w:fill="33CCCC"/>
            <w:noWrap/>
            <w:vAlign w:val="bottom"/>
            <w:hideMark/>
          </w:tcPr>
          <w:p w14:paraId="683A61F2"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115.791,16</w:t>
            </w:r>
          </w:p>
        </w:tc>
        <w:tc>
          <w:tcPr>
            <w:tcW w:w="1920" w:type="dxa"/>
            <w:tcBorders>
              <w:top w:val="nil"/>
              <w:left w:val="nil"/>
              <w:bottom w:val="nil"/>
              <w:right w:val="nil"/>
            </w:tcBorders>
            <w:shd w:val="clear" w:color="000000" w:fill="33CCCC"/>
            <w:noWrap/>
            <w:vAlign w:val="bottom"/>
            <w:hideMark/>
          </w:tcPr>
          <w:p w14:paraId="22CC7A73"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247.487,00</w:t>
            </w:r>
          </w:p>
        </w:tc>
        <w:tc>
          <w:tcPr>
            <w:tcW w:w="1920" w:type="dxa"/>
            <w:tcBorders>
              <w:top w:val="nil"/>
              <w:left w:val="nil"/>
              <w:bottom w:val="nil"/>
              <w:right w:val="nil"/>
            </w:tcBorders>
            <w:shd w:val="clear" w:color="000000" w:fill="33CCCC"/>
            <w:noWrap/>
            <w:vAlign w:val="bottom"/>
            <w:hideMark/>
          </w:tcPr>
          <w:p w14:paraId="19825915"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125.835,70</w:t>
            </w:r>
          </w:p>
        </w:tc>
        <w:tc>
          <w:tcPr>
            <w:tcW w:w="1920" w:type="dxa"/>
            <w:tcBorders>
              <w:top w:val="nil"/>
              <w:left w:val="nil"/>
              <w:bottom w:val="nil"/>
              <w:right w:val="nil"/>
            </w:tcBorders>
            <w:shd w:val="clear" w:color="000000" w:fill="33CCCC"/>
            <w:noWrap/>
            <w:vAlign w:val="bottom"/>
            <w:hideMark/>
          </w:tcPr>
          <w:p w14:paraId="38A0432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108,67%</w:t>
            </w:r>
          </w:p>
        </w:tc>
        <w:tc>
          <w:tcPr>
            <w:tcW w:w="1920" w:type="dxa"/>
            <w:tcBorders>
              <w:top w:val="nil"/>
              <w:left w:val="nil"/>
              <w:bottom w:val="nil"/>
              <w:right w:val="nil"/>
            </w:tcBorders>
            <w:shd w:val="clear" w:color="000000" w:fill="33CCCC"/>
            <w:noWrap/>
            <w:vAlign w:val="bottom"/>
            <w:hideMark/>
          </w:tcPr>
          <w:p w14:paraId="773D4F23"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50,85%</w:t>
            </w:r>
          </w:p>
        </w:tc>
      </w:tr>
      <w:tr w:rsidR="005D369A" w:rsidRPr="005D369A" w14:paraId="53621A76" w14:textId="77777777" w:rsidTr="005D369A">
        <w:trPr>
          <w:trHeight w:val="255"/>
        </w:trPr>
        <w:tc>
          <w:tcPr>
            <w:tcW w:w="10856" w:type="dxa"/>
            <w:tcBorders>
              <w:top w:val="nil"/>
              <w:left w:val="nil"/>
              <w:bottom w:val="nil"/>
              <w:right w:val="nil"/>
            </w:tcBorders>
            <w:shd w:val="clear" w:color="000000" w:fill="33CCCC"/>
            <w:noWrap/>
            <w:vAlign w:val="bottom"/>
            <w:hideMark/>
          </w:tcPr>
          <w:p w14:paraId="78584340"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036 Rashodi za javni red i sigurnost koji nisu drugdje svrstani</w:t>
            </w:r>
          </w:p>
        </w:tc>
        <w:tc>
          <w:tcPr>
            <w:tcW w:w="1920" w:type="dxa"/>
            <w:tcBorders>
              <w:top w:val="nil"/>
              <w:left w:val="nil"/>
              <w:bottom w:val="nil"/>
              <w:right w:val="nil"/>
            </w:tcBorders>
            <w:shd w:val="clear" w:color="000000" w:fill="33CCCC"/>
            <w:noWrap/>
            <w:vAlign w:val="bottom"/>
            <w:hideMark/>
          </w:tcPr>
          <w:p w14:paraId="6D18F62B"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4.464,36</w:t>
            </w:r>
          </w:p>
        </w:tc>
        <w:tc>
          <w:tcPr>
            <w:tcW w:w="1920" w:type="dxa"/>
            <w:tcBorders>
              <w:top w:val="nil"/>
              <w:left w:val="nil"/>
              <w:bottom w:val="nil"/>
              <w:right w:val="nil"/>
            </w:tcBorders>
            <w:shd w:val="clear" w:color="000000" w:fill="33CCCC"/>
            <w:noWrap/>
            <w:vAlign w:val="bottom"/>
            <w:hideMark/>
          </w:tcPr>
          <w:p w14:paraId="71A8BCA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13.537,00</w:t>
            </w:r>
          </w:p>
        </w:tc>
        <w:tc>
          <w:tcPr>
            <w:tcW w:w="1920" w:type="dxa"/>
            <w:tcBorders>
              <w:top w:val="nil"/>
              <w:left w:val="nil"/>
              <w:bottom w:val="nil"/>
              <w:right w:val="nil"/>
            </w:tcBorders>
            <w:shd w:val="clear" w:color="000000" w:fill="33CCCC"/>
            <w:noWrap/>
            <w:vAlign w:val="bottom"/>
            <w:hideMark/>
          </w:tcPr>
          <w:p w14:paraId="7159C481"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5.410,07</w:t>
            </w:r>
          </w:p>
        </w:tc>
        <w:tc>
          <w:tcPr>
            <w:tcW w:w="1920" w:type="dxa"/>
            <w:tcBorders>
              <w:top w:val="nil"/>
              <w:left w:val="nil"/>
              <w:bottom w:val="nil"/>
              <w:right w:val="nil"/>
            </w:tcBorders>
            <w:shd w:val="clear" w:color="000000" w:fill="33CCCC"/>
            <w:noWrap/>
            <w:vAlign w:val="bottom"/>
            <w:hideMark/>
          </w:tcPr>
          <w:p w14:paraId="1BD47C7B"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121,18%</w:t>
            </w:r>
          </w:p>
        </w:tc>
        <w:tc>
          <w:tcPr>
            <w:tcW w:w="1920" w:type="dxa"/>
            <w:tcBorders>
              <w:top w:val="nil"/>
              <w:left w:val="nil"/>
              <w:bottom w:val="nil"/>
              <w:right w:val="nil"/>
            </w:tcBorders>
            <w:shd w:val="clear" w:color="000000" w:fill="33CCCC"/>
            <w:noWrap/>
            <w:vAlign w:val="bottom"/>
            <w:hideMark/>
          </w:tcPr>
          <w:p w14:paraId="41B838A6"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39,97%</w:t>
            </w:r>
          </w:p>
        </w:tc>
      </w:tr>
      <w:tr w:rsidR="005D369A" w:rsidRPr="005D369A" w14:paraId="7FE10FE7" w14:textId="77777777" w:rsidTr="005D369A">
        <w:trPr>
          <w:trHeight w:val="255"/>
        </w:trPr>
        <w:tc>
          <w:tcPr>
            <w:tcW w:w="10856" w:type="dxa"/>
            <w:tcBorders>
              <w:top w:val="nil"/>
              <w:left w:val="nil"/>
              <w:bottom w:val="nil"/>
              <w:right w:val="nil"/>
            </w:tcBorders>
            <w:shd w:val="clear" w:color="000000" w:fill="99CCFF"/>
            <w:noWrap/>
            <w:vAlign w:val="bottom"/>
            <w:hideMark/>
          </w:tcPr>
          <w:p w14:paraId="759DF8C1"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04 Ekonomski poslovi</w:t>
            </w:r>
          </w:p>
        </w:tc>
        <w:tc>
          <w:tcPr>
            <w:tcW w:w="1920" w:type="dxa"/>
            <w:tcBorders>
              <w:top w:val="nil"/>
              <w:left w:val="nil"/>
              <w:bottom w:val="nil"/>
              <w:right w:val="nil"/>
            </w:tcBorders>
            <w:shd w:val="clear" w:color="000000" w:fill="99CCFF"/>
            <w:noWrap/>
            <w:vAlign w:val="bottom"/>
            <w:hideMark/>
          </w:tcPr>
          <w:p w14:paraId="485D06C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22.079,68</w:t>
            </w:r>
          </w:p>
        </w:tc>
        <w:tc>
          <w:tcPr>
            <w:tcW w:w="1920" w:type="dxa"/>
            <w:tcBorders>
              <w:top w:val="nil"/>
              <w:left w:val="nil"/>
              <w:bottom w:val="nil"/>
              <w:right w:val="nil"/>
            </w:tcBorders>
            <w:shd w:val="clear" w:color="000000" w:fill="99CCFF"/>
            <w:noWrap/>
            <w:vAlign w:val="bottom"/>
            <w:hideMark/>
          </w:tcPr>
          <w:p w14:paraId="33DA44D5"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240.493,00</w:t>
            </w:r>
          </w:p>
        </w:tc>
        <w:tc>
          <w:tcPr>
            <w:tcW w:w="1920" w:type="dxa"/>
            <w:tcBorders>
              <w:top w:val="nil"/>
              <w:left w:val="nil"/>
              <w:bottom w:val="nil"/>
              <w:right w:val="nil"/>
            </w:tcBorders>
            <w:shd w:val="clear" w:color="000000" w:fill="99CCFF"/>
            <w:noWrap/>
            <w:vAlign w:val="bottom"/>
            <w:hideMark/>
          </w:tcPr>
          <w:p w14:paraId="578F63DD"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36.617,35</w:t>
            </w:r>
          </w:p>
        </w:tc>
        <w:tc>
          <w:tcPr>
            <w:tcW w:w="1920" w:type="dxa"/>
            <w:tcBorders>
              <w:top w:val="nil"/>
              <w:left w:val="nil"/>
              <w:bottom w:val="nil"/>
              <w:right w:val="nil"/>
            </w:tcBorders>
            <w:shd w:val="clear" w:color="000000" w:fill="99CCFF"/>
            <w:noWrap/>
            <w:vAlign w:val="bottom"/>
            <w:hideMark/>
          </w:tcPr>
          <w:p w14:paraId="32F6EFE0"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165,84%</w:t>
            </w:r>
          </w:p>
        </w:tc>
        <w:tc>
          <w:tcPr>
            <w:tcW w:w="1920" w:type="dxa"/>
            <w:tcBorders>
              <w:top w:val="nil"/>
              <w:left w:val="nil"/>
              <w:bottom w:val="nil"/>
              <w:right w:val="nil"/>
            </w:tcBorders>
            <w:shd w:val="clear" w:color="000000" w:fill="99CCFF"/>
            <w:noWrap/>
            <w:vAlign w:val="bottom"/>
            <w:hideMark/>
          </w:tcPr>
          <w:p w14:paraId="465D2F01"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15,23%</w:t>
            </w:r>
          </w:p>
        </w:tc>
      </w:tr>
      <w:tr w:rsidR="005D369A" w:rsidRPr="005D369A" w14:paraId="6B0F713C" w14:textId="77777777" w:rsidTr="005D369A">
        <w:trPr>
          <w:trHeight w:val="255"/>
        </w:trPr>
        <w:tc>
          <w:tcPr>
            <w:tcW w:w="10856" w:type="dxa"/>
            <w:tcBorders>
              <w:top w:val="nil"/>
              <w:left w:val="nil"/>
              <w:bottom w:val="nil"/>
              <w:right w:val="nil"/>
            </w:tcBorders>
            <w:shd w:val="clear" w:color="000000" w:fill="33CCCC"/>
            <w:noWrap/>
            <w:vAlign w:val="bottom"/>
            <w:hideMark/>
          </w:tcPr>
          <w:p w14:paraId="782C0940"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042 "Poljoprivreda, šumarstvo, ribarstvo i lov"</w:t>
            </w:r>
          </w:p>
        </w:tc>
        <w:tc>
          <w:tcPr>
            <w:tcW w:w="1920" w:type="dxa"/>
            <w:tcBorders>
              <w:top w:val="nil"/>
              <w:left w:val="nil"/>
              <w:bottom w:val="nil"/>
              <w:right w:val="nil"/>
            </w:tcBorders>
            <w:shd w:val="clear" w:color="000000" w:fill="33CCCC"/>
            <w:noWrap/>
            <w:vAlign w:val="bottom"/>
            <w:hideMark/>
          </w:tcPr>
          <w:p w14:paraId="4C6BD1A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c>
          <w:tcPr>
            <w:tcW w:w="1920" w:type="dxa"/>
            <w:tcBorders>
              <w:top w:val="nil"/>
              <w:left w:val="nil"/>
              <w:bottom w:val="nil"/>
              <w:right w:val="nil"/>
            </w:tcBorders>
            <w:shd w:val="clear" w:color="000000" w:fill="33CCCC"/>
            <w:noWrap/>
            <w:vAlign w:val="bottom"/>
            <w:hideMark/>
          </w:tcPr>
          <w:p w14:paraId="5F573282"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22.562,00</w:t>
            </w:r>
          </w:p>
        </w:tc>
        <w:tc>
          <w:tcPr>
            <w:tcW w:w="1920" w:type="dxa"/>
            <w:tcBorders>
              <w:top w:val="nil"/>
              <w:left w:val="nil"/>
              <w:bottom w:val="nil"/>
              <w:right w:val="nil"/>
            </w:tcBorders>
            <w:shd w:val="clear" w:color="000000" w:fill="33CCCC"/>
            <w:noWrap/>
            <w:vAlign w:val="bottom"/>
            <w:hideMark/>
          </w:tcPr>
          <w:p w14:paraId="2F399792"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c>
          <w:tcPr>
            <w:tcW w:w="1920" w:type="dxa"/>
            <w:tcBorders>
              <w:top w:val="nil"/>
              <w:left w:val="nil"/>
              <w:bottom w:val="nil"/>
              <w:right w:val="nil"/>
            </w:tcBorders>
            <w:shd w:val="clear" w:color="000000" w:fill="33CCCC"/>
            <w:noWrap/>
            <w:vAlign w:val="bottom"/>
            <w:hideMark/>
          </w:tcPr>
          <w:p w14:paraId="4F78768F"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c>
          <w:tcPr>
            <w:tcW w:w="1920" w:type="dxa"/>
            <w:tcBorders>
              <w:top w:val="nil"/>
              <w:left w:val="nil"/>
              <w:bottom w:val="nil"/>
              <w:right w:val="nil"/>
            </w:tcBorders>
            <w:shd w:val="clear" w:color="000000" w:fill="33CCCC"/>
            <w:noWrap/>
            <w:vAlign w:val="bottom"/>
            <w:hideMark/>
          </w:tcPr>
          <w:p w14:paraId="5B692078"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r>
      <w:tr w:rsidR="005D369A" w:rsidRPr="005D369A" w14:paraId="11EF22C8" w14:textId="77777777" w:rsidTr="005D369A">
        <w:trPr>
          <w:trHeight w:val="255"/>
        </w:trPr>
        <w:tc>
          <w:tcPr>
            <w:tcW w:w="10856" w:type="dxa"/>
            <w:tcBorders>
              <w:top w:val="nil"/>
              <w:left w:val="nil"/>
              <w:bottom w:val="nil"/>
              <w:right w:val="nil"/>
            </w:tcBorders>
            <w:shd w:val="clear" w:color="000000" w:fill="33CCCC"/>
            <w:noWrap/>
            <w:vAlign w:val="bottom"/>
            <w:hideMark/>
          </w:tcPr>
          <w:p w14:paraId="4A77FC3D"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049 Ekonomski poslovi koji nisu drugdje svrstani</w:t>
            </w:r>
          </w:p>
        </w:tc>
        <w:tc>
          <w:tcPr>
            <w:tcW w:w="1920" w:type="dxa"/>
            <w:tcBorders>
              <w:top w:val="nil"/>
              <w:left w:val="nil"/>
              <w:bottom w:val="nil"/>
              <w:right w:val="nil"/>
            </w:tcBorders>
            <w:shd w:val="clear" w:color="000000" w:fill="33CCCC"/>
            <w:noWrap/>
            <w:vAlign w:val="bottom"/>
            <w:hideMark/>
          </w:tcPr>
          <w:p w14:paraId="78148A4C"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22.079,68</w:t>
            </w:r>
          </w:p>
        </w:tc>
        <w:tc>
          <w:tcPr>
            <w:tcW w:w="1920" w:type="dxa"/>
            <w:tcBorders>
              <w:top w:val="nil"/>
              <w:left w:val="nil"/>
              <w:bottom w:val="nil"/>
              <w:right w:val="nil"/>
            </w:tcBorders>
            <w:shd w:val="clear" w:color="000000" w:fill="33CCCC"/>
            <w:noWrap/>
            <w:vAlign w:val="bottom"/>
            <w:hideMark/>
          </w:tcPr>
          <w:p w14:paraId="470A7328"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217.931,00</w:t>
            </w:r>
          </w:p>
        </w:tc>
        <w:tc>
          <w:tcPr>
            <w:tcW w:w="1920" w:type="dxa"/>
            <w:tcBorders>
              <w:top w:val="nil"/>
              <w:left w:val="nil"/>
              <w:bottom w:val="nil"/>
              <w:right w:val="nil"/>
            </w:tcBorders>
            <w:shd w:val="clear" w:color="000000" w:fill="33CCCC"/>
            <w:noWrap/>
            <w:vAlign w:val="bottom"/>
            <w:hideMark/>
          </w:tcPr>
          <w:p w14:paraId="76F08E95"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36.617,35</w:t>
            </w:r>
          </w:p>
        </w:tc>
        <w:tc>
          <w:tcPr>
            <w:tcW w:w="1920" w:type="dxa"/>
            <w:tcBorders>
              <w:top w:val="nil"/>
              <w:left w:val="nil"/>
              <w:bottom w:val="nil"/>
              <w:right w:val="nil"/>
            </w:tcBorders>
            <w:shd w:val="clear" w:color="000000" w:fill="33CCCC"/>
            <w:noWrap/>
            <w:vAlign w:val="bottom"/>
            <w:hideMark/>
          </w:tcPr>
          <w:p w14:paraId="059AEE28"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165,84%</w:t>
            </w:r>
          </w:p>
        </w:tc>
        <w:tc>
          <w:tcPr>
            <w:tcW w:w="1920" w:type="dxa"/>
            <w:tcBorders>
              <w:top w:val="nil"/>
              <w:left w:val="nil"/>
              <w:bottom w:val="nil"/>
              <w:right w:val="nil"/>
            </w:tcBorders>
            <w:shd w:val="clear" w:color="000000" w:fill="33CCCC"/>
            <w:noWrap/>
            <w:vAlign w:val="bottom"/>
            <w:hideMark/>
          </w:tcPr>
          <w:p w14:paraId="23AF2A1B"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16,80%</w:t>
            </w:r>
          </w:p>
        </w:tc>
      </w:tr>
      <w:tr w:rsidR="005D369A" w:rsidRPr="005D369A" w14:paraId="79CFC005" w14:textId="77777777" w:rsidTr="005D369A">
        <w:trPr>
          <w:trHeight w:val="255"/>
        </w:trPr>
        <w:tc>
          <w:tcPr>
            <w:tcW w:w="10856" w:type="dxa"/>
            <w:tcBorders>
              <w:top w:val="nil"/>
              <w:left w:val="nil"/>
              <w:bottom w:val="nil"/>
              <w:right w:val="nil"/>
            </w:tcBorders>
            <w:shd w:val="clear" w:color="000000" w:fill="99CCFF"/>
            <w:noWrap/>
            <w:vAlign w:val="bottom"/>
            <w:hideMark/>
          </w:tcPr>
          <w:p w14:paraId="1E160563"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05 Zaštita okoliša</w:t>
            </w:r>
          </w:p>
        </w:tc>
        <w:tc>
          <w:tcPr>
            <w:tcW w:w="1920" w:type="dxa"/>
            <w:tcBorders>
              <w:top w:val="nil"/>
              <w:left w:val="nil"/>
              <w:bottom w:val="nil"/>
              <w:right w:val="nil"/>
            </w:tcBorders>
            <w:shd w:val="clear" w:color="000000" w:fill="99CCFF"/>
            <w:noWrap/>
            <w:vAlign w:val="bottom"/>
            <w:hideMark/>
          </w:tcPr>
          <w:p w14:paraId="4DD95951"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c>
          <w:tcPr>
            <w:tcW w:w="1920" w:type="dxa"/>
            <w:tcBorders>
              <w:top w:val="nil"/>
              <w:left w:val="nil"/>
              <w:bottom w:val="nil"/>
              <w:right w:val="nil"/>
            </w:tcBorders>
            <w:shd w:val="clear" w:color="000000" w:fill="99CCFF"/>
            <w:noWrap/>
            <w:vAlign w:val="bottom"/>
            <w:hideMark/>
          </w:tcPr>
          <w:p w14:paraId="264454A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19.908,00</w:t>
            </w:r>
          </w:p>
        </w:tc>
        <w:tc>
          <w:tcPr>
            <w:tcW w:w="1920" w:type="dxa"/>
            <w:tcBorders>
              <w:top w:val="nil"/>
              <w:left w:val="nil"/>
              <w:bottom w:val="nil"/>
              <w:right w:val="nil"/>
            </w:tcBorders>
            <w:shd w:val="clear" w:color="000000" w:fill="99CCFF"/>
            <w:noWrap/>
            <w:vAlign w:val="bottom"/>
            <w:hideMark/>
          </w:tcPr>
          <w:p w14:paraId="2670C83D"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c>
          <w:tcPr>
            <w:tcW w:w="1920" w:type="dxa"/>
            <w:tcBorders>
              <w:top w:val="nil"/>
              <w:left w:val="nil"/>
              <w:bottom w:val="nil"/>
              <w:right w:val="nil"/>
            </w:tcBorders>
            <w:shd w:val="clear" w:color="000000" w:fill="99CCFF"/>
            <w:noWrap/>
            <w:vAlign w:val="bottom"/>
            <w:hideMark/>
          </w:tcPr>
          <w:p w14:paraId="4FBE94C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c>
          <w:tcPr>
            <w:tcW w:w="1920" w:type="dxa"/>
            <w:tcBorders>
              <w:top w:val="nil"/>
              <w:left w:val="nil"/>
              <w:bottom w:val="nil"/>
              <w:right w:val="nil"/>
            </w:tcBorders>
            <w:shd w:val="clear" w:color="000000" w:fill="99CCFF"/>
            <w:noWrap/>
            <w:vAlign w:val="bottom"/>
            <w:hideMark/>
          </w:tcPr>
          <w:p w14:paraId="5D5DFD6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r>
      <w:tr w:rsidR="005D369A" w:rsidRPr="005D369A" w14:paraId="3A5E9D09" w14:textId="77777777" w:rsidTr="005D369A">
        <w:trPr>
          <w:trHeight w:val="255"/>
        </w:trPr>
        <w:tc>
          <w:tcPr>
            <w:tcW w:w="10856" w:type="dxa"/>
            <w:tcBorders>
              <w:top w:val="nil"/>
              <w:left w:val="nil"/>
              <w:bottom w:val="nil"/>
              <w:right w:val="nil"/>
            </w:tcBorders>
            <w:shd w:val="clear" w:color="000000" w:fill="33CCCC"/>
            <w:noWrap/>
            <w:vAlign w:val="bottom"/>
            <w:hideMark/>
          </w:tcPr>
          <w:p w14:paraId="32066AF7"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052 Gospodarenje otpadnim vodama</w:t>
            </w:r>
          </w:p>
        </w:tc>
        <w:tc>
          <w:tcPr>
            <w:tcW w:w="1920" w:type="dxa"/>
            <w:tcBorders>
              <w:top w:val="nil"/>
              <w:left w:val="nil"/>
              <w:bottom w:val="nil"/>
              <w:right w:val="nil"/>
            </w:tcBorders>
            <w:shd w:val="clear" w:color="000000" w:fill="33CCCC"/>
            <w:noWrap/>
            <w:vAlign w:val="bottom"/>
            <w:hideMark/>
          </w:tcPr>
          <w:p w14:paraId="3B4255FB"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c>
          <w:tcPr>
            <w:tcW w:w="1920" w:type="dxa"/>
            <w:tcBorders>
              <w:top w:val="nil"/>
              <w:left w:val="nil"/>
              <w:bottom w:val="nil"/>
              <w:right w:val="nil"/>
            </w:tcBorders>
            <w:shd w:val="clear" w:color="000000" w:fill="33CCCC"/>
            <w:noWrap/>
            <w:vAlign w:val="bottom"/>
            <w:hideMark/>
          </w:tcPr>
          <w:p w14:paraId="7AE94643"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19.908,00</w:t>
            </w:r>
          </w:p>
        </w:tc>
        <w:tc>
          <w:tcPr>
            <w:tcW w:w="1920" w:type="dxa"/>
            <w:tcBorders>
              <w:top w:val="nil"/>
              <w:left w:val="nil"/>
              <w:bottom w:val="nil"/>
              <w:right w:val="nil"/>
            </w:tcBorders>
            <w:shd w:val="clear" w:color="000000" w:fill="33CCCC"/>
            <w:noWrap/>
            <w:vAlign w:val="bottom"/>
            <w:hideMark/>
          </w:tcPr>
          <w:p w14:paraId="62396E80"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c>
          <w:tcPr>
            <w:tcW w:w="1920" w:type="dxa"/>
            <w:tcBorders>
              <w:top w:val="nil"/>
              <w:left w:val="nil"/>
              <w:bottom w:val="nil"/>
              <w:right w:val="nil"/>
            </w:tcBorders>
            <w:shd w:val="clear" w:color="000000" w:fill="33CCCC"/>
            <w:noWrap/>
            <w:vAlign w:val="bottom"/>
            <w:hideMark/>
          </w:tcPr>
          <w:p w14:paraId="50510F92"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c>
          <w:tcPr>
            <w:tcW w:w="1920" w:type="dxa"/>
            <w:tcBorders>
              <w:top w:val="nil"/>
              <w:left w:val="nil"/>
              <w:bottom w:val="nil"/>
              <w:right w:val="nil"/>
            </w:tcBorders>
            <w:shd w:val="clear" w:color="000000" w:fill="33CCCC"/>
            <w:noWrap/>
            <w:vAlign w:val="bottom"/>
            <w:hideMark/>
          </w:tcPr>
          <w:p w14:paraId="50CF4388"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 </w:t>
            </w:r>
          </w:p>
        </w:tc>
      </w:tr>
      <w:tr w:rsidR="005D369A" w:rsidRPr="005D369A" w14:paraId="4224E293" w14:textId="77777777" w:rsidTr="005D369A">
        <w:trPr>
          <w:trHeight w:val="255"/>
        </w:trPr>
        <w:tc>
          <w:tcPr>
            <w:tcW w:w="10856" w:type="dxa"/>
            <w:tcBorders>
              <w:top w:val="nil"/>
              <w:left w:val="nil"/>
              <w:bottom w:val="nil"/>
              <w:right w:val="nil"/>
            </w:tcBorders>
            <w:shd w:val="clear" w:color="000000" w:fill="99CCFF"/>
            <w:noWrap/>
            <w:vAlign w:val="bottom"/>
            <w:hideMark/>
          </w:tcPr>
          <w:p w14:paraId="5ABB39EF"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06 Usluge unapređenja stanovanja i zajednice</w:t>
            </w:r>
          </w:p>
        </w:tc>
        <w:tc>
          <w:tcPr>
            <w:tcW w:w="1920" w:type="dxa"/>
            <w:tcBorders>
              <w:top w:val="nil"/>
              <w:left w:val="nil"/>
              <w:bottom w:val="nil"/>
              <w:right w:val="nil"/>
            </w:tcBorders>
            <w:shd w:val="clear" w:color="000000" w:fill="99CCFF"/>
            <w:noWrap/>
            <w:vAlign w:val="bottom"/>
            <w:hideMark/>
          </w:tcPr>
          <w:p w14:paraId="5BAA7398"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802.584,27</w:t>
            </w:r>
          </w:p>
        </w:tc>
        <w:tc>
          <w:tcPr>
            <w:tcW w:w="1920" w:type="dxa"/>
            <w:tcBorders>
              <w:top w:val="nil"/>
              <w:left w:val="nil"/>
              <w:bottom w:val="nil"/>
              <w:right w:val="nil"/>
            </w:tcBorders>
            <w:shd w:val="clear" w:color="000000" w:fill="99CCFF"/>
            <w:noWrap/>
            <w:vAlign w:val="bottom"/>
            <w:hideMark/>
          </w:tcPr>
          <w:p w14:paraId="35216C08"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4.966.456,00</w:t>
            </w:r>
          </w:p>
        </w:tc>
        <w:tc>
          <w:tcPr>
            <w:tcW w:w="1920" w:type="dxa"/>
            <w:tcBorders>
              <w:top w:val="nil"/>
              <w:left w:val="nil"/>
              <w:bottom w:val="nil"/>
              <w:right w:val="nil"/>
            </w:tcBorders>
            <w:shd w:val="clear" w:color="000000" w:fill="99CCFF"/>
            <w:noWrap/>
            <w:vAlign w:val="bottom"/>
            <w:hideMark/>
          </w:tcPr>
          <w:p w14:paraId="5E3A324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1.500.639,96</w:t>
            </w:r>
          </w:p>
        </w:tc>
        <w:tc>
          <w:tcPr>
            <w:tcW w:w="1920" w:type="dxa"/>
            <w:tcBorders>
              <w:top w:val="nil"/>
              <w:left w:val="nil"/>
              <w:bottom w:val="nil"/>
              <w:right w:val="nil"/>
            </w:tcBorders>
            <w:shd w:val="clear" w:color="000000" w:fill="99CCFF"/>
            <w:noWrap/>
            <w:vAlign w:val="bottom"/>
            <w:hideMark/>
          </w:tcPr>
          <w:p w14:paraId="79A73FD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186,98%</w:t>
            </w:r>
          </w:p>
        </w:tc>
        <w:tc>
          <w:tcPr>
            <w:tcW w:w="1920" w:type="dxa"/>
            <w:tcBorders>
              <w:top w:val="nil"/>
              <w:left w:val="nil"/>
              <w:bottom w:val="nil"/>
              <w:right w:val="nil"/>
            </w:tcBorders>
            <w:shd w:val="clear" w:color="000000" w:fill="99CCFF"/>
            <w:noWrap/>
            <w:vAlign w:val="bottom"/>
            <w:hideMark/>
          </w:tcPr>
          <w:p w14:paraId="204996A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30,22%</w:t>
            </w:r>
          </w:p>
        </w:tc>
      </w:tr>
      <w:tr w:rsidR="005D369A" w:rsidRPr="005D369A" w14:paraId="7335A9CF" w14:textId="77777777" w:rsidTr="005D369A">
        <w:trPr>
          <w:trHeight w:val="255"/>
        </w:trPr>
        <w:tc>
          <w:tcPr>
            <w:tcW w:w="10856" w:type="dxa"/>
            <w:tcBorders>
              <w:top w:val="nil"/>
              <w:left w:val="nil"/>
              <w:bottom w:val="nil"/>
              <w:right w:val="nil"/>
            </w:tcBorders>
            <w:shd w:val="clear" w:color="000000" w:fill="33CCCC"/>
            <w:noWrap/>
            <w:vAlign w:val="bottom"/>
            <w:hideMark/>
          </w:tcPr>
          <w:p w14:paraId="1C1508CE"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062 Razvoj zajednice</w:t>
            </w:r>
          </w:p>
        </w:tc>
        <w:tc>
          <w:tcPr>
            <w:tcW w:w="1920" w:type="dxa"/>
            <w:tcBorders>
              <w:top w:val="nil"/>
              <w:left w:val="nil"/>
              <w:bottom w:val="nil"/>
              <w:right w:val="nil"/>
            </w:tcBorders>
            <w:shd w:val="clear" w:color="000000" w:fill="33CCCC"/>
            <w:noWrap/>
            <w:vAlign w:val="bottom"/>
            <w:hideMark/>
          </w:tcPr>
          <w:p w14:paraId="6DFF93C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123.732,31</w:t>
            </w:r>
          </w:p>
        </w:tc>
        <w:tc>
          <w:tcPr>
            <w:tcW w:w="1920" w:type="dxa"/>
            <w:tcBorders>
              <w:top w:val="nil"/>
              <w:left w:val="nil"/>
              <w:bottom w:val="nil"/>
              <w:right w:val="nil"/>
            </w:tcBorders>
            <w:shd w:val="clear" w:color="000000" w:fill="33CCCC"/>
            <w:noWrap/>
            <w:vAlign w:val="bottom"/>
            <w:hideMark/>
          </w:tcPr>
          <w:p w14:paraId="00D574C5"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272.903,00</w:t>
            </w:r>
          </w:p>
        </w:tc>
        <w:tc>
          <w:tcPr>
            <w:tcW w:w="1920" w:type="dxa"/>
            <w:tcBorders>
              <w:top w:val="nil"/>
              <w:left w:val="nil"/>
              <w:bottom w:val="nil"/>
              <w:right w:val="nil"/>
            </w:tcBorders>
            <w:shd w:val="clear" w:color="000000" w:fill="33CCCC"/>
            <w:noWrap/>
            <w:vAlign w:val="bottom"/>
            <w:hideMark/>
          </w:tcPr>
          <w:p w14:paraId="17ED48A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170.143,22</w:t>
            </w:r>
          </w:p>
        </w:tc>
        <w:tc>
          <w:tcPr>
            <w:tcW w:w="1920" w:type="dxa"/>
            <w:tcBorders>
              <w:top w:val="nil"/>
              <w:left w:val="nil"/>
              <w:bottom w:val="nil"/>
              <w:right w:val="nil"/>
            </w:tcBorders>
            <w:shd w:val="clear" w:color="000000" w:fill="33CCCC"/>
            <w:noWrap/>
            <w:vAlign w:val="bottom"/>
            <w:hideMark/>
          </w:tcPr>
          <w:p w14:paraId="050963D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137,51%</w:t>
            </w:r>
          </w:p>
        </w:tc>
        <w:tc>
          <w:tcPr>
            <w:tcW w:w="1920" w:type="dxa"/>
            <w:tcBorders>
              <w:top w:val="nil"/>
              <w:left w:val="nil"/>
              <w:bottom w:val="nil"/>
              <w:right w:val="nil"/>
            </w:tcBorders>
            <w:shd w:val="clear" w:color="000000" w:fill="33CCCC"/>
            <w:noWrap/>
            <w:vAlign w:val="bottom"/>
            <w:hideMark/>
          </w:tcPr>
          <w:p w14:paraId="544842C0"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62,35%</w:t>
            </w:r>
          </w:p>
        </w:tc>
      </w:tr>
      <w:tr w:rsidR="005D369A" w:rsidRPr="005D369A" w14:paraId="32A068B8" w14:textId="77777777" w:rsidTr="005D369A">
        <w:trPr>
          <w:trHeight w:val="255"/>
        </w:trPr>
        <w:tc>
          <w:tcPr>
            <w:tcW w:w="10856" w:type="dxa"/>
            <w:tcBorders>
              <w:top w:val="nil"/>
              <w:left w:val="nil"/>
              <w:bottom w:val="nil"/>
              <w:right w:val="nil"/>
            </w:tcBorders>
            <w:shd w:val="clear" w:color="000000" w:fill="33CCCC"/>
            <w:noWrap/>
            <w:vAlign w:val="bottom"/>
            <w:hideMark/>
          </w:tcPr>
          <w:p w14:paraId="6CC05B7D"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064 Ulična rasvjeta</w:t>
            </w:r>
          </w:p>
        </w:tc>
        <w:tc>
          <w:tcPr>
            <w:tcW w:w="1920" w:type="dxa"/>
            <w:tcBorders>
              <w:top w:val="nil"/>
              <w:left w:val="nil"/>
              <w:bottom w:val="nil"/>
              <w:right w:val="nil"/>
            </w:tcBorders>
            <w:shd w:val="clear" w:color="000000" w:fill="33CCCC"/>
            <w:noWrap/>
            <w:vAlign w:val="bottom"/>
            <w:hideMark/>
          </w:tcPr>
          <w:p w14:paraId="2A82BCD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70.610,14</w:t>
            </w:r>
          </w:p>
        </w:tc>
        <w:tc>
          <w:tcPr>
            <w:tcW w:w="1920" w:type="dxa"/>
            <w:tcBorders>
              <w:top w:val="nil"/>
              <w:left w:val="nil"/>
              <w:bottom w:val="nil"/>
              <w:right w:val="nil"/>
            </w:tcBorders>
            <w:shd w:val="clear" w:color="000000" w:fill="33CCCC"/>
            <w:noWrap/>
            <w:vAlign w:val="bottom"/>
            <w:hideMark/>
          </w:tcPr>
          <w:p w14:paraId="7492D293"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153.957,00</w:t>
            </w:r>
          </w:p>
        </w:tc>
        <w:tc>
          <w:tcPr>
            <w:tcW w:w="1920" w:type="dxa"/>
            <w:tcBorders>
              <w:top w:val="nil"/>
              <w:left w:val="nil"/>
              <w:bottom w:val="nil"/>
              <w:right w:val="nil"/>
            </w:tcBorders>
            <w:shd w:val="clear" w:color="000000" w:fill="33CCCC"/>
            <w:noWrap/>
            <w:vAlign w:val="bottom"/>
            <w:hideMark/>
          </w:tcPr>
          <w:p w14:paraId="3FA54F22"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56.930,59</w:t>
            </w:r>
          </w:p>
        </w:tc>
        <w:tc>
          <w:tcPr>
            <w:tcW w:w="1920" w:type="dxa"/>
            <w:tcBorders>
              <w:top w:val="nil"/>
              <w:left w:val="nil"/>
              <w:bottom w:val="nil"/>
              <w:right w:val="nil"/>
            </w:tcBorders>
            <w:shd w:val="clear" w:color="000000" w:fill="33CCCC"/>
            <w:noWrap/>
            <w:vAlign w:val="bottom"/>
            <w:hideMark/>
          </w:tcPr>
          <w:p w14:paraId="43D99D66"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80,63%</w:t>
            </w:r>
          </w:p>
        </w:tc>
        <w:tc>
          <w:tcPr>
            <w:tcW w:w="1920" w:type="dxa"/>
            <w:tcBorders>
              <w:top w:val="nil"/>
              <w:left w:val="nil"/>
              <w:bottom w:val="nil"/>
              <w:right w:val="nil"/>
            </w:tcBorders>
            <w:shd w:val="clear" w:color="000000" w:fill="33CCCC"/>
            <w:noWrap/>
            <w:vAlign w:val="bottom"/>
            <w:hideMark/>
          </w:tcPr>
          <w:p w14:paraId="0E7827ED"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36,98%</w:t>
            </w:r>
          </w:p>
        </w:tc>
      </w:tr>
      <w:tr w:rsidR="005D369A" w:rsidRPr="005D369A" w14:paraId="5F091289" w14:textId="77777777" w:rsidTr="005D369A">
        <w:trPr>
          <w:trHeight w:val="255"/>
        </w:trPr>
        <w:tc>
          <w:tcPr>
            <w:tcW w:w="10856" w:type="dxa"/>
            <w:tcBorders>
              <w:top w:val="nil"/>
              <w:left w:val="nil"/>
              <w:bottom w:val="nil"/>
              <w:right w:val="nil"/>
            </w:tcBorders>
            <w:shd w:val="clear" w:color="000000" w:fill="33CCCC"/>
            <w:noWrap/>
            <w:vAlign w:val="bottom"/>
            <w:hideMark/>
          </w:tcPr>
          <w:p w14:paraId="4EDE2878"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066 Rashodi vezani za stanovanje i kom. pogodnosti koji nisu drugdje svrstani</w:t>
            </w:r>
          </w:p>
        </w:tc>
        <w:tc>
          <w:tcPr>
            <w:tcW w:w="1920" w:type="dxa"/>
            <w:tcBorders>
              <w:top w:val="nil"/>
              <w:left w:val="nil"/>
              <w:bottom w:val="nil"/>
              <w:right w:val="nil"/>
            </w:tcBorders>
            <w:shd w:val="clear" w:color="000000" w:fill="33CCCC"/>
            <w:noWrap/>
            <w:vAlign w:val="bottom"/>
            <w:hideMark/>
          </w:tcPr>
          <w:p w14:paraId="3BC3645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608.241,82</w:t>
            </w:r>
          </w:p>
        </w:tc>
        <w:tc>
          <w:tcPr>
            <w:tcW w:w="1920" w:type="dxa"/>
            <w:tcBorders>
              <w:top w:val="nil"/>
              <w:left w:val="nil"/>
              <w:bottom w:val="nil"/>
              <w:right w:val="nil"/>
            </w:tcBorders>
            <w:shd w:val="clear" w:color="000000" w:fill="33CCCC"/>
            <w:noWrap/>
            <w:vAlign w:val="bottom"/>
            <w:hideMark/>
          </w:tcPr>
          <w:p w14:paraId="51ECB11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4.539.596,00</w:t>
            </w:r>
          </w:p>
        </w:tc>
        <w:tc>
          <w:tcPr>
            <w:tcW w:w="1920" w:type="dxa"/>
            <w:tcBorders>
              <w:top w:val="nil"/>
              <w:left w:val="nil"/>
              <w:bottom w:val="nil"/>
              <w:right w:val="nil"/>
            </w:tcBorders>
            <w:shd w:val="clear" w:color="000000" w:fill="33CCCC"/>
            <w:noWrap/>
            <w:vAlign w:val="bottom"/>
            <w:hideMark/>
          </w:tcPr>
          <w:p w14:paraId="0052E9F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1.273.566,15</w:t>
            </w:r>
          </w:p>
        </w:tc>
        <w:tc>
          <w:tcPr>
            <w:tcW w:w="1920" w:type="dxa"/>
            <w:tcBorders>
              <w:top w:val="nil"/>
              <w:left w:val="nil"/>
              <w:bottom w:val="nil"/>
              <w:right w:val="nil"/>
            </w:tcBorders>
            <w:shd w:val="clear" w:color="000000" w:fill="33CCCC"/>
            <w:noWrap/>
            <w:vAlign w:val="bottom"/>
            <w:hideMark/>
          </w:tcPr>
          <w:p w14:paraId="07E6996D"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209,38%</w:t>
            </w:r>
          </w:p>
        </w:tc>
        <w:tc>
          <w:tcPr>
            <w:tcW w:w="1920" w:type="dxa"/>
            <w:tcBorders>
              <w:top w:val="nil"/>
              <w:left w:val="nil"/>
              <w:bottom w:val="nil"/>
              <w:right w:val="nil"/>
            </w:tcBorders>
            <w:shd w:val="clear" w:color="000000" w:fill="33CCCC"/>
            <w:noWrap/>
            <w:vAlign w:val="bottom"/>
            <w:hideMark/>
          </w:tcPr>
          <w:p w14:paraId="3498A545"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28,05%</w:t>
            </w:r>
          </w:p>
        </w:tc>
      </w:tr>
      <w:tr w:rsidR="005D369A" w:rsidRPr="005D369A" w14:paraId="36A843E4" w14:textId="77777777" w:rsidTr="005D369A">
        <w:trPr>
          <w:trHeight w:val="255"/>
        </w:trPr>
        <w:tc>
          <w:tcPr>
            <w:tcW w:w="10856" w:type="dxa"/>
            <w:tcBorders>
              <w:top w:val="nil"/>
              <w:left w:val="nil"/>
              <w:bottom w:val="nil"/>
              <w:right w:val="nil"/>
            </w:tcBorders>
            <w:shd w:val="clear" w:color="000000" w:fill="99CCFF"/>
            <w:noWrap/>
            <w:vAlign w:val="bottom"/>
            <w:hideMark/>
          </w:tcPr>
          <w:p w14:paraId="7A18F17D"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07 Zdravstvo</w:t>
            </w:r>
          </w:p>
        </w:tc>
        <w:tc>
          <w:tcPr>
            <w:tcW w:w="1920" w:type="dxa"/>
            <w:tcBorders>
              <w:top w:val="nil"/>
              <w:left w:val="nil"/>
              <w:bottom w:val="nil"/>
              <w:right w:val="nil"/>
            </w:tcBorders>
            <w:shd w:val="clear" w:color="000000" w:fill="99CCFF"/>
            <w:noWrap/>
            <w:vAlign w:val="bottom"/>
            <w:hideMark/>
          </w:tcPr>
          <w:p w14:paraId="29F53728"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56.439,71</w:t>
            </w:r>
          </w:p>
        </w:tc>
        <w:tc>
          <w:tcPr>
            <w:tcW w:w="1920" w:type="dxa"/>
            <w:tcBorders>
              <w:top w:val="nil"/>
              <w:left w:val="nil"/>
              <w:bottom w:val="nil"/>
              <w:right w:val="nil"/>
            </w:tcBorders>
            <w:shd w:val="clear" w:color="000000" w:fill="99CCFF"/>
            <w:noWrap/>
            <w:vAlign w:val="bottom"/>
            <w:hideMark/>
          </w:tcPr>
          <w:p w14:paraId="3F51BEFD"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146.637,00</w:t>
            </w:r>
          </w:p>
        </w:tc>
        <w:tc>
          <w:tcPr>
            <w:tcW w:w="1920" w:type="dxa"/>
            <w:tcBorders>
              <w:top w:val="nil"/>
              <w:left w:val="nil"/>
              <w:bottom w:val="nil"/>
              <w:right w:val="nil"/>
            </w:tcBorders>
            <w:shd w:val="clear" w:color="000000" w:fill="99CCFF"/>
            <w:noWrap/>
            <w:vAlign w:val="bottom"/>
            <w:hideMark/>
          </w:tcPr>
          <w:p w14:paraId="3E18D85C"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77.305,15</w:t>
            </w:r>
          </w:p>
        </w:tc>
        <w:tc>
          <w:tcPr>
            <w:tcW w:w="1920" w:type="dxa"/>
            <w:tcBorders>
              <w:top w:val="nil"/>
              <w:left w:val="nil"/>
              <w:bottom w:val="nil"/>
              <w:right w:val="nil"/>
            </w:tcBorders>
            <w:shd w:val="clear" w:color="000000" w:fill="99CCFF"/>
            <w:noWrap/>
            <w:vAlign w:val="bottom"/>
            <w:hideMark/>
          </w:tcPr>
          <w:p w14:paraId="5A31233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136,97%</w:t>
            </w:r>
          </w:p>
        </w:tc>
        <w:tc>
          <w:tcPr>
            <w:tcW w:w="1920" w:type="dxa"/>
            <w:tcBorders>
              <w:top w:val="nil"/>
              <w:left w:val="nil"/>
              <w:bottom w:val="nil"/>
              <w:right w:val="nil"/>
            </w:tcBorders>
            <w:shd w:val="clear" w:color="000000" w:fill="99CCFF"/>
            <w:noWrap/>
            <w:vAlign w:val="bottom"/>
            <w:hideMark/>
          </w:tcPr>
          <w:p w14:paraId="2A205D4E"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52,72%</w:t>
            </w:r>
          </w:p>
        </w:tc>
      </w:tr>
      <w:tr w:rsidR="005D369A" w:rsidRPr="005D369A" w14:paraId="490CEE27" w14:textId="77777777" w:rsidTr="005D369A">
        <w:trPr>
          <w:trHeight w:val="255"/>
        </w:trPr>
        <w:tc>
          <w:tcPr>
            <w:tcW w:w="10856" w:type="dxa"/>
            <w:tcBorders>
              <w:top w:val="nil"/>
              <w:left w:val="nil"/>
              <w:bottom w:val="nil"/>
              <w:right w:val="nil"/>
            </w:tcBorders>
            <w:shd w:val="clear" w:color="000000" w:fill="33CCCC"/>
            <w:noWrap/>
            <w:vAlign w:val="bottom"/>
            <w:hideMark/>
          </w:tcPr>
          <w:p w14:paraId="70415166"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072 Službe za vanjske pacijente</w:t>
            </w:r>
          </w:p>
        </w:tc>
        <w:tc>
          <w:tcPr>
            <w:tcW w:w="1920" w:type="dxa"/>
            <w:tcBorders>
              <w:top w:val="nil"/>
              <w:left w:val="nil"/>
              <w:bottom w:val="nil"/>
              <w:right w:val="nil"/>
            </w:tcBorders>
            <w:shd w:val="clear" w:color="000000" w:fill="33CCCC"/>
            <w:noWrap/>
            <w:vAlign w:val="bottom"/>
            <w:hideMark/>
          </w:tcPr>
          <w:p w14:paraId="14DCB283"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9.407,60</w:t>
            </w:r>
          </w:p>
        </w:tc>
        <w:tc>
          <w:tcPr>
            <w:tcW w:w="1920" w:type="dxa"/>
            <w:tcBorders>
              <w:top w:val="nil"/>
              <w:left w:val="nil"/>
              <w:bottom w:val="nil"/>
              <w:right w:val="nil"/>
            </w:tcBorders>
            <w:shd w:val="clear" w:color="000000" w:fill="33CCCC"/>
            <w:noWrap/>
            <w:vAlign w:val="bottom"/>
            <w:hideMark/>
          </w:tcPr>
          <w:p w14:paraId="71B91A30"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16.591,00</w:t>
            </w:r>
          </w:p>
        </w:tc>
        <w:tc>
          <w:tcPr>
            <w:tcW w:w="1920" w:type="dxa"/>
            <w:tcBorders>
              <w:top w:val="nil"/>
              <w:left w:val="nil"/>
              <w:bottom w:val="nil"/>
              <w:right w:val="nil"/>
            </w:tcBorders>
            <w:shd w:val="clear" w:color="000000" w:fill="33CCCC"/>
            <w:noWrap/>
            <w:vAlign w:val="bottom"/>
            <w:hideMark/>
          </w:tcPr>
          <w:p w14:paraId="652E9208"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15.065,54</w:t>
            </w:r>
          </w:p>
        </w:tc>
        <w:tc>
          <w:tcPr>
            <w:tcW w:w="1920" w:type="dxa"/>
            <w:tcBorders>
              <w:top w:val="nil"/>
              <w:left w:val="nil"/>
              <w:bottom w:val="nil"/>
              <w:right w:val="nil"/>
            </w:tcBorders>
            <w:shd w:val="clear" w:color="000000" w:fill="33CCCC"/>
            <w:noWrap/>
            <w:vAlign w:val="bottom"/>
            <w:hideMark/>
          </w:tcPr>
          <w:p w14:paraId="46A51AA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160,14%</w:t>
            </w:r>
          </w:p>
        </w:tc>
        <w:tc>
          <w:tcPr>
            <w:tcW w:w="1920" w:type="dxa"/>
            <w:tcBorders>
              <w:top w:val="nil"/>
              <w:left w:val="nil"/>
              <w:bottom w:val="nil"/>
              <w:right w:val="nil"/>
            </w:tcBorders>
            <w:shd w:val="clear" w:color="000000" w:fill="33CCCC"/>
            <w:noWrap/>
            <w:vAlign w:val="bottom"/>
            <w:hideMark/>
          </w:tcPr>
          <w:p w14:paraId="46FBE855"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90,81%</w:t>
            </w:r>
          </w:p>
        </w:tc>
      </w:tr>
      <w:tr w:rsidR="005D369A" w:rsidRPr="005D369A" w14:paraId="0B5660AA" w14:textId="77777777" w:rsidTr="005D369A">
        <w:trPr>
          <w:trHeight w:val="255"/>
        </w:trPr>
        <w:tc>
          <w:tcPr>
            <w:tcW w:w="10856" w:type="dxa"/>
            <w:tcBorders>
              <w:top w:val="nil"/>
              <w:left w:val="nil"/>
              <w:bottom w:val="nil"/>
              <w:right w:val="nil"/>
            </w:tcBorders>
            <w:shd w:val="clear" w:color="000000" w:fill="33CCCC"/>
            <w:noWrap/>
            <w:vAlign w:val="bottom"/>
            <w:hideMark/>
          </w:tcPr>
          <w:p w14:paraId="10192FE1"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076 Poslovi i usluge zdravstva koji nisu drugdje svrstani</w:t>
            </w:r>
          </w:p>
        </w:tc>
        <w:tc>
          <w:tcPr>
            <w:tcW w:w="1920" w:type="dxa"/>
            <w:tcBorders>
              <w:top w:val="nil"/>
              <w:left w:val="nil"/>
              <w:bottom w:val="nil"/>
              <w:right w:val="nil"/>
            </w:tcBorders>
            <w:shd w:val="clear" w:color="000000" w:fill="33CCCC"/>
            <w:noWrap/>
            <w:vAlign w:val="bottom"/>
            <w:hideMark/>
          </w:tcPr>
          <w:p w14:paraId="314E78D2"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47.032,12</w:t>
            </w:r>
          </w:p>
        </w:tc>
        <w:tc>
          <w:tcPr>
            <w:tcW w:w="1920" w:type="dxa"/>
            <w:tcBorders>
              <w:top w:val="nil"/>
              <w:left w:val="nil"/>
              <w:bottom w:val="nil"/>
              <w:right w:val="nil"/>
            </w:tcBorders>
            <w:shd w:val="clear" w:color="000000" w:fill="33CCCC"/>
            <w:noWrap/>
            <w:vAlign w:val="bottom"/>
            <w:hideMark/>
          </w:tcPr>
          <w:p w14:paraId="2A7DDEF7"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130.046,00</w:t>
            </w:r>
          </w:p>
        </w:tc>
        <w:tc>
          <w:tcPr>
            <w:tcW w:w="1920" w:type="dxa"/>
            <w:tcBorders>
              <w:top w:val="nil"/>
              <w:left w:val="nil"/>
              <w:bottom w:val="nil"/>
              <w:right w:val="nil"/>
            </w:tcBorders>
            <w:shd w:val="clear" w:color="000000" w:fill="33CCCC"/>
            <w:noWrap/>
            <w:vAlign w:val="bottom"/>
            <w:hideMark/>
          </w:tcPr>
          <w:p w14:paraId="39DF78EE"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62.239,61</w:t>
            </w:r>
          </w:p>
        </w:tc>
        <w:tc>
          <w:tcPr>
            <w:tcW w:w="1920" w:type="dxa"/>
            <w:tcBorders>
              <w:top w:val="nil"/>
              <w:left w:val="nil"/>
              <w:bottom w:val="nil"/>
              <w:right w:val="nil"/>
            </w:tcBorders>
            <w:shd w:val="clear" w:color="000000" w:fill="33CCCC"/>
            <w:noWrap/>
            <w:vAlign w:val="bottom"/>
            <w:hideMark/>
          </w:tcPr>
          <w:p w14:paraId="4D2F1C13"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132,33%</w:t>
            </w:r>
          </w:p>
        </w:tc>
        <w:tc>
          <w:tcPr>
            <w:tcW w:w="1920" w:type="dxa"/>
            <w:tcBorders>
              <w:top w:val="nil"/>
              <w:left w:val="nil"/>
              <w:bottom w:val="nil"/>
              <w:right w:val="nil"/>
            </w:tcBorders>
            <w:shd w:val="clear" w:color="000000" w:fill="33CCCC"/>
            <w:noWrap/>
            <w:vAlign w:val="bottom"/>
            <w:hideMark/>
          </w:tcPr>
          <w:p w14:paraId="2354E80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47,86%</w:t>
            </w:r>
          </w:p>
        </w:tc>
      </w:tr>
      <w:tr w:rsidR="005D369A" w:rsidRPr="005D369A" w14:paraId="04B4C90E" w14:textId="77777777" w:rsidTr="005D369A">
        <w:trPr>
          <w:trHeight w:val="255"/>
        </w:trPr>
        <w:tc>
          <w:tcPr>
            <w:tcW w:w="10856" w:type="dxa"/>
            <w:tcBorders>
              <w:top w:val="nil"/>
              <w:left w:val="nil"/>
              <w:bottom w:val="nil"/>
              <w:right w:val="nil"/>
            </w:tcBorders>
            <w:shd w:val="clear" w:color="000000" w:fill="99CCFF"/>
            <w:noWrap/>
            <w:vAlign w:val="bottom"/>
            <w:hideMark/>
          </w:tcPr>
          <w:p w14:paraId="0BC70080"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08 Rekreacija, kultura i religija</w:t>
            </w:r>
          </w:p>
        </w:tc>
        <w:tc>
          <w:tcPr>
            <w:tcW w:w="1920" w:type="dxa"/>
            <w:tcBorders>
              <w:top w:val="nil"/>
              <w:left w:val="nil"/>
              <w:bottom w:val="nil"/>
              <w:right w:val="nil"/>
            </w:tcBorders>
            <w:shd w:val="clear" w:color="000000" w:fill="99CCFF"/>
            <w:noWrap/>
            <w:vAlign w:val="bottom"/>
            <w:hideMark/>
          </w:tcPr>
          <w:p w14:paraId="6C6ADE7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586.359,65</w:t>
            </w:r>
          </w:p>
        </w:tc>
        <w:tc>
          <w:tcPr>
            <w:tcW w:w="1920" w:type="dxa"/>
            <w:tcBorders>
              <w:top w:val="nil"/>
              <w:left w:val="nil"/>
              <w:bottom w:val="nil"/>
              <w:right w:val="nil"/>
            </w:tcBorders>
            <w:shd w:val="clear" w:color="000000" w:fill="99CCFF"/>
            <w:noWrap/>
            <w:vAlign w:val="bottom"/>
            <w:hideMark/>
          </w:tcPr>
          <w:p w14:paraId="5AE4EB92"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1.355.683,00</w:t>
            </w:r>
          </w:p>
        </w:tc>
        <w:tc>
          <w:tcPr>
            <w:tcW w:w="1920" w:type="dxa"/>
            <w:tcBorders>
              <w:top w:val="nil"/>
              <w:left w:val="nil"/>
              <w:bottom w:val="nil"/>
              <w:right w:val="nil"/>
            </w:tcBorders>
            <w:shd w:val="clear" w:color="000000" w:fill="99CCFF"/>
            <w:noWrap/>
            <w:vAlign w:val="bottom"/>
            <w:hideMark/>
          </w:tcPr>
          <w:p w14:paraId="1B2E1B61"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611.795,60</w:t>
            </w:r>
          </w:p>
        </w:tc>
        <w:tc>
          <w:tcPr>
            <w:tcW w:w="1920" w:type="dxa"/>
            <w:tcBorders>
              <w:top w:val="nil"/>
              <w:left w:val="nil"/>
              <w:bottom w:val="nil"/>
              <w:right w:val="nil"/>
            </w:tcBorders>
            <w:shd w:val="clear" w:color="000000" w:fill="99CCFF"/>
            <w:noWrap/>
            <w:vAlign w:val="bottom"/>
            <w:hideMark/>
          </w:tcPr>
          <w:p w14:paraId="52DD1BD3"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104,34%</w:t>
            </w:r>
          </w:p>
        </w:tc>
        <w:tc>
          <w:tcPr>
            <w:tcW w:w="1920" w:type="dxa"/>
            <w:tcBorders>
              <w:top w:val="nil"/>
              <w:left w:val="nil"/>
              <w:bottom w:val="nil"/>
              <w:right w:val="nil"/>
            </w:tcBorders>
            <w:shd w:val="clear" w:color="000000" w:fill="99CCFF"/>
            <w:noWrap/>
            <w:vAlign w:val="bottom"/>
            <w:hideMark/>
          </w:tcPr>
          <w:p w14:paraId="0781415A"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45,13%</w:t>
            </w:r>
          </w:p>
        </w:tc>
      </w:tr>
      <w:tr w:rsidR="005D369A" w:rsidRPr="005D369A" w14:paraId="09B76F40" w14:textId="77777777" w:rsidTr="005D369A">
        <w:trPr>
          <w:trHeight w:val="255"/>
        </w:trPr>
        <w:tc>
          <w:tcPr>
            <w:tcW w:w="10856" w:type="dxa"/>
            <w:tcBorders>
              <w:top w:val="nil"/>
              <w:left w:val="nil"/>
              <w:bottom w:val="nil"/>
              <w:right w:val="nil"/>
            </w:tcBorders>
            <w:shd w:val="clear" w:color="000000" w:fill="33CCCC"/>
            <w:noWrap/>
            <w:vAlign w:val="bottom"/>
            <w:hideMark/>
          </w:tcPr>
          <w:p w14:paraId="2691C9C5"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081 Službe rekreacije i sporta</w:t>
            </w:r>
          </w:p>
        </w:tc>
        <w:tc>
          <w:tcPr>
            <w:tcW w:w="1920" w:type="dxa"/>
            <w:tcBorders>
              <w:top w:val="nil"/>
              <w:left w:val="nil"/>
              <w:bottom w:val="nil"/>
              <w:right w:val="nil"/>
            </w:tcBorders>
            <w:shd w:val="clear" w:color="000000" w:fill="33CCCC"/>
            <w:noWrap/>
            <w:vAlign w:val="bottom"/>
            <w:hideMark/>
          </w:tcPr>
          <w:p w14:paraId="41F6606F"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386.356,36</w:t>
            </w:r>
          </w:p>
        </w:tc>
        <w:tc>
          <w:tcPr>
            <w:tcW w:w="1920" w:type="dxa"/>
            <w:tcBorders>
              <w:top w:val="nil"/>
              <w:left w:val="nil"/>
              <w:bottom w:val="nil"/>
              <w:right w:val="nil"/>
            </w:tcBorders>
            <w:shd w:val="clear" w:color="000000" w:fill="33CCCC"/>
            <w:noWrap/>
            <w:vAlign w:val="bottom"/>
            <w:hideMark/>
          </w:tcPr>
          <w:p w14:paraId="23DE624F"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739.265,00</w:t>
            </w:r>
          </w:p>
        </w:tc>
        <w:tc>
          <w:tcPr>
            <w:tcW w:w="1920" w:type="dxa"/>
            <w:tcBorders>
              <w:top w:val="nil"/>
              <w:left w:val="nil"/>
              <w:bottom w:val="nil"/>
              <w:right w:val="nil"/>
            </w:tcBorders>
            <w:shd w:val="clear" w:color="000000" w:fill="33CCCC"/>
            <w:noWrap/>
            <w:vAlign w:val="bottom"/>
            <w:hideMark/>
          </w:tcPr>
          <w:p w14:paraId="256E3E5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375.117,98</w:t>
            </w:r>
          </w:p>
        </w:tc>
        <w:tc>
          <w:tcPr>
            <w:tcW w:w="1920" w:type="dxa"/>
            <w:tcBorders>
              <w:top w:val="nil"/>
              <w:left w:val="nil"/>
              <w:bottom w:val="nil"/>
              <w:right w:val="nil"/>
            </w:tcBorders>
            <w:shd w:val="clear" w:color="000000" w:fill="33CCCC"/>
            <w:noWrap/>
            <w:vAlign w:val="bottom"/>
            <w:hideMark/>
          </w:tcPr>
          <w:p w14:paraId="1159D6E3"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97,09%</w:t>
            </w:r>
          </w:p>
        </w:tc>
        <w:tc>
          <w:tcPr>
            <w:tcW w:w="1920" w:type="dxa"/>
            <w:tcBorders>
              <w:top w:val="nil"/>
              <w:left w:val="nil"/>
              <w:bottom w:val="nil"/>
              <w:right w:val="nil"/>
            </w:tcBorders>
            <w:shd w:val="clear" w:color="000000" w:fill="33CCCC"/>
            <w:noWrap/>
            <w:vAlign w:val="bottom"/>
            <w:hideMark/>
          </w:tcPr>
          <w:p w14:paraId="3E95890C"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50,74%</w:t>
            </w:r>
          </w:p>
        </w:tc>
      </w:tr>
      <w:tr w:rsidR="005D369A" w:rsidRPr="005D369A" w14:paraId="59DF2F70" w14:textId="77777777" w:rsidTr="005D369A">
        <w:trPr>
          <w:trHeight w:val="255"/>
        </w:trPr>
        <w:tc>
          <w:tcPr>
            <w:tcW w:w="10856" w:type="dxa"/>
            <w:tcBorders>
              <w:top w:val="nil"/>
              <w:left w:val="nil"/>
              <w:bottom w:val="nil"/>
              <w:right w:val="nil"/>
            </w:tcBorders>
            <w:shd w:val="clear" w:color="000000" w:fill="33CCCC"/>
            <w:noWrap/>
            <w:vAlign w:val="bottom"/>
            <w:hideMark/>
          </w:tcPr>
          <w:p w14:paraId="5D338E37"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082 Službe kulture</w:t>
            </w:r>
          </w:p>
        </w:tc>
        <w:tc>
          <w:tcPr>
            <w:tcW w:w="1920" w:type="dxa"/>
            <w:tcBorders>
              <w:top w:val="nil"/>
              <w:left w:val="nil"/>
              <w:bottom w:val="nil"/>
              <w:right w:val="nil"/>
            </w:tcBorders>
            <w:shd w:val="clear" w:color="000000" w:fill="33CCCC"/>
            <w:noWrap/>
            <w:vAlign w:val="bottom"/>
            <w:hideMark/>
          </w:tcPr>
          <w:p w14:paraId="1DE3B50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180.068,32</w:t>
            </w:r>
          </w:p>
        </w:tc>
        <w:tc>
          <w:tcPr>
            <w:tcW w:w="1920" w:type="dxa"/>
            <w:tcBorders>
              <w:top w:val="nil"/>
              <w:left w:val="nil"/>
              <w:bottom w:val="nil"/>
              <w:right w:val="nil"/>
            </w:tcBorders>
            <w:shd w:val="clear" w:color="000000" w:fill="33CCCC"/>
            <w:noWrap/>
            <w:vAlign w:val="bottom"/>
            <w:hideMark/>
          </w:tcPr>
          <w:p w14:paraId="43A4168C"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551.384,00</w:t>
            </w:r>
          </w:p>
        </w:tc>
        <w:tc>
          <w:tcPr>
            <w:tcW w:w="1920" w:type="dxa"/>
            <w:tcBorders>
              <w:top w:val="nil"/>
              <w:left w:val="nil"/>
              <w:bottom w:val="nil"/>
              <w:right w:val="nil"/>
            </w:tcBorders>
            <w:shd w:val="clear" w:color="000000" w:fill="33CCCC"/>
            <w:noWrap/>
            <w:vAlign w:val="bottom"/>
            <w:hideMark/>
          </w:tcPr>
          <w:p w14:paraId="0901C64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218.611,74</w:t>
            </w:r>
          </w:p>
        </w:tc>
        <w:tc>
          <w:tcPr>
            <w:tcW w:w="1920" w:type="dxa"/>
            <w:tcBorders>
              <w:top w:val="nil"/>
              <w:left w:val="nil"/>
              <w:bottom w:val="nil"/>
              <w:right w:val="nil"/>
            </w:tcBorders>
            <w:shd w:val="clear" w:color="000000" w:fill="33CCCC"/>
            <w:noWrap/>
            <w:vAlign w:val="bottom"/>
            <w:hideMark/>
          </w:tcPr>
          <w:p w14:paraId="241FC42B"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121,40%</w:t>
            </w:r>
          </w:p>
        </w:tc>
        <w:tc>
          <w:tcPr>
            <w:tcW w:w="1920" w:type="dxa"/>
            <w:tcBorders>
              <w:top w:val="nil"/>
              <w:left w:val="nil"/>
              <w:bottom w:val="nil"/>
              <w:right w:val="nil"/>
            </w:tcBorders>
            <w:shd w:val="clear" w:color="000000" w:fill="33CCCC"/>
            <w:noWrap/>
            <w:vAlign w:val="bottom"/>
            <w:hideMark/>
          </w:tcPr>
          <w:p w14:paraId="71B57890"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39,65%</w:t>
            </w:r>
          </w:p>
        </w:tc>
      </w:tr>
      <w:tr w:rsidR="005D369A" w:rsidRPr="005D369A" w14:paraId="6388688B" w14:textId="77777777" w:rsidTr="005D369A">
        <w:trPr>
          <w:trHeight w:val="255"/>
        </w:trPr>
        <w:tc>
          <w:tcPr>
            <w:tcW w:w="10856" w:type="dxa"/>
            <w:tcBorders>
              <w:top w:val="nil"/>
              <w:left w:val="nil"/>
              <w:bottom w:val="nil"/>
              <w:right w:val="nil"/>
            </w:tcBorders>
            <w:shd w:val="clear" w:color="000000" w:fill="33CCCC"/>
            <w:noWrap/>
            <w:vAlign w:val="bottom"/>
            <w:hideMark/>
          </w:tcPr>
          <w:p w14:paraId="622BB0BB"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086 "Rashodi za rekreaciju, kulturu i religiju koji nisu drugdje svrstani"</w:t>
            </w:r>
          </w:p>
        </w:tc>
        <w:tc>
          <w:tcPr>
            <w:tcW w:w="1920" w:type="dxa"/>
            <w:tcBorders>
              <w:top w:val="nil"/>
              <w:left w:val="nil"/>
              <w:bottom w:val="nil"/>
              <w:right w:val="nil"/>
            </w:tcBorders>
            <w:shd w:val="clear" w:color="000000" w:fill="33CCCC"/>
            <w:noWrap/>
            <w:vAlign w:val="bottom"/>
            <w:hideMark/>
          </w:tcPr>
          <w:p w14:paraId="4127D5FE"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19.934,97</w:t>
            </w:r>
          </w:p>
        </w:tc>
        <w:tc>
          <w:tcPr>
            <w:tcW w:w="1920" w:type="dxa"/>
            <w:tcBorders>
              <w:top w:val="nil"/>
              <w:left w:val="nil"/>
              <w:bottom w:val="nil"/>
              <w:right w:val="nil"/>
            </w:tcBorders>
            <w:shd w:val="clear" w:color="000000" w:fill="33CCCC"/>
            <w:noWrap/>
            <w:vAlign w:val="bottom"/>
            <w:hideMark/>
          </w:tcPr>
          <w:p w14:paraId="304945DE"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65.034,00</w:t>
            </w:r>
          </w:p>
        </w:tc>
        <w:tc>
          <w:tcPr>
            <w:tcW w:w="1920" w:type="dxa"/>
            <w:tcBorders>
              <w:top w:val="nil"/>
              <w:left w:val="nil"/>
              <w:bottom w:val="nil"/>
              <w:right w:val="nil"/>
            </w:tcBorders>
            <w:shd w:val="clear" w:color="000000" w:fill="33CCCC"/>
            <w:noWrap/>
            <w:vAlign w:val="bottom"/>
            <w:hideMark/>
          </w:tcPr>
          <w:p w14:paraId="060A3243"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18.065,88</w:t>
            </w:r>
          </w:p>
        </w:tc>
        <w:tc>
          <w:tcPr>
            <w:tcW w:w="1920" w:type="dxa"/>
            <w:tcBorders>
              <w:top w:val="nil"/>
              <w:left w:val="nil"/>
              <w:bottom w:val="nil"/>
              <w:right w:val="nil"/>
            </w:tcBorders>
            <w:shd w:val="clear" w:color="000000" w:fill="33CCCC"/>
            <w:noWrap/>
            <w:vAlign w:val="bottom"/>
            <w:hideMark/>
          </w:tcPr>
          <w:p w14:paraId="5036FB4C"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90,62%</w:t>
            </w:r>
          </w:p>
        </w:tc>
        <w:tc>
          <w:tcPr>
            <w:tcW w:w="1920" w:type="dxa"/>
            <w:tcBorders>
              <w:top w:val="nil"/>
              <w:left w:val="nil"/>
              <w:bottom w:val="nil"/>
              <w:right w:val="nil"/>
            </w:tcBorders>
            <w:shd w:val="clear" w:color="000000" w:fill="33CCCC"/>
            <w:noWrap/>
            <w:vAlign w:val="bottom"/>
            <w:hideMark/>
          </w:tcPr>
          <w:p w14:paraId="68536CF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27,78%</w:t>
            </w:r>
          </w:p>
        </w:tc>
      </w:tr>
      <w:tr w:rsidR="005D369A" w:rsidRPr="005D369A" w14:paraId="2E0C7796" w14:textId="77777777" w:rsidTr="005D369A">
        <w:trPr>
          <w:trHeight w:val="255"/>
        </w:trPr>
        <w:tc>
          <w:tcPr>
            <w:tcW w:w="10856" w:type="dxa"/>
            <w:tcBorders>
              <w:top w:val="nil"/>
              <w:left w:val="nil"/>
              <w:bottom w:val="nil"/>
              <w:right w:val="nil"/>
            </w:tcBorders>
            <w:shd w:val="clear" w:color="000000" w:fill="99CCFF"/>
            <w:noWrap/>
            <w:vAlign w:val="bottom"/>
            <w:hideMark/>
          </w:tcPr>
          <w:p w14:paraId="031F7F68"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09 Obrazovanje</w:t>
            </w:r>
          </w:p>
        </w:tc>
        <w:tc>
          <w:tcPr>
            <w:tcW w:w="1920" w:type="dxa"/>
            <w:tcBorders>
              <w:top w:val="nil"/>
              <w:left w:val="nil"/>
              <w:bottom w:val="nil"/>
              <w:right w:val="nil"/>
            </w:tcBorders>
            <w:shd w:val="clear" w:color="000000" w:fill="99CCFF"/>
            <w:noWrap/>
            <w:vAlign w:val="bottom"/>
            <w:hideMark/>
          </w:tcPr>
          <w:p w14:paraId="6A676343"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597.020,42</w:t>
            </w:r>
          </w:p>
        </w:tc>
        <w:tc>
          <w:tcPr>
            <w:tcW w:w="1920" w:type="dxa"/>
            <w:tcBorders>
              <w:top w:val="nil"/>
              <w:left w:val="nil"/>
              <w:bottom w:val="nil"/>
              <w:right w:val="nil"/>
            </w:tcBorders>
            <w:shd w:val="clear" w:color="000000" w:fill="99CCFF"/>
            <w:noWrap/>
            <w:vAlign w:val="bottom"/>
            <w:hideMark/>
          </w:tcPr>
          <w:p w14:paraId="1B58012C"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1.520.588,00</w:t>
            </w:r>
          </w:p>
        </w:tc>
        <w:tc>
          <w:tcPr>
            <w:tcW w:w="1920" w:type="dxa"/>
            <w:tcBorders>
              <w:top w:val="nil"/>
              <w:left w:val="nil"/>
              <w:bottom w:val="nil"/>
              <w:right w:val="nil"/>
            </w:tcBorders>
            <w:shd w:val="clear" w:color="000000" w:fill="99CCFF"/>
            <w:noWrap/>
            <w:vAlign w:val="bottom"/>
            <w:hideMark/>
          </w:tcPr>
          <w:p w14:paraId="1A31BAD2"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707.775,50</w:t>
            </w:r>
          </w:p>
        </w:tc>
        <w:tc>
          <w:tcPr>
            <w:tcW w:w="1920" w:type="dxa"/>
            <w:tcBorders>
              <w:top w:val="nil"/>
              <w:left w:val="nil"/>
              <w:bottom w:val="nil"/>
              <w:right w:val="nil"/>
            </w:tcBorders>
            <w:shd w:val="clear" w:color="000000" w:fill="99CCFF"/>
            <w:noWrap/>
            <w:vAlign w:val="bottom"/>
            <w:hideMark/>
          </w:tcPr>
          <w:p w14:paraId="00D8C8DC"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118,55%</w:t>
            </w:r>
          </w:p>
        </w:tc>
        <w:tc>
          <w:tcPr>
            <w:tcW w:w="1920" w:type="dxa"/>
            <w:tcBorders>
              <w:top w:val="nil"/>
              <w:left w:val="nil"/>
              <w:bottom w:val="nil"/>
              <w:right w:val="nil"/>
            </w:tcBorders>
            <w:shd w:val="clear" w:color="000000" w:fill="99CCFF"/>
            <w:noWrap/>
            <w:vAlign w:val="bottom"/>
            <w:hideMark/>
          </w:tcPr>
          <w:p w14:paraId="179E46BD"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46,55%</w:t>
            </w:r>
          </w:p>
        </w:tc>
      </w:tr>
      <w:tr w:rsidR="005D369A" w:rsidRPr="005D369A" w14:paraId="2D68A380" w14:textId="77777777" w:rsidTr="005D369A">
        <w:trPr>
          <w:trHeight w:val="255"/>
        </w:trPr>
        <w:tc>
          <w:tcPr>
            <w:tcW w:w="10856" w:type="dxa"/>
            <w:tcBorders>
              <w:top w:val="nil"/>
              <w:left w:val="nil"/>
              <w:bottom w:val="nil"/>
              <w:right w:val="nil"/>
            </w:tcBorders>
            <w:shd w:val="clear" w:color="000000" w:fill="33CCCC"/>
            <w:noWrap/>
            <w:vAlign w:val="bottom"/>
            <w:hideMark/>
          </w:tcPr>
          <w:p w14:paraId="2F5479F1"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091 Predškolsko i osnovno obrazovanje</w:t>
            </w:r>
          </w:p>
        </w:tc>
        <w:tc>
          <w:tcPr>
            <w:tcW w:w="1920" w:type="dxa"/>
            <w:tcBorders>
              <w:top w:val="nil"/>
              <w:left w:val="nil"/>
              <w:bottom w:val="nil"/>
              <w:right w:val="nil"/>
            </w:tcBorders>
            <w:shd w:val="clear" w:color="000000" w:fill="33CCCC"/>
            <w:noWrap/>
            <w:vAlign w:val="bottom"/>
            <w:hideMark/>
          </w:tcPr>
          <w:p w14:paraId="56D6D67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519.743,38</w:t>
            </w:r>
          </w:p>
        </w:tc>
        <w:tc>
          <w:tcPr>
            <w:tcW w:w="1920" w:type="dxa"/>
            <w:tcBorders>
              <w:top w:val="nil"/>
              <w:left w:val="nil"/>
              <w:bottom w:val="nil"/>
              <w:right w:val="nil"/>
            </w:tcBorders>
            <w:shd w:val="clear" w:color="000000" w:fill="33CCCC"/>
            <w:noWrap/>
            <w:vAlign w:val="bottom"/>
            <w:hideMark/>
          </w:tcPr>
          <w:p w14:paraId="0AEEBFD5"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1.308.994,00</w:t>
            </w:r>
          </w:p>
        </w:tc>
        <w:tc>
          <w:tcPr>
            <w:tcW w:w="1920" w:type="dxa"/>
            <w:tcBorders>
              <w:top w:val="nil"/>
              <w:left w:val="nil"/>
              <w:bottom w:val="nil"/>
              <w:right w:val="nil"/>
            </w:tcBorders>
            <w:shd w:val="clear" w:color="000000" w:fill="33CCCC"/>
            <w:noWrap/>
            <w:vAlign w:val="bottom"/>
            <w:hideMark/>
          </w:tcPr>
          <w:p w14:paraId="0441FE56"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613.376,74</w:t>
            </w:r>
          </w:p>
        </w:tc>
        <w:tc>
          <w:tcPr>
            <w:tcW w:w="1920" w:type="dxa"/>
            <w:tcBorders>
              <w:top w:val="nil"/>
              <w:left w:val="nil"/>
              <w:bottom w:val="nil"/>
              <w:right w:val="nil"/>
            </w:tcBorders>
            <w:shd w:val="clear" w:color="000000" w:fill="33CCCC"/>
            <w:noWrap/>
            <w:vAlign w:val="bottom"/>
            <w:hideMark/>
          </w:tcPr>
          <w:p w14:paraId="72C6E64E"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118,02%</w:t>
            </w:r>
          </w:p>
        </w:tc>
        <w:tc>
          <w:tcPr>
            <w:tcW w:w="1920" w:type="dxa"/>
            <w:tcBorders>
              <w:top w:val="nil"/>
              <w:left w:val="nil"/>
              <w:bottom w:val="nil"/>
              <w:right w:val="nil"/>
            </w:tcBorders>
            <w:shd w:val="clear" w:color="000000" w:fill="33CCCC"/>
            <w:noWrap/>
            <w:vAlign w:val="bottom"/>
            <w:hideMark/>
          </w:tcPr>
          <w:p w14:paraId="537E3FF6"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46,86%</w:t>
            </w:r>
          </w:p>
        </w:tc>
      </w:tr>
      <w:tr w:rsidR="005D369A" w:rsidRPr="005D369A" w14:paraId="4E32F138" w14:textId="77777777" w:rsidTr="005D369A">
        <w:trPr>
          <w:trHeight w:val="255"/>
        </w:trPr>
        <w:tc>
          <w:tcPr>
            <w:tcW w:w="10856" w:type="dxa"/>
            <w:tcBorders>
              <w:top w:val="nil"/>
              <w:left w:val="nil"/>
              <w:bottom w:val="nil"/>
              <w:right w:val="nil"/>
            </w:tcBorders>
            <w:shd w:val="clear" w:color="000000" w:fill="33CCCC"/>
            <w:noWrap/>
            <w:vAlign w:val="bottom"/>
            <w:hideMark/>
          </w:tcPr>
          <w:p w14:paraId="225524E4"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096 Dodatne usluge u obrazovanju</w:t>
            </w:r>
          </w:p>
        </w:tc>
        <w:tc>
          <w:tcPr>
            <w:tcW w:w="1920" w:type="dxa"/>
            <w:tcBorders>
              <w:top w:val="nil"/>
              <w:left w:val="nil"/>
              <w:bottom w:val="nil"/>
              <w:right w:val="nil"/>
            </w:tcBorders>
            <w:shd w:val="clear" w:color="000000" w:fill="33CCCC"/>
            <w:noWrap/>
            <w:vAlign w:val="bottom"/>
            <w:hideMark/>
          </w:tcPr>
          <w:p w14:paraId="37750BEE"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77.277,05</w:t>
            </w:r>
          </w:p>
        </w:tc>
        <w:tc>
          <w:tcPr>
            <w:tcW w:w="1920" w:type="dxa"/>
            <w:tcBorders>
              <w:top w:val="nil"/>
              <w:left w:val="nil"/>
              <w:bottom w:val="nil"/>
              <w:right w:val="nil"/>
            </w:tcBorders>
            <w:shd w:val="clear" w:color="000000" w:fill="33CCCC"/>
            <w:noWrap/>
            <w:vAlign w:val="bottom"/>
            <w:hideMark/>
          </w:tcPr>
          <w:p w14:paraId="20577FC8"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211.594,00</w:t>
            </w:r>
          </w:p>
        </w:tc>
        <w:tc>
          <w:tcPr>
            <w:tcW w:w="1920" w:type="dxa"/>
            <w:tcBorders>
              <w:top w:val="nil"/>
              <w:left w:val="nil"/>
              <w:bottom w:val="nil"/>
              <w:right w:val="nil"/>
            </w:tcBorders>
            <w:shd w:val="clear" w:color="000000" w:fill="33CCCC"/>
            <w:noWrap/>
            <w:vAlign w:val="bottom"/>
            <w:hideMark/>
          </w:tcPr>
          <w:p w14:paraId="57CDD8B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94.398,76</w:t>
            </w:r>
          </w:p>
        </w:tc>
        <w:tc>
          <w:tcPr>
            <w:tcW w:w="1920" w:type="dxa"/>
            <w:tcBorders>
              <w:top w:val="nil"/>
              <w:left w:val="nil"/>
              <w:bottom w:val="nil"/>
              <w:right w:val="nil"/>
            </w:tcBorders>
            <w:shd w:val="clear" w:color="000000" w:fill="33CCCC"/>
            <w:noWrap/>
            <w:vAlign w:val="bottom"/>
            <w:hideMark/>
          </w:tcPr>
          <w:p w14:paraId="0F000C79"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122,16%</w:t>
            </w:r>
          </w:p>
        </w:tc>
        <w:tc>
          <w:tcPr>
            <w:tcW w:w="1920" w:type="dxa"/>
            <w:tcBorders>
              <w:top w:val="nil"/>
              <w:left w:val="nil"/>
              <w:bottom w:val="nil"/>
              <w:right w:val="nil"/>
            </w:tcBorders>
            <w:shd w:val="clear" w:color="000000" w:fill="33CCCC"/>
            <w:noWrap/>
            <w:vAlign w:val="bottom"/>
            <w:hideMark/>
          </w:tcPr>
          <w:p w14:paraId="0FEB3A94"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44,61%</w:t>
            </w:r>
          </w:p>
        </w:tc>
      </w:tr>
      <w:tr w:rsidR="005D369A" w:rsidRPr="005D369A" w14:paraId="1F870692" w14:textId="77777777" w:rsidTr="005D369A">
        <w:trPr>
          <w:trHeight w:val="255"/>
        </w:trPr>
        <w:tc>
          <w:tcPr>
            <w:tcW w:w="10856" w:type="dxa"/>
            <w:tcBorders>
              <w:top w:val="nil"/>
              <w:left w:val="nil"/>
              <w:bottom w:val="nil"/>
              <w:right w:val="nil"/>
            </w:tcBorders>
            <w:shd w:val="clear" w:color="000000" w:fill="99CCFF"/>
            <w:noWrap/>
            <w:vAlign w:val="bottom"/>
            <w:hideMark/>
          </w:tcPr>
          <w:p w14:paraId="135CC6B1"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10 Socijalna zaštita</w:t>
            </w:r>
          </w:p>
        </w:tc>
        <w:tc>
          <w:tcPr>
            <w:tcW w:w="1920" w:type="dxa"/>
            <w:tcBorders>
              <w:top w:val="nil"/>
              <w:left w:val="nil"/>
              <w:bottom w:val="nil"/>
              <w:right w:val="nil"/>
            </w:tcBorders>
            <w:shd w:val="clear" w:color="000000" w:fill="99CCFF"/>
            <w:noWrap/>
            <w:vAlign w:val="bottom"/>
            <w:hideMark/>
          </w:tcPr>
          <w:p w14:paraId="693F2381"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48.261,53</w:t>
            </w:r>
          </w:p>
        </w:tc>
        <w:tc>
          <w:tcPr>
            <w:tcW w:w="1920" w:type="dxa"/>
            <w:tcBorders>
              <w:top w:val="nil"/>
              <w:left w:val="nil"/>
              <w:bottom w:val="nil"/>
              <w:right w:val="nil"/>
            </w:tcBorders>
            <w:shd w:val="clear" w:color="000000" w:fill="99CCFF"/>
            <w:noWrap/>
            <w:vAlign w:val="bottom"/>
            <w:hideMark/>
          </w:tcPr>
          <w:p w14:paraId="3641F656"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218.392,00</w:t>
            </w:r>
          </w:p>
        </w:tc>
        <w:tc>
          <w:tcPr>
            <w:tcW w:w="1920" w:type="dxa"/>
            <w:tcBorders>
              <w:top w:val="nil"/>
              <w:left w:val="nil"/>
              <w:bottom w:val="nil"/>
              <w:right w:val="nil"/>
            </w:tcBorders>
            <w:shd w:val="clear" w:color="000000" w:fill="99CCFF"/>
            <w:noWrap/>
            <w:vAlign w:val="bottom"/>
            <w:hideMark/>
          </w:tcPr>
          <w:p w14:paraId="1B941F5B"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52.851,98</w:t>
            </w:r>
          </w:p>
        </w:tc>
        <w:tc>
          <w:tcPr>
            <w:tcW w:w="1920" w:type="dxa"/>
            <w:tcBorders>
              <w:top w:val="nil"/>
              <w:left w:val="nil"/>
              <w:bottom w:val="nil"/>
              <w:right w:val="nil"/>
            </w:tcBorders>
            <w:shd w:val="clear" w:color="000000" w:fill="99CCFF"/>
            <w:noWrap/>
            <w:vAlign w:val="bottom"/>
            <w:hideMark/>
          </w:tcPr>
          <w:p w14:paraId="1C839EEF"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109,51%</w:t>
            </w:r>
          </w:p>
        </w:tc>
        <w:tc>
          <w:tcPr>
            <w:tcW w:w="1920" w:type="dxa"/>
            <w:tcBorders>
              <w:top w:val="nil"/>
              <w:left w:val="nil"/>
              <w:bottom w:val="nil"/>
              <w:right w:val="nil"/>
            </w:tcBorders>
            <w:shd w:val="clear" w:color="000000" w:fill="99CCFF"/>
            <w:noWrap/>
            <w:vAlign w:val="bottom"/>
            <w:hideMark/>
          </w:tcPr>
          <w:p w14:paraId="0074E522"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24,20%</w:t>
            </w:r>
          </w:p>
        </w:tc>
      </w:tr>
      <w:tr w:rsidR="005D369A" w:rsidRPr="005D369A" w14:paraId="347279E3" w14:textId="77777777" w:rsidTr="005D369A">
        <w:trPr>
          <w:trHeight w:val="255"/>
        </w:trPr>
        <w:tc>
          <w:tcPr>
            <w:tcW w:w="10856" w:type="dxa"/>
            <w:tcBorders>
              <w:top w:val="nil"/>
              <w:left w:val="nil"/>
              <w:bottom w:val="nil"/>
              <w:right w:val="nil"/>
            </w:tcBorders>
            <w:shd w:val="clear" w:color="000000" w:fill="33CCCC"/>
            <w:noWrap/>
            <w:vAlign w:val="bottom"/>
            <w:hideMark/>
          </w:tcPr>
          <w:p w14:paraId="1A13D1E1"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104 Obitelj i djeca</w:t>
            </w:r>
          </w:p>
        </w:tc>
        <w:tc>
          <w:tcPr>
            <w:tcW w:w="1920" w:type="dxa"/>
            <w:tcBorders>
              <w:top w:val="nil"/>
              <w:left w:val="nil"/>
              <w:bottom w:val="nil"/>
              <w:right w:val="nil"/>
            </w:tcBorders>
            <w:shd w:val="clear" w:color="000000" w:fill="33CCCC"/>
            <w:noWrap/>
            <w:vAlign w:val="bottom"/>
            <w:hideMark/>
          </w:tcPr>
          <w:p w14:paraId="0567649E"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3.716,24</w:t>
            </w:r>
          </w:p>
        </w:tc>
        <w:tc>
          <w:tcPr>
            <w:tcW w:w="1920" w:type="dxa"/>
            <w:tcBorders>
              <w:top w:val="nil"/>
              <w:left w:val="nil"/>
              <w:bottom w:val="nil"/>
              <w:right w:val="nil"/>
            </w:tcBorders>
            <w:shd w:val="clear" w:color="000000" w:fill="33CCCC"/>
            <w:noWrap/>
            <w:vAlign w:val="bottom"/>
            <w:hideMark/>
          </w:tcPr>
          <w:p w14:paraId="6A8BC23F"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13.670,00</w:t>
            </w:r>
          </w:p>
        </w:tc>
        <w:tc>
          <w:tcPr>
            <w:tcW w:w="1920" w:type="dxa"/>
            <w:tcBorders>
              <w:top w:val="nil"/>
              <w:left w:val="nil"/>
              <w:bottom w:val="nil"/>
              <w:right w:val="nil"/>
            </w:tcBorders>
            <w:shd w:val="clear" w:color="000000" w:fill="33CCCC"/>
            <w:noWrap/>
            <w:vAlign w:val="bottom"/>
            <w:hideMark/>
          </w:tcPr>
          <w:p w14:paraId="0EA7DFF7"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2.561,80</w:t>
            </w:r>
          </w:p>
        </w:tc>
        <w:tc>
          <w:tcPr>
            <w:tcW w:w="1920" w:type="dxa"/>
            <w:tcBorders>
              <w:top w:val="nil"/>
              <w:left w:val="nil"/>
              <w:bottom w:val="nil"/>
              <w:right w:val="nil"/>
            </w:tcBorders>
            <w:shd w:val="clear" w:color="000000" w:fill="33CCCC"/>
            <w:noWrap/>
            <w:vAlign w:val="bottom"/>
            <w:hideMark/>
          </w:tcPr>
          <w:p w14:paraId="5947C645"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68,94%</w:t>
            </w:r>
          </w:p>
        </w:tc>
        <w:tc>
          <w:tcPr>
            <w:tcW w:w="1920" w:type="dxa"/>
            <w:tcBorders>
              <w:top w:val="nil"/>
              <w:left w:val="nil"/>
              <w:bottom w:val="nil"/>
              <w:right w:val="nil"/>
            </w:tcBorders>
            <w:shd w:val="clear" w:color="000000" w:fill="33CCCC"/>
            <w:noWrap/>
            <w:vAlign w:val="bottom"/>
            <w:hideMark/>
          </w:tcPr>
          <w:p w14:paraId="318E201B"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18,74%</w:t>
            </w:r>
          </w:p>
        </w:tc>
      </w:tr>
      <w:tr w:rsidR="005D369A" w:rsidRPr="005D369A" w14:paraId="5EF65118" w14:textId="77777777" w:rsidTr="005D369A">
        <w:trPr>
          <w:trHeight w:val="255"/>
        </w:trPr>
        <w:tc>
          <w:tcPr>
            <w:tcW w:w="10856" w:type="dxa"/>
            <w:tcBorders>
              <w:top w:val="nil"/>
              <w:left w:val="nil"/>
              <w:bottom w:val="nil"/>
              <w:right w:val="nil"/>
            </w:tcBorders>
            <w:shd w:val="clear" w:color="000000" w:fill="33CCCC"/>
            <w:noWrap/>
            <w:vAlign w:val="bottom"/>
            <w:hideMark/>
          </w:tcPr>
          <w:p w14:paraId="26BAB748" w14:textId="77777777" w:rsidR="005D369A" w:rsidRPr="005D369A" w:rsidRDefault="005D369A" w:rsidP="005D369A">
            <w:pPr>
              <w:spacing w:after="0" w:line="240" w:lineRule="auto"/>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Funkcijska klasifikacija 107 Socijalna pomoć stanovništvu koje nije obuhvaćeno redovnim socijalnim programima</w:t>
            </w:r>
          </w:p>
        </w:tc>
        <w:tc>
          <w:tcPr>
            <w:tcW w:w="1920" w:type="dxa"/>
            <w:tcBorders>
              <w:top w:val="nil"/>
              <w:left w:val="nil"/>
              <w:bottom w:val="nil"/>
              <w:right w:val="nil"/>
            </w:tcBorders>
            <w:shd w:val="clear" w:color="000000" w:fill="33CCCC"/>
            <w:noWrap/>
            <w:vAlign w:val="bottom"/>
            <w:hideMark/>
          </w:tcPr>
          <w:p w14:paraId="64161960"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44.545,29</w:t>
            </w:r>
          </w:p>
        </w:tc>
        <w:tc>
          <w:tcPr>
            <w:tcW w:w="1920" w:type="dxa"/>
            <w:tcBorders>
              <w:top w:val="nil"/>
              <w:left w:val="nil"/>
              <w:bottom w:val="nil"/>
              <w:right w:val="nil"/>
            </w:tcBorders>
            <w:shd w:val="clear" w:color="000000" w:fill="33CCCC"/>
            <w:noWrap/>
            <w:vAlign w:val="bottom"/>
            <w:hideMark/>
          </w:tcPr>
          <w:p w14:paraId="3ED85802"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204.722,00</w:t>
            </w:r>
          </w:p>
        </w:tc>
        <w:tc>
          <w:tcPr>
            <w:tcW w:w="1920" w:type="dxa"/>
            <w:tcBorders>
              <w:top w:val="nil"/>
              <w:left w:val="nil"/>
              <w:bottom w:val="nil"/>
              <w:right w:val="nil"/>
            </w:tcBorders>
            <w:shd w:val="clear" w:color="000000" w:fill="33CCCC"/>
            <w:noWrap/>
            <w:vAlign w:val="bottom"/>
            <w:hideMark/>
          </w:tcPr>
          <w:p w14:paraId="0CB5204B"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50.290,18</w:t>
            </w:r>
          </w:p>
        </w:tc>
        <w:tc>
          <w:tcPr>
            <w:tcW w:w="1920" w:type="dxa"/>
            <w:tcBorders>
              <w:top w:val="nil"/>
              <w:left w:val="nil"/>
              <w:bottom w:val="nil"/>
              <w:right w:val="nil"/>
            </w:tcBorders>
            <w:shd w:val="clear" w:color="000000" w:fill="33CCCC"/>
            <w:noWrap/>
            <w:vAlign w:val="bottom"/>
            <w:hideMark/>
          </w:tcPr>
          <w:p w14:paraId="1BA48F60"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112,90%</w:t>
            </w:r>
          </w:p>
        </w:tc>
        <w:tc>
          <w:tcPr>
            <w:tcW w:w="1920" w:type="dxa"/>
            <w:tcBorders>
              <w:top w:val="nil"/>
              <w:left w:val="nil"/>
              <w:bottom w:val="nil"/>
              <w:right w:val="nil"/>
            </w:tcBorders>
            <w:shd w:val="clear" w:color="000000" w:fill="33CCCC"/>
            <w:noWrap/>
            <w:vAlign w:val="bottom"/>
            <w:hideMark/>
          </w:tcPr>
          <w:p w14:paraId="131D1D36" w14:textId="77777777" w:rsidR="005D369A" w:rsidRPr="005D369A" w:rsidRDefault="005D369A" w:rsidP="005D369A">
            <w:pPr>
              <w:spacing w:after="0" w:line="240" w:lineRule="auto"/>
              <w:jc w:val="right"/>
              <w:rPr>
                <w:rFonts w:ascii="Arial" w:eastAsia="Times New Roman" w:hAnsi="Arial" w:cs="Arial"/>
                <w:b/>
                <w:bCs/>
                <w:color w:val="000000"/>
                <w:sz w:val="20"/>
                <w:szCs w:val="20"/>
                <w:lang w:eastAsia="hr-HR"/>
              </w:rPr>
            </w:pPr>
            <w:r w:rsidRPr="005D369A">
              <w:rPr>
                <w:rFonts w:ascii="Arial" w:eastAsia="Times New Roman" w:hAnsi="Arial" w:cs="Arial"/>
                <w:b/>
                <w:bCs/>
                <w:color w:val="000000"/>
                <w:sz w:val="20"/>
                <w:szCs w:val="20"/>
                <w:lang w:eastAsia="hr-HR"/>
              </w:rPr>
              <w:t>24,57%</w:t>
            </w:r>
          </w:p>
        </w:tc>
      </w:tr>
    </w:tbl>
    <w:p w14:paraId="429D16ED" w14:textId="77777777" w:rsidR="000A28FC" w:rsidRDefault="000A28FC"/>
    <w:p w14:paraId="1F855977" w14:textId="77777777" w:rsidR="006E2D78" w:rsidRDefault="006E2D78" w:rsidP="006E2D78">
      <w:pPr>
        <w:rPr>
          <w:rFonts w:ascii="Arial" w:hAnsi="Arial" w:cs="Arial"/>
          <w:sz w:val="18"/>
          <w:szCs w:val="18"/>
        </w:rPr>
      </w:pPr>
      <w:r>
        <w:rPr>
          <w:rFonts w:ascii="Arial" w:hAnsi="Arial" w:cs="Arial"/>
          <w:sz w:val="18"/>
          <w:szCs w:val="18"/>
        </w:rPr>
        <w:t>Račun financiranja prema ekonomskoj klasifikaciji:</w:t>
      </w:r>
    </w:p>
    <w:tbl>
      <w:tblPr>
        <w:tblW w:w="21120" w:type="dxa"/>
        <w:tblLook w:val="04A0" w:firstRow="1" w:lastRow="0" w:firstColumn="1" w:lastColumn="0" w:noHBand="0" w:noVBand="1"/>
      </w:tblPr>
      <w:tblGrid>
        <w:gridCol w:w="11520"/>
        <w:gridCol w:w="1920"/>
        <w:gridCol w:w="1920"/>
        <w:gridCol w:w="1920"/>
        <w:gridCol w:w="1920"/>
        <w:gridCol w:w="1920"/>
      </w:tblGrid>
      <w:tr w:rsidR="00954907" w:rsidRPr="00954907" w14:paraId="35699306" w14:textId="77777777" w:rsidTr="00954907">
        <w:trPr>
          <w:trHeight w:val="255"/>
        </w:trPr>
        <w:tc>
          <w:tcPr>
            <w:tcW w:w="11520" w:type="dxa"/>
            <w:tcBorders>
              <w:top w:val="nil"/>
              <w:left w:val="nil"/>
              <w:bottom w:val="nil"/>
              <w:right w:val="nil"/>
            </w:tcBorders>
            <w:shd w:val="clear" w:color="000000" w:fill="C0C0C0"/>
            <w:noWrap/>
            <w:vAlign w:val="bottom"/>
            <w:hideMark/>
          </w:tcPr>
          <w:p w14:paraId="4B209B18"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Racun/Opis</w:t>
            </w:r>
          </w:p>
        </w:tc>
        <w:tc>
          <w:tcPr>
            <w:tcW w:w="1920" w:type="dxa"/>
            <w:tcBorders>
              <w:top w:val="nil"/>
              <w:left w:val="nil"/>
              <w:bottom w:val="nil"/>
              <w:right w:val="nil"/>
            </w:tcBorders>
            <w:shd w:val="clear" w:color="000000" w:fill="C0C0C0"/>
            <w:noWrap/>
            <w:vAlign w:val="bottom"/>
            <w:hideMark/>
          </w:tcPr>
          <w:p w14:paraId="3CEAC441"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Izvršenje 2022</w:t>
            </w:r>
          </w:p>
        </w:tc>
        <w:tc>
          <w:tcPr>
            <w:tcW w:w="1920" w:type="dxa"/>
            <w:tcBorders>
              <w:top w:val="nil"/>
              <w:left w:val="nil"/>
              <w:bottom w:val="nil"/>
              <w:right w:val="nil"/>
            </w:tcBorders>
            <w:shd w:val="clear" w:color="000000" w:fill="C0C0C0"/>
            <w:noWrap/>
            <w:vAlign w:val="bottom"/>
            <w:hideMark/>
          </w:tcPr>
          <w:p w14:paraId="1577D7F8"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Izvorni plan 2023 €</w:t>
            </w:r>
          </w:p>
        </w:tc>
        <w:tc>
          <w:tcPr>
            <w:tcW w:w="1920" w:type="dxa"/>
            <w:tcBorders>
              <w:top w:val="nil"/>
              <w:left w:val="nil"/>
              <w:bottom w:val="nil"/>
              <w:right w:val="nil"/>
            </w:tcBorders>
            <w:shd w:val="clear" w:color="000000" w:fill="C0C0C0"/>
            <w:noWrap/>
            <w:vAlign w:val="bottom"/>
            <w:hideMark/>
          </w:tcPr>
          <w:p w14:paraId="31A4FD37"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Izvršenje 2023 €</w:t>
            </w:r>
          </w:p>
        </w:tc>
        <w:tc>
          <w:tcPr>
            <w:tcW w:w="1920" w:type="dxa"/>
            <w:tcBorders>
              <w:top w:val="nil"/>
              <w:left w:val="nil"/>
              <w:bottom w:val="nil"/>
              <w:right w:val="nil"/>
            </w:tcBorders>
            <w:shd w:val="clear" w:color="000000" w:fill="C0C0C0"/>
            <w:noWrap/>
            <w:vAlign w:val="bottom"/>
            <w:hideMark/>
          </w:tcPr>
          <w:p w14:paraId="219302B2"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Indeks 3/1</w:t>
            </w:r>
          </w:p>
        </w:tc>
        <w:tc>
          <w:tcPr>
            <w:tcW w:w="1920" w:type="dxa"/>
            <w:tcBorders>
              <w:top w:val="nil"/>
              <w:left w:val="nil"/>
              <w:bottom w:val="nil"/>
              <w:right w:val="nil"/>
            </w:tcBorders>
            <w:shd w:val="clear" w:color="000000" w:fill="C0C0C0"/>
            <w:noWrap/>
            <w:vAlign w:val="bottom"/>
            <w:hideMark/>
          </w:tcPr>
          <w:p w14:paraId="1FDB26BB"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Indeks 3/2</w:t>
            </w:r>
          </w:p>
        </w:tc>
      </w:tr>
      <w:tr w:rsidR="00954907" w:rsidRPr="00954907" w14:paraId="445F631A" w14:textId="77777777" w:rsidTr="00954907">
        <w:trPr>
          <w:trHeight w:val="255"/>
        </w:trPr>
        <w:tc>
          <w:tcPr>
            <w:tcW w:w="11520" w:type="dxa"/>
            <w:tcBorders>
              <w:top w:val="nil"/>
              <w:left w:val="nil"/>
              <w:bottom w:val="nil"/>
              <w:right w:val="nil"/>
            </w:tcBorders>
            <w:shd w:val="clear" w:color="000000" w:fill="808080"/>
            <w:noWrap/>
            <w:vAlign w:val="bottom"/>
            <w:hideMark/>
          </w:tcPr>
          <w:p w14:paraId="2E3A24C6" w14:textId="77777777" w:rsidR="00954907" w:rsidRPr="00954907" w:rsidRDefault="00954907" w:rsidP="00954907">
            <w:pPr>
              <w:spacing w:after="0" w:line="240" w:lineRule="auto"/>
              <w:jc w:val="center"/>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B. RAČUN ZADUŽIVANJA FINANCIRANJA</w:t>
            </w:r>
          </w:p>
        </w:tc>
        <w:tc>
          <w:tcPr>
            <w:tcW w:w="1920" w:type="dxa"/>
            <w:tcBorders>
              <w:top w:val="nil"/>
              <w:left w:val="nil"/>
              <w:bottom w:val="nil"/>
              <w:right w:val="nil"/>
            </w:tcBorders>
            <w:shd w:val="clear" w:color="000000" w:fill="808080"/>
            <w:noWrap/>
            <w:vAlign w:val="bottom"/>
            <w:hideMark/>
          </w:tcPr>
          <w:p w14:paraId="07A1805F" w14:textId="77777777" w:rsidR="00954907" w:rsidRPr="00954907" w:rsidRDefault="00954907" w:rsidP="00954907">
            <w:pPr>
              <w:spacing w:after="0" w:line="240" w:lineRule="auto"/>
              <w:jc w:val="center"/>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1</w:t>
            </w:r>
          </w:p>
        </w:tc>
        <w:tc>
          <w:tcPr>
            <w:tcW w:w="1920" w:type="dxa"/>
            <w:tcBorders>
              <w:top w:val="nil"/>
              <w:left w:val="nil"/>
              <w:bottom w:val="nil"/>
              <w:right w:val="nil"/>
            </w:tcBorders>
            <w:shd w:val="clear" w:color="000000" w:fill="808080"/>
            <w:noWrap/>
            <w:vAlign w:val="bottom"/>
            <w:hideMark/>
          </w:tcPr>
          <w:p w14:paraId="59C67814" w14:textId="77777777" w:rsidR="00954907" w:rsidRPr="00954907" w:rsidRDefault="00954907" w:rsidP="00954907">
            <w:pPr>
              <w:spacing w:after="0" w:line="240" w:lineRule="auto"/>
              <w:jc w:val="center"/>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2</w:t>
            </w:r>
          </w:p>
        </w:tc>
        <w:tc>
          <w:tcPr>
            <w:tcW w:w="1920" w:type="dxa"/>
            <w:tcBorders>
              <w:top w:val="nil"/>
              <w:left w:val="nil"/>
              <w:bottom w:val="nil"/>
              <w:right w:val="nil"/>
            </w:tcBorders>
            <w:shd w:val="clear" w:color="000000" w:fill="808080"/>
            <w:noWrap/>
            <w:vAlign w:val="bottom"/>
            <w:hideMark/>
          </w:tcPr>
          <w:p w14:paraId="2DF9809E" w14:textId="77777777" w:rsidR="00954907" w:rsidRPr="00954907" w:rsidRDefault="00954907" w:rsidP="00954907">
            <w:pPr>
              <w:spacing w:after="0" w:line="240" w:lineRule="auto"/>
              <w:jc w:val="center"/>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3</w:t>
            </w:r>
          </w:p>
        </w:tc>
        <w:tc>
          <w:tcPr>
            <w:tcW w:w="1920" w:type="dxa"/>
            <w:tcBorders>
              <w:top w:val="nil"/>
              <w:left w:val="nil"/>
              <w:bottom w:val="nil"/>
              <w:right w:val="nil"/>
            </w:tcBorders>
            <w:shd w:val="clear" w:color="000000" w:fill="808080"/>
            <w:noWrap/>
            <w:vAlign w:val="bottom"/>
            <w:hideMark/>
          </w:tcPr>
          <w:p w14:paraId="57C7EFB5" w14:textId="77777777" w:rsidR="00954907" w:rsidRPr="00954907" w:rsidRDefault="00954907" w:rsidP="00954907">
            <w:pPr>
              <w:spacing w:after="0" w:line="240" w:lineRule="auto"/>
              <w:jc w:val="center"/>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4</w:t>
            </w:r>
          </w:p>
        </w:tc>
        <w:tc>
          <w:tcPr>
            <w:tcW w:w="1920" w:type="dxa"/>
            <w:tcBorders>
              <w:top w:val="nil"/>
              <w:left w:val="nil"/>
              <w:bottom w:val="nil"/>
              <w:right w:val="nil"/>
            </w:tcBorders>
            <w:shd w:val="clear" w:color="000000" w:fill="808080"/>
            <w:noWrap/>
            <w:vAlign w:val="bottom"/>
            <w:hideMark/>
          </w:tcPr>
          <w:p w14:paraId="2C43E971" w14:textId="77777777" w:rsidR="00954907" w:rsidRPr="00954907" w:rsidRDefault="00954907" w:rsidP="00954907">
            <w:pPr>
              <w:spacing w:after="0" w:line="240" w:lineRule="auto"/>
              <w:jc w:val="center"/>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5</w:t>
            </w:r>
          </w:p>
        </w:tc>
      </w:tr>
      <w:tr w:rsidR="00954907" w:rsidRPr="00954907" w14:paraId="25DC482F" w14:textId="77777777" w:rsidTr="00954907">
        <w:trPr>
          <w:trHeight w:val="255"/>
        </w:trPr>
        <w:tc>
          <w:tcPr>
            <w:tcW w:w="11520" w:type="dxa"/>
            <w:tcBorders>
              <w:top w:val="nil"/>
              <w:left w:val="nil"/>
              <w:bottom w:val="nil"/>
              <w:right w:val="nil"/>
            </w:tcBorders>
            <w:shd w:val="clear" w:color="auto" w:fill="auto"/>
            <w:noWrap/>
            <w:vAlign w:val="bottom"/>
            <w:hideMark/>
          </w:tcPr>
          <w:p w14:paraId="1A69A820" w14:textId="77777777" w:rsidR="00954907" w:rsidRPr="00954907" w:rsidRDefault="00954907" w:rsidP="00954907">
            <w:pPr>
              <w:spacing w:after="0" w:line="240" w:lineRule="auto"/>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8 Primici od financijske imovine i zaduživanja</w:t>
            </w:r>
          </w:p>
        </w:tc>
        <w:tc>
          <w:tcPr>
            <w:tcW w:w="1920" w:type="dxa"/>
            <w:tcBorders>
              <w:top w:val="nil"/>
              <w:left w:val="nil"/>
              <w:bottom w:val="nil"/>
              <w:right w:val="nil"/>
            </w:tcBorders>
            <w:shd w:val="clear" w:color="auto" w:fill="auto"/>
            <w:noWrap/>
            <w:vAlign w:val="bottom"/>
            <w:hideMark/>
          </w:tcPr>
          <w:p w14:paraId="626398A2" w14:textId="77777777" w:rsidR="00954907" w:rsidRPr="00954907" w:rsidRDefault="00954907" w:rsidP="00954907">
            <w:pPr>
              <w:spacing w:after="0" w:line="240" w:lineRule="auto"/>
              <w:rPr>
                <w:rFonts w:ascii="Arial" w:eastAsia="Times New Roman" w:hAnsi="Arial" w:cs="Arial"/>
                <w:b/>
                <w:bCs/>
                <w:sz w:val="20"/>
                <w:szCs w:val="20"/>
                <w:lang w:eastAsia="hr-HR"/>
              </w:rPr>
            </w:pPr>
          </w:p>
        </w:tc>
        <w:tc>
          <w:tcPr>
            <w:tcW w:w="1920" w:type="dxa"/>
            <w:tcBorders>
              <w:top w:val="nil"/>
              <w:left w:val="nil"/>
              <w:bottom w:val="nil"/>
              <w:right w:val="nil"/>
            </w:tcBorders>
            <w:shd w:val="clear" w:color="auto" w:fill="auto"/>
            <w:noWrap/>
            <w:vAlign w:val="bottom"/>
            <w:hideMark/>
          </w:tcPr>
          <w:p w14:paraId="21E363DB"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862.699,00</w:t>
            </w:r>
          </w:p>
        </w:tc>
        <w:tc>
          <w:tcPr>
            <w:tcW w:w="1920" w:type="dxa"/>
            <w:tcBorders>
              <w:top w:val="nil"/>
              <w:left w:val="nil"/>
              <w:bottom w:val="nil"/>
              <w:right w:val="nil"/>
            </w:tcBorders>
            <w:shd w:val="clear" w:color="auto" w:fill="auto"/>
            <w:noWrap/>
            <w:vAlign w:val="bottom"/>
            <w:hideMark/>
          </w:tcPr>
          <w:p w14:paraId="2B7A9CB4"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p>
        </w:tc>
        <w:tc>
          <w:tcPr>
            <w:tcW w:w="1920" w:type="dxa"/>
            <w:tcBorders>
              <w:top w:val="nil"/>
              <w:left w:val="nil"/>
              <w:bottom w:val="nil"/>
              <w:right w:val="nil"/>
            </w:tcBorders>
            <w:shd w:val="clear" w:color="auto" w:fill="auto"/>
            <w:noWrap/>
            <w:vAlign w:val="bottom"/>
            <w:hideMark/>
          </w:tcPr>
          <w:p w14:paraId="19DA7E8F" w14:textId="77777777" w:rsidR="00954907" w:rsidRPr="00954907" w:rsidRDefault="00954907" w:rsidP="00954907">
            <w:pPr>
              <w:spacing w:after="0" w:line="240" w:lineRule="auto"/>
              <w:jc w:val="right"/>
              <w:rPr>
                <w:rFonts w:ascii="Times New Roman" w:eastAsia="Times New Roman" w:hAnsi="Times New Roman"/>
                <w:sz w:val="20"/>
                <w:szCs w:val="20"/>
                <w:lang w:eastAsia="hr-HR"/>
              </w:rPr>
            </w:pPr>
          </w:p>
        </w:tc>
        <w:tc>
          <w:tcPr>
            <w:tcW w:w="1920" w:type="dxa"/>
            <w:tcBorders>
              <w:top w:val="nil"/>
              <w:left w:val="nil"/>
              <w:bottom w:val="nil"/>
              <w:right w:val="nil"/>
            </w:tcBorders>
            <w:shd w:val="clear" w:color="auto" w:fill="auto"/>
            <w:noWrap/>
            <w:vAlign w:val="bottom"/>
            <w:hideMark/>
          </w:tcPr>
          <w:p w14:paraId="6E35ED44" w14:textId="77777777" w:rsidR="00954907" w:rsidRPr="00954907" w:rsidRDefault="00954907" w:rsidP="00954907">
            <w:pPr>
              <w:spacing w:after="0" w:line="240" w:lineRule="auto"/>
              <w:jc w:val="right"/>
              <w:rPr>
                <w:rFonts w:ascii="Times New Roman" w:eastAsia="Times New Roman" w:hAnsi="Times New Roman"/>
                <w:sz w:val="20"/>
                <w:szCs w:val="20"/>
                <w:lang w:eastAsia="hr-HR"/>
              </w:rPr>
            </w:pPr>
          </w:p>
        </w:tc>
      </w:tr>
      <w:tr w:rsidR="00954907" w:rsidRPr="00954907" w14:paraId="50B49C68" w14:textId="77777777" w:rsidTr="00954907">
        <w:trPr>
          <w:trHeight w:val="255"/>
        </w:trPr>
        <w:tc>
          <w:tcPr>
            <w:tcW w:w="11520" w:type="dxa"/>
            <w:tcBorders>
              <w:top w:val="nil"/>
              <w:left w:val="nil"/>
              <w:bottom w:val="nil"/>
              <w:right w:val="nil"/>
            </w:tcBorders>
            <w:shd w:val="clear" w:color="auto" w:fill="auto"/>
            <w:noWrap/>
            <w:vAlign w:val="bottom"/>
            <w:hideMark/>
          </w:tcPr>
          <w:p w14:paraId="0EC9FDEE" w14:textId="77777777" w:rsidR="00954907" w:rsidRPr="00954907" w:rsidRDefault="00954907" w:rsidP="00954907">
            <w:pPr>
              <w:spacing w:after="0" w:line="240" w:lineRule="auto"/>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5 Izdaci za financijsku imovinu i otplate zajmova</w:t>
            </w:r>
          </w:p>
        </w:tc>
        <w:tc>
          <w:tcPr>
            <w:tcW w:w="1920" w:type="dxa"/>
            <w:tcBorders>
              <w:top w:val="nil"/>
              <w:left w:val="nil"/>
              <w:bottom w:val="nil"/>
              <w:right w:val="nil"/>
            </w:tcBorders>
            <w:shd w:val="clear" w:color="auto" w:fill="auto"/>
            <w:noWrap/>
            <w:vAlign w:val="bottom"/>
            <w:hideMark/>
          </w:tcPr>
          <w:p w14:paraId="761F588B"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100.263,76</w:t>
            </w:r>
          </w:p>
        </w:tc>
        <w:tc>
          <w:tcPr>
            <w:tcW w:w="1920" w:type="dxa"/>
            <w:tcBorders>
              <w:top w:val="nil"/>
              <w:left w:val="nil"/>
              <w:bottom w:val="nil"/>
              <w:right w:val="nil"/>
            </w:tcBorders>
            <w:shd w:val="clear" w:color="auto" w:fill="auto"/>
            <w:noWrap/>
            <w:vAlign w:val="bottom"/>
            <w:hideMark/>
          </w:tcPr>
          <w:p w14:paraId="2B94B878"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682.858,00</w:t>
            </w:r>
          </w:p>
        </w:tc>
        <w:tc>
          <w:tcPr>
            <w:tcW w:w="1920" w:type="dxa"/>
            <w:tcBorders>
              <w:top w:val="nil"/>
              <w:left w:val="nil"/>
              <w:bottom w:val="nil"/>
              <w:right w:val="nil"/>
            </w:tcBorders>
            <w:shd w:val="clear" w:color="auto" w:fill="auto"/>
            <w:noWrap/>
            <w:vAlign w:val="bottom"/>
            <w:hideMark/>
          </w:tcPr>
          <w:p w14:paraId="0375A3B2"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100.252,11</w:t>
            </w:r>
          </w:p>
        </w:tc>
        <w:tc>
          <w:tcPr>
            <w:tcW w:w="1920" w:type="dxa"/>
            <w:tcBorders>
              <w:top w:val="nil"/>
              <w:left w:val="nil"/>
              <w:bottom w:val="nil"/>
              <w:right w:val="nil"/>
            </w:tcBorders>
            <w:shd w:val="clear" w:color="auto" w:fill="auto"/>
            <w:noWrap/>
            <w:vAlign w:val="bottom"/>
            <w:hideMark/>
          </w:tcPr>
          <w:p w14:paraId="53159DCF"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99,99%</w:t>
            </w:r>
          </w:p>
        </w:tc>
        <w:tc>
          <w:tcPr>
            <w:tcW w:w="1920" w:type="dxa"/>
            <w:tcBorders>
              <w:top w:val="nil"/>
              <w:left w:val="nil"/>
              <w:bottom w:val="nil"/>
              <w:right w:val="nil"/>
            </w:tcBorders>
            <w:shd w:val="clear" w:color="auto" w:fill="auto"/>
            <w:noWrap/>
            <w:vAlign w:val="bottom"/>
            <w:hideMark/>
          </w:tcPr>
          <w:p w14:paraId="7F53E63D"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14,68%</w:t>
            </w:r>
          </w:p>
        </w:tc>
      </w:tr>
      <w:tr w:rsidR="00954907" w:rsidRPr="00954907" w14:paraId="5C8617DF" w14:textId="77777777" w:rsidTr="00954907">
        <w:trPr>
          <w:trHeight w:val="255"/>
        </w:trPr>
        <w:tc>
          <w:tcPr>
            <w:tcW w:w="11520" w:type="dxa"/>
            <w:tcBorders>
              <w:top w:val="nil"/>
              <w:left w:val="nil"/>
              <w:bottom w:val="nil"/>
              <w:right w:val="nil"/>
            </w:tcBorders>
            <w:shd w:val="clear" w:color="auto" w:fill="auto"/>
            <w:noWrap/>
            <w:vAlign w:val="bottom"/>
            <w:hideMark/>
          </w:tcPr>
          <w:p w14:paraId="3BE13180" w14:textId="77777777" w:rsidR="00954907" w:rsidRPr="00954907" w:rsidRDefault="00954907" w:rsidP="00954907">
            <w:pPr>
              <w:spacing w:after="0" w:line="240" w:lineRule="auto"/>
              <w:rPr>
                <w:rFonts w:ascii="Arial" w:eastAsia="Times New Roman" w:hAnsi="Arial" w:cs="Arial"/>
                <w:sz w:val="20"/>
                <w:szCs w:val="20"/>
                <w:lang w:eastAsia="hr-HR"/>
              </w:rPr>
            </w:pPr>
            <w:r w:rsidRPr="00954907">
              <w:rPr>
                <w:rFonts w:ascii="Arial" w:eastAsia="Times New Roman" w:hAnsi="Arial" w:cs="Arial"/>
                <w:sz w:val="20"/>
                <w:szCs w:val="20"/>
                <w:lang w:eastAsia="hr-HR"/>
              </w:rPr>
              <w:t>53 Izdaci za dionice i udjele u glavnici</w:t>
            </w:r>
          </w:p>
        </w:tc>
        <w:tc>
          <w:tcPr>
            <w:tcW w:w="1920" w:type="dxa"/>
            <w:tcBorders>
              <w:top w:val="nil"/>
              <w:left w:val="nil"/>
              <w:bottom w:val="nil"/>
              <w:right w:val="nil"/>
            </w:tcBorders>
            <w:shd w:val="clear" w:color="auto" w:fill="auto"/>
            <w:noWrap/>
            <w:vAlign w:val="bottom"/>
            <w:hideMark/>
          </w:tcPr>
          <w:p w14:paraId="4934CEAC"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6.584,27</w:t>
            </w:r>
          </w:p>
        </w:tc>
        <w:tc>
          <w:tcPr>
            <w:tcW w:w="1920" w:type="dxa"/>
            <w:tcBorders>
              <w:top w:val="nil"/>
              <w:left w:val="nil"/>
              <w:bottom w:val="nil"/>
              <w:right w:val="nil"/>
            </w:tcBorders>
            <w:shd w:val="clear" w:color="auto" w:fill="auto"/>
            <w:noWrap/>
            <w:vAlign w:val="bottom"/>
            <w:hideMark/>
          </w:tcPr>
          <w:p w14:paraId="09E967CA"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A3F78EA"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6.572,62</w:t>
            </w:r>
          </w:p>
        </w:tc>
        <w:tc>
          <w:tcPr>
            <w:tcW w:w="1920" w:type="dxa"/>
            <w:tcBorders>
              <w:top w:val="nil"/>
              <w:left w:val="nil"/>
              <w:bottom w:val="nil"/>
              <w:right w:val="nil"/>
            </w:tcBorders>
            <w:shd w:val="clear" w:color="auto" w:fill="auto"/>
            <w:noWrap/>
            <w:vAlign w:val="bottom"/>
            <w:hideMark/>
          </w:tcPr>
          <w:p w14:paraId="500E7C41"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99,82%</w:t>
            </w:r>
          </w:p>
        </w:tc>
        <w:tc>
          <w:tcPr>
            <w:tcW w:w="1920" w:type="dxa"/>
            <w:tcBorders>
              <w:top w:val="nil"/>
              <w:left w:val="nil"/>
              <w:bottom w:val="nil"/>
              <w:right w:val="nil"/>
            </w:tcBorders>
            <w:shd w:val="clear" w:color="auto" w:fill="auto"/>
            <w:noWrap/>
            <w:vAlign w:val="bottom"/>
            <w:hideMark/>
          </w:tcPr>
          <w:p w14:paraId="56C19BE2"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r>
      <w:tr w:rsidR="00954907" w:rsidRPr="00954907" w14:paraId="2269C6CD" w14:textId="77777777" w:rsidTr="00954907">
        <w:trPr>
          <w:trHeight w:val="255"/>
        </w:trPr>
        <w:tc>
          <w:tcPr>
            <w:tcW w:w="11520" w:type="dxa"/>
            <w:tcBorders>
              <w:top w:val="nil"/>
              <w:left w:val="nil"/>
              <w:bottom w:val="nil"/>
              <w:right w:val="nil"/>
            </w:tcBorders>
            <w:shd w:val="clear" w:color="auto" w:fill="auto"/>
            <w:noWrap/>
            <w:vAlign w:val="bottom"/>
            <w:hideMark/>
          </w:tcPr>
          <w:p w14:paraId="1F4EBFFF" w14:textId="77777777" w:rsidR="00954907" w:rsidRPr="00954907" w:rsidRDefault="00954907" w:rsidP="00954907">
            <w:pPr>
              <w:spacing w:after="0" w:line="240" w:lineRule="auto"/>
              <w:rPr>
                <w:rFonts w:ascii="Arial" w:eastAsia="Times New Roman" w:hAnsi="Arial" w:cs="Arial"/>
                <w:sz w:val="20"/>
                <w:szCs w:val="20"/>
                <w:lang w:eastAsia="hr-HR"/>
              </w:rPr>
            </w:pPr>
            <w:r w:rsidRPr="00954907">
              <w:rPr>
                <w:rFonts w:ascii="Arial" w:eastAsia="Times New Roman" w:hAnsi="Arial" w:cs="Arial"/>
                <w:sz w:val="20"/>
                <w:szCs w:val="20"/>
                <w:lang w:eastAsia="hr-HR"/>
              </w:rPr>
              <w:t xml:space="preserve">534 Dionice i udjeli u glavnici trgovačkih društava izvan javnog sektora                                </w:t>
            </w:r>
          </w:p>
        </w:tc>
        <w:tc>
          <w:tcPr>
            <w:tcW w:w="1920" w:type="dxa"/>
            <w:tcBorders>
              <w:top w:val="nil"/>
              <w:left w:val="nil"/>
              <w:bottom w:val="nil"/>
              <w:right w:val="nil"/>
            </w:tcBorders>
            <w:shd w:val="clear" w:color="auto" w:fill="auto"/>
            <w:noWrap/>
            <w:vAlign w:val="bottom"/>
            <w:hideMark/>
          </w:tcPr>
          <w:p w14:paraId="2B286863"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6.584,27</w:t>
            </w:r>
          </w:p>
        </w:tc>
        <w:tc>
          <w:tcPr>
            <w:tcW w:w="1920" w:type="dxa"/>
            <w:tcBorders>
              <w:top w:val="nil"/>
              <w:left w:val="nil"/>
              <w:bottom w:val="nil"/>
              <w:right w:val="nil"/>
            </w:tcBorders>
            <w:shd w:val="clear" w:color="auto" w:fill="auto"/>
            <w:noWrap/>
            <w:vAlign w:val="bottom"/>
            <w:hideMark/>
          </w:tcPr>
          <w:p w14:paraId="48397422"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F2911D8"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6.572,62</w:t>
            </w:r>
          </w:p>
        </w:tc>
        <w:tc>
          <w:tcPr>
            <w:tcW w:w="1920" w:type="dxa"/>
            <w:tcBorders>
              <w:top w:val="nil"/>
              <w:left w:val="nil"/>
              <w:bottom w:val="nil"/>
              <w:right w:val="nil"/>
            </w:tcBorders>
            <w:shd w:val="clear" w:color="auto" w:fill="auto"/>
            <w:noWrap/>
            <w:vAlign w:val="bottom"/>
            <w:hideMark/>
          </w:tcPr>
          <w:p w14:paraId="459E6EF9"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99,82%</w:t>
            </w:r>
          </w:p>
        </w:tc>
        <w:tc>
          <w:tcPr>
            <w:tcW w:w="1920" w:type="dxa"/>
            <w:tcBorders>
              <w:top w:val="nil"/>
              <w:left w:val="nil"/>
              <w:bottom w:val="nil"/>
              <w:right w:val="nil"/>
            </w:tcBorders>
            <w:shd w:val="clear" w:color="auto" w:fill="auto"/>
            <w:noWrap/>
            <w:vAlign w:val="bottom"/>
            <w:hideMark/>
          </w:tcPr>
          <w:p w14:paraId="6A1428B0"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r>
      <w:tr w:rsidR="00954907" w:rsidRPr="00954907" w14:paraId="3703BD94" w14:textId="77777777" w:rsidTr="00954907">
        <w:trPr>
          <w:trHeight w:val="255"/>
        </w:trPr>
        <w:tc>
          <w:tcPr>
            <w:tcW w:w="11520" w:type="dxa"/>
            <w:tcBorders>
              <w:top w:val="nil"/>
              <w:left w:val="nil"/>
              <w:bottom w:val="nil"/>
              <w:right w:val="nil"/>
            </w:tcBorders>
            <w:shd w:val="clear" w:color="auto" w:fill="auto"/>
            <w:noWrap/>
            <w:vAlign w:val="bottom"/>
            <w:hideMark/>
          </w:tcPr>
          <w:p w14:paraId="4EFC584D" w14:textId="77777777" w:rsidR="00954907" w:rsidRPr="00954907" w:rsidRDefault="00954907" w:rsidP="00954907">
            <w:pPr>
              <w:spacing w:after="0" w:line="240" w:lineRule="auto"/>
              <w:rPr>
                <w:rFonts w:ascii="Arial" w:eastAsia="Times New Roman" w:hAnsi="Arial" w:cs="Arial"/>
                <w:sz w:val="20"/>
                <w:szCs w:val="20"/>
                <w:lang w:eastAsia="hr-HR"/>
              </w:rPr>
            </w:pPr>
            <w:r w:rsidRPr="00954907">
              <w:rPr>
                <w:rFonts w:ascii="Arial" w:eastAsia="Times New Roman" w:hAnsi="Arial" w:cs="Arial"/>
                <w:sz w:val="20"/>
                <w:szCs w:val="20"/>
                <w:lang w:eastAsia="hr-HR"/>
              </w:rPr>
              <w:t xml:space="preserve">5341 Dionice i udjeli u glavnici tuzemnih trgovačkih društava izvan javnog sektora                       </w:t>
            </w:r>
          </w:p>
        </w:tc>
        <w:tc>
          <w:tcPr>
            <w:tcW w:w="1920" w:type="dxa"/>
            <w:tcBorders>
              <w:top w:val="nil"/>
              <w:left w:val="nil"/>
              <w:bottom w:val="nil"/>
              <w:right w:val="nil"/>
            </w:tcBorders>
            <w:shd w:val="clear" w:color="auto" w:fill="auto"/>
            <w:noWrap/>
            <w:vAlign w:val="bottom"/>
            <w:hideMark/>
          </w:tcPr>
          <w:p w14:paraId="41D453CB"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6.584,27</w:t>
            </w:r>
          </w:p>
        </w:tc>
        <w:tc>
          <w:tcPr>
            <w:tcW w:w="1920" w:type="dxa"/>
            <w:tcBorders>
              <w:top w:val="nil"/>
              <w:left w:val="nil"/>
              <w:bottom w:val="nil"/>
              <w:right w:val="nil"/>
            </w:tcBorders>
            <w:shd w:val="clear" w:color="auto" w:fill="auto"/>
            <w:noWrap/>
            <w:vAlign w:val="bottom"/>
            <w:hideMark/>
          </w:tcPr>
          <w:p w14:paraId="099F7A13"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61AF0E3"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6.572,62</w:t>
            </w:r>
          </w:p>
        </w:tc>
        <w:tc>
          <w:tcPr>
            <w:tcW w:w="1920" w:type="dxa"/>
            <w:tcBorders>
              <w:top w:val="nil"/>
              <w:left w:val="nil"/>
              <w:bottom w:val="nil"/>
              <w:right w:val="nil"/>
            </w:tcBorders>
            <w:shd w:val="clear" w:color="auto" w:fill="auto"/>
            <w:noWrap/>
            <w:vAlign w:val="bottom"/>
            <w:hideMark/>
          </w:tcPr>
          <w:p w14:paraId="129800F8"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99,82%</w:t>
            </w:r>
          </w:p>
        </w:tc>
        <w:tc>
          <w:tcPr>
            <w:tcW w:w="1920" w:type="dxa"/>
            <w:tcBorders>
              <w:top w:val="nil"/>
              <w:left w:val="nil"/>
              <w:bottom w:val="nil"/>
              <w:right w:val="nil"/>
            </w:tcBorders>
            <w:shd w:val="clear" w:color="auto" w:fill="auto"/>
            <w:noWrap/>
            <w:vAlign w:val="bottom"/>
            <w:hideMark/>
          </w:tcPr>
          <w:p w14:paraId="6C69EF07"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r>
      <w:tr w:rsidR="00954907" w:rsidRPr="00954907" w14:paraId="4CF6344B" w14:textId="77777777" w:rsidTr="00954907">
        <w:trPr>
          <w:trHeight w:val="255"/>
        </w:trPr>
        <w:tc>
          <w:tcPr>
            <w:tcW w:w="11520" w:type="dxa"/>
            <w:tcBorders>
              <w:top w:val="nil"/>
              <w:left w:val="nil"/>
              <w:bottom w:val="nil"/>
              <w:right w:val="nil"/>
            </w:tcBorders>
            <w:shd w:val="clear" w:color="auto" w:fill="auto"/>
            <w:noWrap/>
            <w:vAlign w:val="bottom"/>
            <w:hideMark/>
          </w:tcPr>
          <w:p w14:paraId="258CAF1C" w14:textId="77777777" w:rsidR="00954907" w:rsidRPr="00954907" w:rsidRDefault="00954907" w:rsidP="00954907">
            <w:pPr>
              <w:spacing w:after="0" w:line="240" w:lineRule="auto"/>
              <w:rPr>
                <w:rFonts w:ascii="Arial" w:eastAsia="Times New Roman" w:hAnsi="Arial" w:cs="Arial"/>
                <w:sz w:val="20"/>
                <w:szCs w:val="20"/>
                <w:lang w:eastAsia="hr-HR"/>
              </w:rPr>
            </w:pPr>
            <w:r w:rsidRPr="00954907">
              <w:rPr>
                <w:rFonts w:ascii="Arial" w:eastAsia="Times New Roman" w:hAnsi="Arial" w:cs="Arial"/>
                <w:sz w:val="20"/>
                <w:szCs w:val="20"/>
                <w:lang w:eastAsia="hr-HR"/>
              </w:rPr>
              <w:t>54 Izdaci za otplatu glavnice primljenih kredita i zajmova</w:t>
            </w:r>
          </w:p>
        </w:tc>
        <w:tc>
          <w:tcPr>
            <w:tcW w:w="1920" w:type="dxa"/>
            <w:tcBorders>
              <w:top w:val="nil"/>
              <w:left w:val="nil"/>
              <w:bottom w:val="nil"/>
              <w:right w:val="nil"/>
            </w:tcBorders>
            <w:shd w:val="clear" w:color="auto" w:fill="auto"/>
            <w:noWrap/>
            <w:vAlign w:val="bottom"/>
            <w:hideMark/>
          </w:tcPr>
          <w:p w14:paraId="21267E92"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93.679,49</w:t>
            </w:r>
          </w:p>
        </w:tc>
        <w:tc>
          <w:tcPr>
            <w:tcW w:w="1920" w:type="dxa"/>
            <w:tcBorders>
              <w:top w:val="nil"/>
              <w:left w:val="nil"/>
              <w:bottom w:val="nil"/>
              <w:right w:val="nil"/>
            </w:tcBorders>
            <w:shd w:val="clear" w:color="auto" w:fill="auto"/>
            <w:noWrap/>
            <w:vAlign w:val="bottom"/>
            <w:hideMark/>
          </w:tcPr>
          <w:p w14:paraId="5CD25FC2"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DB08293"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93.679,49</w:t>
            </w:r>
          </w:p>
        </w:tc>
        <w:tc>
          <w:tcPr>
            <w:tcW w:w="1920" w:type="dxa"/>
            <w:tcBorders>
              <w:top w:val="nil"/>
              <w:left w:val="nil"/>
              <w:bottom w:val="nil"/>
              <w:right w:val="nil"/>
            </w:tcBorders>
            <w:shd w:val="clear" w:color="auto" w:fill="auto"/>
            <w:noWrap/>
            <w:vAlign w:val="bottom"/>
            <w:hideMark/>
          </w:tcPr>
          <w:p w14:paraId="478E06DC"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100,00%</w:t>
            </w:r>
          </w:p>
        </w:tc>
        <w:tc>
          <w:tcPr>
            <w:tcW w:w="1920" w:type="dxa"/>
            <w:tcBorders>
              <w:top w:val="nil"/>
              <w:left w:val="nil"/>
              <w:bottom w:val="nil"/>
              <w:right w:val="nil"/>
            </w:tcBorders>
            <w:shd w:val="clear" w:color="auto" w:fill="auto"/>
            <w:noWrap/>
            <w:vAlign w:val="bottom"/>
            <w:hideMark/>
          </w:tcPr>
          <w:p w14:paraId="2EAA0E60"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r>
      <w:tr w:rsidR="00954907" w:rsidRPr="00954907" w14:paraId="4D4F30A3" w14:textId="77777777" w:rsidTr="00954907">
        <w:trPr>
          <w:trHeight w:val="255"/>
        </w:trPr>
        <w:tc>
          <w:tcPr>
            <w:tcW w:w="11520" w:type="dxa"/>
            <w:tcBorders>
              <w:top w:val="nil"/>
              <w:left w:val="nil"/>
              <w:bottom w:val="nil"/>
              <w:right w:val="nil"/>
            </w:tcBorders>
            <w:shd w:val="clear" w:color="auto" w:fill="auto"/>
            <w:noWrap/>
            <w:vAlign w:val="bottom"/>
            <w:hideMark/>
          </w:tcPr>
          <w:p w14:paraId="1C40FCA9" w14:textId="77777777" w:rsidR="00954907" w:rsidRPr="00954907" w:rsidRDefault="00954907" w:rsidP="00954907">
            <w:pPr>
              <w:spacing w:after="0" w:line="240" w:lineRule="auto"/>
              <w:rPr>
                <w:rFonts w:ascii="Arial" w:eastAsia="Times New Roman" w:hAnsi="Arial" w:cs="Arial"/>
                <w:sz w:val="20"/>
                <w:szCs w:val="20"/>
                <w:lang w:eastAsia="hr-HR"/>
              </w:rPr>
            </w:pPr>
            <w:r w:rsidRPr="00954907">
              <w:rPr>
                <w:rFonts w:ascii="Arial" w:eastAsia="Times New Roman" w:hAnsi="Arial" w:cs="Arial"/>
                <w:sz w:val="20"/>
                <w:szCs w:val="20"/>
                <w:lang w:eastAsia="hr-HR"/>
              </w:rPr>
              <w:t>544 Otplata glavnice primljenih kredita i zajmova od kreditnih i ostalih financijskih institucija izvan</w:t>
            </w:r>
          </w:p>
        </w:tc>
        <w:tc>
          <w:tcPr>
            <w:tcW w:w="1920" w:type="dxa"/>
            <w:tcBorders>
              <w:top w:val="nil"/>
              <w:left w:val="nil"/>
              <w:bottom w:val="nil"/>
              <w:right w:val="nil"/>
            </w:tcBorders>
            <w:shd w:val="clear" w:color="auto" w:fill="auto"/>
            <w:noWrap/>
            <w:vAlign w:val="bottom"/>
            <w:hideMark/>
          </w:tcPr>
          <w:p w14:paraId="0429A9F4"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93.679,49</w:t>
            </w:r>
          </w:p>
        </w:tc>
        <w:tc>
          <w:tcPr>
            <w:tcW w:w="1920" w:type="dxa"/>
            <w:tcBorders>
              <w:top w:val="nil"/>
              <w:left w:val="nil"/>
              <w:bottom w:val="nil"/>
              <w:right w:val="nil"/>
            </w:tcBorders>
            <w:shd w:val="clear" w:color="auto" w:fill="auto"/>
            <w:noWrap/>
            <w:vAlign w:val="bottom"/>
            <w:hideMark/>
          </w:tcPr>
          <w:p w14:paraId="4D699EDA"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7FFE749"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93.679,49</w:t>
            </w:r>
          </w:p>
        </w:tc>
        <w:tc>
          <w:tcPr>
            <w:tcW w:w="1920" w:type="dxa"/>
            <w:tcBorders>
              <w:top w:val="nil"/>
              <w:left w:val="nil"/>
              <w:bottom w:val="nil"/>
              <w:right w:val="nil"/>
            </w:tcBorders>
            <w:shd w:val="clear" w:color="auto" w:fill="auto"/>
            <w:noWrap/>
            <w:vAlign w:val="bottom"/>
            <w:hideMark/>
          </w:tcPr>
          <w:p w14:paraId="5F58D068"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100,00%</w:t>
            </w:r>
          </w:p>
        </w:tc>
        <w:tc>
          <w:tcPr>
            <w:tcW w:w="1920" w:type="dxa"/>
            <w:tcBorders>
              <w:top w:val="nil"/>
              <w:left w:val="nil"/>
              <w:bottom w:val="nil"/>
              <w:right w:val="nil"/>
            </w:tcBorders>
            <w:shd w:val="clear" w:color="auto" w:fill="auto"/>
            <w:noWrap/>
            <w:vAlign w:val="bottom"/>
            <w:hideMark/>
          </w:tcPr>
          <w:p w14:paraId="6D400D68"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r>
      <w:tr w:rsidR="00954907" w:rsidRPr="00954907" w14:paraId="4BBC5978" w14:textId="77777777" w:rsidTr="00954907">
        <w:trPr>
          <w:trHeight w:val="255"/>
        </w:trPr>
        <w:tc>
          <w:tcPr>
            <w:tcW w:w="11520" w:type="dxa"/>
            <w:tcBorders>
              <w:top w:val="nil"/>
              <w:left w:val="nil"/>
              <w:bottom w:val="nil"/>
              <w:right w:val="nil"/>
            </w:tcBorders>
            <w:shd w:val="clear" w:color="auto" w:fill="auto"/>
            <w:noWrap/>
            <w:vAlign w:val="bottom"/>
            <w:hideMark/>
          </w:tcPr>
          <w:p w14:paraId="7209BFBE" w14:textId="77777777" w:rsidR="00954907" w:rsidRPr="00954907" w:rsidRDefault="00954907" w:rsidP="00954907">
            <w:pPr>
              <w:spacing w:after="0" w:line="240" w:lineRule="auto"/>
              <w:rPr>
                <w:rFonts w:ascii="Arial" w:eastAsia="Times New Roman" w:hAnsi="Arial" w:cs="Arial"/>
                <w:sz w:val="20"/>
                <w:szCs w:val="20"/>
                <w:lang w:eastAsia="hr-HR"/>
              </w:rPr>
            </w:pPr>
            <w:r w:rsidRPr="00954907">
              <w:rPr>
                <w:rFonts w:ascii="Arial" w:eastAsia="Times New Roman" w:hAnsi="Arial" w:cs="Arial"/>
                <w:sz w:val="20"/>
                <w:szCs w:val="20"/>
                <w:lang w:eastAsia="hr-HR"/>
              </w:rPr>
              <w:t>5445 Otplata glavnice primljenih zajmova od ostalih tuzemnih financijskih institucija izvan javnog sektor</w:t>
            </w:r>
          </w:p>
        </w:tc>
        <w:tc>
          <w:tcPr>
            <w:tcW w:w="1920" w:type="dxa"/>
            <w:tcBorders>
              <w:top w:val="nil"/>
              <w:left w:val="nil"/>
              <w:bottom w:val="nil"/>
              <w:right w:val="nil"/>
            </w:tcBorders>
            <w:shd w:val="clear" w:color="auto" w:fill="auto"/>
            <w:noWrap/>
            <w:vAlign w:val="bottom"/>
            <w:hideMark/>
          </w:tcPr>
          <w:p w14:paraId="7B0DD6C1"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93.679,49</w:t>
            </w:r>
          </w:p>
        </w:tc>
        <w:tc>
          <w:tcPr>
            <w:tcW w:w="1920" w:type="dxa"/>
            <w:tcBorders>
              <w:top w:val="nil"/>
              <w:left w:val="nil"/>
              <w:bottom w:val="nil"/>
              <w:right w:val="nil"/>
            </w:tcBorders>
            <w:shd w:val="clear" w:color="auto" w:fill="auto"/>
            <w:noWrap/>
            <w:vAlign w:val="bottom"/>
            <w:hideMark/>
          </w:tcPr>
          <w:p w14:paraId="5CF49855"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E84D636"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93.679,49</w:t>
            </w:r>
          </w:p>
        </w:tc>
        <w:tc>
          <w:tcPr>
            <w:tcW w:w="1920" w:type="dxa"/>
            <w:tcBorders>
              <w:top w:val="nil"/>
              <w:left w:val="nil"/>
              <w:bottom w:val="nil"/>
              <w:right w:val="nil"/>
            </w:tcBorders>
            <w:shd w:val="clear" w:color="auto" w:fill="auto"/>
            <w:noWrap/>
            <w:vAlign w:val="bottom"/>
            <w:hideMark/>
          </w:tcPr>
          <w:p w14:paraId="391AAD95" w14:textId="77777777" w:rsidR="00954907" w:rsidRPr="00954907" w:rsidRDefault="00954907" w:rsidP="00954907">
            <w:pPr>
              <w:spacing w:after="0" w:line="240" w:lineRule="auto"/>
              <w:jc w:val="right"/>
              <w:rPr>
                <w:rFonts w:ascii="Arial" w:eastAsia="Times New Roman" w:hAnsi="Arial" w:cs="Arial"/>
                <w:sz w:val="20"/>
                <w:szCs w:val="20"/>
                <w:lang w:eastAsia="hr-HR"/>
              </w:rPr>
            </w:pPr>
            <w:r w:rsidRPr="00954907">
              <w:rPr>
                <w:rFonts w:ascii="Arial" w:eastAsia="Times New Roman" w:hAnsi="Arial" w:cs="Arial"/>
                <w:sz w:val="20"/>
                <w:szCs w:val="20"/>
                <w:lang w:eastAsia="hr-HR"/>
              </w:rPr>
              <w:t>100,00%</w:t>
            </w:r>
          </w:p>
        </w:tc>
        <w:tc>
          <w:tcPr>
            <w:tcW w:w="1920" w:type="dxa"/>
            <w:tcBorders>
              <w:top w:val="nil"/>
              <w:left w:val="nil"/>
              <w:bottom w:val="nil"/>
              <w:right w:val="nil"/>
            </w:tcBorders>
            <w:shd w:val="clear" w:color="auto" w:fill="auto"/>
            <w:noWrap/>
            <w:vAlign w:val="bottom"/>
            <w:hideMark/>
          </w:tcPr>
          <w:p w14:paraId="4F821069" w14:textId="77777777" w:rsidR="00954907" w:rsidRPr="00954907" w:rsidRDefault="00954907" w:rsidP="00954907">
            <w:pPr>
              <w:spacing w:after="0" w:line="240" w:lineRule="auto"/>
              <w:jc w:val="right"/>
              <w:rPr>
                <w:rFonts w:ascii="Arial" w:eastAsia="Times New Roman" w:hAnsi="Arial" w:cs="Arial"/>
                <w:sz w:val="20"/>
                <w:szCs w:val="20"/>
                <w:lang w:eastAsia="hr-HR"/>
              </w:rPr>
            </w:pPr>
          </w:p>
        </w:tc>
      </w:tr>
      <w:tr w:rsidR="00954907" w:rsidRPr="00954907" w14:paraId="19EFD120" w14:textId="77777777" w:rsidTr="00954907">
        <w:trPr>
          <w:trHeight w:val="255"/>
        </w:trPr>
        <w:tc>
          <w:tcPr>
            <w:tcW w:w="11520" w:type="dxa"/>
            <w:tcBorders>
              <w:top w:val="nil"/>
              <w:left w:val="nil"/>
              <w:bottom w:val="nil"/>
              <w:right w:val="nil"/>
            </w:tcBorders>
            <w:shd w:val="clear" w:color="000000" w:fill="808080"/>
            <w:noWrap/>
            <w:vAlign w:val="bottom"/>
            <w:hideMark/>
          </w:tcPr>
          <w:p w14:paraId="13C13BD2" w14:textId="77777777" w:rsidR="00954907" w:rsidRPr="00954907" w:rsidRDefault="00954907" w:rsidP="00954907">
            <w:pPr>
              <w:spacing w:after="0" w:line="240" w:lineRule="auto"/>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xml:space="preserve"> NETO FINANCIRANJE</w:t>
            </w:r>
          </w:p>
        </w:tc>
        <w:tc>
          <w:tcPr>
            <w:tcW w:w="1920" w:type="dxa"/>
            <w:tcBorders>
              <w:top w:val="nil"/>
              <w:left w:val="nil"/>
              <w:bottom w:val="nil"/>
              <w:right w:val="nil"/>
            </w:tcBorders>
            <w:shd w:val="clear" w:color="000000" w:fill="808080"/>
            <w:noWrap/>
            <w:vAlign w:val="bottom"/>
            <w:hideMark/>
          </w:tcPr>
          <w:p w14:paraId="772097FD"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-100.263,76</w:t>
            </w:r>
          </w:p>
        </w:tc>
        <w:tc>
          <w:tcPr>
            <w:tcW w:w="1920" w:type="dxa"/>
            <w:tcBorders>
              <w:top w:val="nil"/>
              <w:left w:val="nil"/>
              <w:bottom w:val="nil"/>
              <w:right w:val="nil"/>
            </w:tcBorders>
            <w:shd w:val="clear" w:color="000000" w:fill="808080"/>
            <w:noWrap/>
            <w:vAlign w:val="bottom"/>
            <w:hideMark/>
          </w:tcPr>
          <w:p w14:paraId="3873C7A9"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1.507.069,00</w:t>
            </w:r>
          </w:p>
        </w:tc>
        <w:tc>
          <w:tcPr>
            <w:tcW w:w="1920" w:type="dxa"/>
            <w:tcBorders>
              <w:top w:val="nil"/>
              <w:left w:val="nil"/>
              <w:bottom w:val="nil"/>
              <w:right w:val="nil"/>
            </w:tcBorders>
            <w:shd w:val="clear" w:color="000000" w:fill="808080"/>
            <w:noWrap/>
            <w:vAlign w:val="bottom"/>
            <w:hideMark/>
          </w:tcPr>
          <w:p w14:paraId="4CBF76E2"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-100.252,11</w:t>
            </w:r>
          </w:p>
        </w:tc>
        <w:tc>
          <w:tcPr>
            <w:tcW w:w="1920" w:type="dxa"/>
            <w:tcBorders>
              <w:top w:val="nil"/>
              <w:left w:val="nil"/>
              <w:bottom w:val="nil"/>
              <w:right w:val="nil"/>
            </w:tcBorders>
            <w:shd w:val="clear" w:color="000000" w:fill="808080"/>
            <w:noWrap/>
            <w:vAlign w:val="bottom"/>
            <w:hideMark/>
          </w:tcPr>
          <w:p w14:paraId="6840A9CB"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99,99%</w:t>
            </w:r>
          </w:p>
        </w:tc>
        <w:tc>
          <w:tcPr>
            <w:tcW w:w="1920" w:type="dxa"/>
            <w:tcBorders>
              <w:top w:val="nil"/>
              <w:left w:val="nil"/>
              <w:bottom w:val="nil"/>
              <w:right w:val="nil"/>
            </w:tcBorders>
            <w:shd w:val="clear" w:color="000000" w:fill="808080"/>
            <w:noWrap/>
            <w:vAlign w:val="bottom"/>
            <w:hideMark/>
          </w:tcPr>
          <w:p w14:paraId="13BECDF4"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-6,65%</w:t>
            </w:r>
          </w:p>
        </w:tc>
      </w:tr>
    </w:tbl>
    <w:p w14:paraId="506AEB71" w14:textId="77777777" w:rsidR="006E2D78" w:rsidRDefault="006E2D78" w:rsidP="006E2D78">
      <w:pPr>
        <w:rPr>
          <w:rFonts w:ascii="Arial" w:hAnsi="Arial" w:cs="Arial"/>
          <w:sz w:val="18"/>
          <w:szCs w:val="18"/>
        </w:rPr>
      </w:pPr>
    </w:p>
    <w:p w14:paraId="30D721BF" w14:textId="77777777" w:rsidR="006E2D78" w:rsidRDefault="00163E1C" w:rsidP="00163E1C">
      <w:pPr>
        <w:rPr>
          <w:rFonts w:ascii="Arial" w:hAnsi="Arial" w:cs="Arial"/>
          <w:sz w:val="18"/>
          <w:szCs w:val="18"/>
        </w:rPr>
      </w:pPr>
      <w:r>
        <w:rPr>
          <w:rFonts w:ascii="Arial" w:hAnsi="Arial" w:cs="Arial"/>
          <w:sz w:val="18"/>
          <w:szCs w:val="18"/>
        </w:rPr>
        <w:t>Račun financiranja prema izvorima financiranja:</w:t>
      </w:r>
    </w:p>
    <w:tbl>
      <w:tblPr>
        <w:tblW w:w="21120" w:type="dxa"/>
        <w:tblLook w:val="04A0" w:firstRow="1" w:lastRow="0" w:firstColumn="1" w:lastColumn="0" w:noHBand="0" w:noVBand="1"/>
      </w:tblPr>
      <w:tblGrid>
        <w:gridCol w:w="11520"/>
        <w:gridCol w:w="1920"/>
        <w:gridCol w:w="1920"/>
        <w:gridCol w:w="1920"/>
        <w:gridCol w:w="1920"/>
        <w:gridCol w:w="1920"/>
      </w:tblGrid>
      <w:tr w:rsidR="00954907" w:rsidRPr="00954907" w14:paraId="4608A5EB" w14:textId="77777777" w:rsidTr="00954907">
        <w:trPr>
          <w:trHeight w:val="255"/>
        </w:trPr>
        <w:tc>
          <w:tcPr>
            <w:tcW w:w="11520" w:type="dxa"/>
            <w:tcBorders>
              <w:top w:val="nil"/>
              <w:left w:val="nil"/>
              <w:bottom w:val="nil"/>
              <w:right w:val="nil"/>
            </w:tcBorders>
            <w:shd w:val="clear" w:color="000000" w:fill="C0C0C0"/>
            <w:noWrap/>
            <w:vAlign w:val="bottom"/>
            <w:hideMark/>
          </w:tcPr>
          <w:p w14:paraId="78F7FF31"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Račun / opis</w:t>
            </w:r>
          </w:p>
        </w:tc>
        <w:tc>
          <w:tcPr>
            <w:tcW w:w="1920" w:type="dxa"/>
            <w:tcBorders>
              <w:top w:val="nil"/>
              <w:left w:val="nil"/>
              <w:bottom w:val="nil"/>
              <w:right w:val="nil"/>
            </w:tcBorders>
            <w:shd w:val="clear" w:color="000000" w:fill="C0C0C0"/>
            <w:noWrap/>
            <w:vAlign w:val="bottom"/>
            <w:hideMark/>
          </w:tcPr>
          <w:p w14:paraId="5D05E965"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Izvršenje 2022. €</w:t>
            </w:r>
          </w:p>
        </w:tc>
        <w:tc>
          <w:tcPr>
            <w:tcW w:w="1920" w:type="dxa"/>
            <w:tcBorders>
              <w:top w:val="nil"/>
              <w:left w:val="nil"/>
              <w:bottom w:val="nil"/>
              <w:right w:val="nil"/>
            </w:tcBorders>
            <w:shd w:val="clear" w:color="000000" w:fill="C0C0C0"/>
            <w:noWrap/>
            <w:vAlign w:val="bottom"/>
            <w:hideMark/>
          </w:tcPr>
          <w:p w14:paraId="46D7A56D"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Izvorni plan 2023. €</w:t>
            </w:r>
          </w:p>
        </w:tc>
        <w:tc>
          <w:tcPr>
            <w:tcW w:w="1920" w:type="dxa"/>
            <w:tcBorders>
              <w:top w:val="nil"/>
              <w:left w:val="nil"/>
              <w:bottom w:val="nil"/>
              <w:right w:val="nil"/>
            </w:tcBorders>
            <w:shd w:val="clear" w:color="000000" w:fill="C0C0C0"/>
            <w:noWrap/>
            <w:vAlign w:val="bottom"/>
            <w:hideMark/>
          </w:tcPr>
          <w:p w14:paraId="59F2295A"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Izvršenje 2023. €</w:t>
            </w:r>
          </w:p>
        </w:tc>
        <w:tc>
          <w:tcPr>
            <w:tcW w:w="1920" w:type="dxa"/>
            <w:tcBorders>
              <w:top w:val="nil"/>
              <w:left w:val="nil"/>
              <w:bottom w:val="nil"/>
              <w:right w:val="nil"/>
            </w:tcBorders>
            <w:shd w:val="clear" w:color="000000" w:fill="C0C0C0"/>
            <w:noWrap/>
            <w:vAlign w:val="bottom"/>
            <w:hideMark/>
          </w:tcPr>
          <w:p w14:paraId="3A294AF8"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Indeks  3/1</w:t>
            </w:r>
          </w:p>
        </w:tc>
        <w:tc>
          <w:tcPr>
            <w:tcW w:w="1920" w:type="dxa"/>
            <w:tcBorders>
              <w:top w:val="nil"/>
              <w:left w:val="nil"/>
              <w:bottom w:val="nil"/>
              <w:right w:val="nil"/>
            </w:tcBorders>
            <w:shd w:val="clear" w:color="000000" w:fill="C0C0C0"/>
            <w:noWrap/>
            <w:vAlign w:val="bottom"/>
            <w:hideMark/>
          </w:tcPr>
          <w:p w14:paraId="5D2DEDCC"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Indeks  3/2</w:t>
            </w:r>
          </w:p>
        </w:tc>
      </w:tr>
      <w:tr w:rsidR="00954907" w:rsidRPr="00954907" w14:paraId="0F649258" w14:textId="77777777" w:rsidTr="00954907">
        <w:trPr>
          <w:trHeight w:val="255"/>
        </w:trPr>
        <w:tc>
          <w:tcPr>
            <w:tcW w:w="11520" w:type="dxa"/>
            <w:tcBorders>
              <w:top w:val="nil"/>
              <w:left w:val="nil"/>
              <w:bottom w:val="nil"/>
              <w:right w:val="nil"/>
            </w:tcBorders>
            <w:shd w:val="clear" w:color="000000" w:fill="C0C0C0"/>
            <w:noWrap/>
            <w:vAlign w:val="bottom"/>
            <w:hideMark/>
          </w:tcPr>
          <w:p w14:paraId="54D1F70B"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B. RAČUN ZADUŽIVANJA FINANCIRANJA</w:t>
            </w:r>
          </w:p>
        </w:tc>
        <w:tc>
          <w:tcPr>
            <w:tcW w:w="1920" w:type="dxa"/>
            <w:tcBorders>
              <w:top w:val="nil"/>
              <w:left w:val="nil"/>
              <w:bottom w:val="nil"/>
              <w:right w:val="nil"/>
            </w:tcBorders>
            <w:shd w:val="clear" w:color="000000" w:fill="C0C0C0"/>
            <w:noWrap/>
            <w:vAlign w:val="bottom"/>
            <w:hideMark/>
          </w:tcPr>
          <w:p w14:paraId="15FF5690"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1</w:t>
            </w:r>
          </w:p>
        </w:tc>
        <w:tc>
          <w:tcPr>
            <w:tcW w:w="1920" w:type="dxa"/>
            <w:tcBorders>
              <w:top w:val="nil"/>
              <w:left w:val="nil"/>
              <w:bottom w:val="nil"/>
              <w:right w:val="nil"/>
            </w:tcBorders>
            <w:shd w:val="clear" w:color="000000" w:fill="C0C0C0"/>
            <w:noWrap/>
            <w:vAlign w:val="bottom"/>
            <w:hideMark/>
          </w:tcPr>
          <w:p w14:paraId="7FA8858F"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2</w:t>
            </w:r>
          </w:p>
        </w:tc>
        <w:tc>
          <w:tcPr>
            <w:tcW w:w="1920" w:type="dxa"/>
            <w:tcBorders>
              <w:top w:val="nil"/>
              <w:left w:val="nil"/>
              <w:bottom w:val="nil"/>
              <w:right w:val="nil"/>
            </w:tcBorders>
            <w:shd w:val="clear" w:color="000000" w:fill="C0C0C0"/>
            <w:noWrap/>
            <w:vAlign w:val="bottom"/>
            <w:hideMark/>
          </w:tcPr>
          <w:p w14:paraId="7F18C870"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3</w:t>
            </w:r>
          </w:p>
        </w:tc>
        <w:tc>
          <w:tcPr>
            <w:tcW w:w="1920" w:type="dxa"/>
            <w:tcBorders>
              <w:top w:val="nil"/>
              <w:left w:val="nil"/>
              <w:bottom w:val="nil"/>
              <w:right w:val="nil"/>
            </w:tcBorders>
            <w:shd w:val="clear" w:color="000000" w:fill="C0C0C0"/>
            <w:noWrap/>
            <w:vAlign w:val="bottom"/>
            <w:hideMark/>
          </w:tcPr>
          <w:p w14:paraId="74CE7CE0"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4</w:t>
            </w:r>
          </w:p>
        </w:tc>
        <w:tc>
          <w:tcPr>
            <w:tcW w:w="1920" w:type="dxa"/>
            <w:tcBorders>
              <w:top w:val="nil"/>
              <w:left w:val="nil"/>
              <w:bottom w:val="nil"/>
              <w:right w:val="nil"/>
            </w:tcBorders>
            <w:shd w:val="clear" w:color="000000" w:fill="C0C0C0"/>
            <w:noWrap/>
            <w:vAlign w:val="bottom"/>
            <w:hideMark/>
          </w:tcPr>
          <w:p w14:paraId="309997E2" w14:textId="77777777" w:rsidR="00954907" w:rsidRPr="00954907" w:rsidRDefault="00954907" w:rsidP="00954907">
            <w:pPr>
              <w:spacing w:after="0" w:line="240" w:lineRule="auto"/>
              <w:jc w:val="center"/>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5</w:t>
            </w:r>
          </w:p>
        </w:tc>
      </w:tr>
      <w:tr w:rsidR="00954907" w:rsidRPr="00954907" w14:paraId="5F8B32CA" w14:textId="77777777" w:rsidTr="00954907">
        <w:trPr>
          <w:trHeight w:val="255"/>
        </w:trPr>
        <w:tc>
          <w:tcPr>
            <w:tcW w:w="11520" w:type="dxa"/>
            <w:tcBorders>
              <w:top w:val="nil"/>
              <w:left w:val="nil"/>
              <w:bottom w:val="nil"/>
              <w:right w:val="nil"/>
            </w:tcBorders>
            <w:shd w:val="clear" w:color="000000" w:fill="808080"/>
            <w:noWrap/>
            <w:vAlign w:val="bottom"/>
            <w:hideMark/>
          </w:tcPr>
          <w:p w14:paraId="204EFA42" w14:textId="77777777" w:rsidR="00954907" w:rsidRPr="00954907" w:rsidRDefault="00954907" w:rsidP="00954907">
            <w:pPr>
              <w:spacing w:after="0" w:line="240" w:lineRule="auto"/>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xml:space="preserve"> UKUPNI PRIMICI</w:t>
            </w:r>
          </w:p>
        </w:tc>
        <w:tc>
          <w:tcPr>
            <w:tcW w:w="1920" w:type="dxa"/>
            <w:tcBorders>
              <w:top w:val="nil"/>
              <w:left w:val="nil"/>
              <w:bottom w:val="nil"/>
              <w:right w:val="nil"/>
            </w:tcBorders>
            <w:shd w:val="clear" w:color="000000" w:fill="808080"/>
            <w:noWrap/>
            <w:vAlign w:val="bottom"/>
            <w:hideMark/>
          </w:tcPr>
          <w:p w14:paraId="10E389F9"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0430E0B0"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862.699,00</w:t>
            </w:r>
          </w:p>
        </w:tc>
        <w:tc>
          <w:tcPr>
            <w:tcW w:w="1920" w:type="dxa"/>
            <w:tcBorders>
              <w:top w:val="nil"/>
              <w:left w:val="nil"/>
              <w:bottom w:val="nil"/>
              <w:right w:val="nil"/>
            </w:tcBorders>
            <w:shd w:val="clear" w:color="000000" w:fill="808080"/>
            <w:noWrap/>
            <w:vAlign w:val="bottom"/>
            <w:hideMark/>
          </w:tcPr>
          <w:p w14:paraId="6228817F"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46FCE2DE"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6E98308B"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w:t>
            </w:r>
          </w:p>
        </w:tc>
      </w:tr>
      <w:tr w:rsidR="00954907" w:rsidRPr="00954907" w14:paraId="1A42054E" w14:textId="77777777" w:rsidTr="00954907">
        <w:trPr>
          <w:trHeight w:val="255"/>
        </w:trPr>
        <w:tc>
          <w:tcPr>
            <w:tcW w:w="11520" w:type="dxa"/>
            <w:tcBorders>
              <w:top w:val="nil"/>
              <w:left w:val="nil"/>
              <w:bottom w:val="nil"/>
              <w:right w:val="nil"/>
            </w:tcBorders>
            <w:shd w:val="clear" w:color="000000" w:fill="FFFF00"/>
            <w:noWrap/>
            <w:vAlign w:val="bottom"/>
            <w:hideMark/>
          </w:tcPr>
          <w:p w14:paraId="7A28579B" w14:textId="77777777" w:rsidR="00954907" w:rsidRPr="00954907" w:rsidRDefault="00954907" w:rsidP="00954907">
            <w:pPr>
              <w:spacing w:after="0" w:line="240" w:lineRule="auto"/>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8. NAMJENSKI PRIMICI OD ZADUŽIVANJA</w:t>
            </w:r>
          </w:p>
        </w:tc>
        <w:tc>
          <w:tcPr>
            <w:tcW w:w="1920" w:type="dxa"/>
            <w:tcBorders>
              <w:top w:val="nil"/>
              <w:left w:val="nil"/>
              <w:bottom w:val="nil"/>
              <w:right w:val="nil"/>
            </w:tcBorders>
            <w:shd w:val="clear" w:color="000000" w:fill="FFFF00"/>
            <w:noWrap/>
            <w:vAlign w:val="bottom"/>
            <w:hideMark/>
          </w:tcPr>
          <w:p w14:paraId="78B5C88C"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FFFF00"/>
            <w:noWrap/>
            <w:vAlign w:val="bottom"/>
            <w:hideMark/>
          </w:tcPr>
          <w:p w14:paraId="70DB8AC8"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862.699,00</w:t>
            </w:r>
          </w:p>
        </w:tc>
        <w:tc>
          <w:tcPr>
            <w:tcW w:w="1920" w:type="dxa"/>
            <w:tcBorders>
              <w:top w:val="nil"/>
              <w:left w:val="nil"/>
              <w:bottom w:val="nil"/>
              <w:right w:val="nil"/>
            </w:tcBorders>
            <w:shd w:val="clear" w:color="000000" w:fill="FFFF00"/>
            <w:noWrap/>
            <w:vAlign w:val="bottom"/>
            <w:hideMark/>
          </w:tcPr>
          <w:p w14:paraId="31681876"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FFFF00"/>
            <w:noWrap/>
            <w:vAlign w:val="bottom"/>
            <w:hideMark/>
          </w:tcPr>
          <w:p w14:paraId="017F3FD0"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FFFF00"/>
            <w:noWrap/>
            <w:vAlign w:val="bottom"/>
            <w:hideMark/>
          </w:tcPr>
          <w:p w14:paraId="09BFB2FB"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 </w:t>
            </w:r>
          </w:p>
        </w:tc>
      </w:tr>
      <w:tr w:rsidR="00954907" w:rsidRPr="00954907" w14:paraId="3CC84A1D" w14:textId="77777777" w:rsidTr="00954907">
        <w:trPr>
          <w:trHeight w:val="255"/>
        </w:trPr>
        <w:tc>
          <w:tcPr>
            <w:tcW w:w="11520" w:type="dxa"/>
            <w:tcBorders>
              <w:top w:val="nil"/>
              <w:left w:val="nil"/>
              <w:bottom w:val="nil"/>
              <w:right w:val="nil"/>
            </w:tcBorders>
            <w:shd w:val="clear" w:color="000000" w:fill="808080"/>
            <w:noWrap/>
            <w:vAlign w:val="bottom"/>
            <w:hideMark/>
          </w:tcPr>
          <w:p w14:paraId="71D23033" w14:textId="77777777" w:rsidR="00954907" w:rsidRPr="00954907" w:rsidRDefault="00954907" w:rsidP="00954907">
            <w:pPr>
              <w:spacing w:after="0" w:line="240" w:lineRule="auto"/>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xml:space="preserve"> UKUPNI IZDACI</w:t>
            </w:r>
          </w:p>
        </w:tc>
        <w:tc>
          <w:tcPr>
            <w:tcW w:w="1920" w:type="dxa"/>
            <w:tcBorders>
              <w:top w:val="nil"/>
              <w:left w:val="nil"/>
              <w:bottom w:val="nil"/>
              <w:right w:val="nil"/>
            </w:tcBorders>
            <w:shd w:val="clear" w:color="000000" w:fill="808080"/>
            <w:noWrap/>
            <w:vAlign w:val="bottom"/>
            <w:hideMark/>
          </w:tcPr>
          <w:p w14:paraId="27901931"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100.263,76</w:t>
            </w:r>
          </w:p>
        </w:tc>
        <w:tc>
          <w:tcPr>
            <w:tcW w:w="1920" w:type="dxa"/>
            <w:tcBorders>
              <w:top w:val="nil"/>
              <w:left w:val="nil"/>
              <w:bottom w:val="nil"/>
              <w:right w:val="nil"/>
            </w:tcBorders>
            <w:shd w:val="clear" w:color="000000" w:fill="808080"/>
            <w:noWrap/>
            <w:vAlign w:val="bottom"/>
            <w:hideMark/>
          </w:tcPr>
          <w:p w14:paraId="5E232405"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682.858,00</w:t>
            </w:r>
          </w:p>
        </w:tc>
        <w:tc>
          <w:tcPr>
            <w:tcW w:w="1920" w:type="dxa"/>
            <w:tcBorders>
              <w:top w:val="nil"/>
              <w:left w:val="nil"/>
              <w:bottom w:val="nil"/>
              <w:right w:val="nil"/>
            </w:tcBorders>
            <w:shd w:val="clear" w:color="000000" w:fill="808080"/>
            <w:noWrap/>
            <w:vAlign w:val="bottom"/>
            <w:hideMark/>
          </w:tcPr>
          <w:p w14:paraId="0529CF01"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100.252,11</w:t>
            </w:r>
          </w:p>
        </w:tc>
        <w:tc>
          <w:tcPr>
            <w:tcW w:w="1920" w:type="dxa"/>
            <w:tcBorders>
              <w:top w:val="nil"/>
              <w:left w:val="nil"/>
              <w:bottom w:val="nil"/>
              <w:right w:val="nil"/>
            </w:tcBorders>
            <w:shd w:val="clear" w:color="000000" w:fill="808080"/>
            <w:noWrap/>
            <w:vAlign w:val="bottom"/>
            <w:hideMark/>
          </w:tcPr>
          <w:p w14:paraId="2FF6FE28"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99,99%</w:t>
            </w:r>
          </w:p>
        </w:tc>
        <w:tc>
          <w:tcPr>
            <w:tcW w:w="1920" w:type="dxa"/>
            <w:tcBorders>
              <w:top w:val="nil"/>
              <w:left w:val="nil"/>
              <w:bottom w:val="nil"/>
              <w:right w:val="nil"/>
            </w:tcBorders>
            <w:shd w:val="clear" w:color="000000" w:fill="808080"/>
            <w:noWrap/>
            <w:vAlign w:val="bottom"/>
            <w:hideMark/>
          </w:tcPr>
          <w:p w14:paraId="3180FF20"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14,68%</w:t>
            </w:r>
          </w:p>
        </w:tc>
      </w:tr>
      <w:tr w:rsidR="00954907" w:rsidRPr="00954907" w14:paraId="69348BD8" w14:textId="77777777" w:rsidTr="00954907">
        <w:trPr>
          <w:trHeight w:val="255"/>
        </w:trPr>
        <w:tc>
          <w:tcPr>
            <w:tcW w:w="11520" w:type="dxa"/>
            <w:tcBorders>
              <w:top w:val="nil"/>
              <w:left w:val="nil"/>
              <w:bottom w:val="nil"/>
              <w:right w:val="nil"/>
            </w:tcBorders>
            <w:shd w:val="clear" w:color="000000" w:fill="FFFF00"/>
            <w:noWrap/>
            <w:vAlign w:val="bottom"/>
            <w:hideMark/>
          </w:tcPr>
          <w:p w14:paraId="6AD00C0E" w14:textId="77777777" w:rsidR="00954907" w:rsidRPr="00954907" w:rsidRDefault="00954907" w:rsidP="00954907">
            <w:pPr>
              <w:spacing w:after="0" w:line="240" w:lineRule="auto"/>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1. OPĆI PRIHODI I PRIMICI</w:t>
            </w:r>
          </w:p>
        </w:tc>
        <w:tc>
          <w:tcPr>
            <w:tcW w:w="1920" w:type="dxa"/>
            <w:tcBorders>
              <w:top w:val="nil"/>
              <w:left w:val="nil"/>
              <w:bottom w:val="nil"/>
              <w:right w:val="nil"/>
            </w:tcBorders>
            <w:shd w:val="clear" w:color="000000" w:fill="FFFF00"/>
            <w:noWrap/>
            <w:vAlign w:val="bottom"/>
            <w:hideMark/>
          </w:tcPr>
          <w:p w14:paraId="4A6B66E7"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93.679,49</w:t>
            </w:r>
          </w:p>
        </w:tc>
        <w:tc>
          <w:tcPr>
            <w:tcW w:w="1920" w:type="dxa"/>
            <w:tcBorders>
              <w:top w:val="nil"/>
              <w:left w:val="nil"/>
              <w:bottom w:val="nil"/>
              <w:right w:val="nil"/>
            </w:tcBorders>
            <w:shd w:val="clear" w:color="000000" w:fill="FFFF00"/>
            <w:noWrap/>
            <w:vAlign w:val="bottom"/>
            <w:hideMark/>
          </w:tcPr>
          <w:p w14:paraId="15578277"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669.586,00</w:t>
            </w:r>
          </w:p>
        </w:tc>
        <w:tc>
          <w:tcPr>
            <w:tcW w:w="1920" w:type="dxa"/>
            <w:tcBorders>
              <w:top w:val="nil"/>
              <w:left w:val="nil"/>
              <w:bottom w:val="nil"/>
              <w:right w:val="nil"/>
            </w:tcBorders>
            <w:shd w:val="clear" w:color="000000" w:fill="FFFF00"/>
            <w:noWrap/>
            <w:vAlign w:val="bottom"/>
            <w:hideMark/>
          </w:tcPr>
          <w:p w14:paraId="5934BAD6"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93.679,49</w:t>
            </w:r>
          </w:p>
        </w:tc>
        <w:tc>
          <w:tcPr>
            <w:tcW w:w="1920" w:type="dxa"/>
            <w:tcBorders>
              <w:top w:val="nil"/>
              <w:left w:val="nil"/>
              <w:bottom w:val="nil"/>
              <w:right w:val="nil"/>
            </w:tcBorders>
            <w:shd w:val="clear" w:color="000000" w:fill="FFFF00"/>
            <w:noWrap/>
            <w:vAlign w:val="bottom"/>
            <w:hideMark/>
          </w:tcPr>
          <w:p w14:paraId="56F09901"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100,00%</w:t>
            </w:r>
          </w:p>
        </w:tc>
        <w:tc>
          <w:tcPr>
            <w:tcW w:w="1920" w:type="dxa"/>
            <w:tcBorders>
              <w:top w:val="nil"/>
              <w:left w:val="nil"/>
              <w:bottom w:val="nil"/>
              <w:right w:val="nil"/>
            </w:tcBorders>
            <w:shd w:val="clear" w:color="000000" w:fill="FFFF00"/>
            <w:noWrap/>
            <w:vAlign w:val="bottom"/>
            <w:hideMark/>
          </w:tcPr>
          <w:p w14:paraId="672A9F77"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13,99%</w:t>
            </w:r>
          </w:p>
        </w:tc>
      </w:tr>
      <w:tr w:rsidR="00954907" w:rsidRPr="00954907" w14:paraId="72817FEE" w14:textId="77777777" w:rsidTr="00954907">
        <w:trPr>
          <w:trHeight w:val="255"/>
        </w:trPr>
        <w:tc>
          <w:tcPr>
            <w:tcW w:w="11520" w:type="dxa"/>
            <w:tcBorders>
              <w:top w:val="nil"/>
              <w:left w:val="nil"/>
              <w:bottom w:val="nil"/>
              <w:right w:val="nil"/>
            </w:tcBorders>
            <w:shd w:val="clear" w:color="000000" w:fill="FFFF00"/>
            <w:noWrap/>
            <w:vAlign w:val="bottom"/>
            <w:hideMark/>
          </w:tcPr>
          <w:p w14:paraId="1FE5C1BA" w14:textId="77777777" w:rsidR="00954907" w:rsidRPr="00954907" w:rsidRDefault="00954907" w:rsidP="00954907">
            <w:pPr>
              <w:spacing w:after="0" w:line="240" w:lineRule="auto"/>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4. PRIHODI ZA POSEBNE NAMJENE</w:t>
            </w:r>
          </w:p>
        </w:tc>
        <w:tc>
          <w:tcPr>
            <w:tcW w:w="1920" w:type="dxa"/>
            <w:tcBorders>
              <w:top w:val="nil"/>
              <w:left w:val="nil"/>
              <w:bottom w:val="nil"/>
              <w:right w:val="nil"/>
            </w:tcBorders>
            <w:shd w:val="clear" w:color="000000" w:fill="FFFF00"/>
            <w:noWrap/>
            <w:vAlign w:val="bottom"/>
            <w:hideMark/>
          </w:tcPr>
          <w:p w14:paraId="4C45B165"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6.584,27</w:t>
            </w:r>
          </w:p>
        </w:tc>
        <w:tc>
          <w:tcPr>
            <w:tcW w:w="1920" w:type="dxa"/>
            <w:tcBorders>
              <w:top w:val="nil"/>
              <w:left w:val="nil"/>
              <w:bottom w:val="nil"/>
              <w:right w:val="nil"/>
            </w:tcBorders>
            <w:shd w:val="clear" w:color="000000" w:fill="FFFF00"/>
            <w:noWrap/>
            <w:vAlign w:val="bottom"/>
            <w:hideMark/>
          </w:tcPr>
          <w:p w14:paraId="28B34BB5"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13.272,00</w:t>
            </w:r>
          </w:p>
        </w:tc>
        <w:tc>
          <w:tcPr>
            <w:tcW w:w="1920" w:type="dxa"/>
            <w:tcBorders>
              <w:top w:val="nil"/>
              <w:left w:val="nil"/>
              <w:bottom w:val="nil"/>
              <w:right w:val="nil"/>
            </w:tcBorders>
            <w:shd w:val="clear" w:color="000000" w:fill="FFFF00"/>
            <w:noWrap/>
            <w:vAlign w:val="bottom"/>
            <w:hideMark/>
          </w:tcPr>
          <w:p w14:paraId="016C1455"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6.572,62</w:t>
            </w:r>
          </w:p>
        </w:tc>
        <w:tc>
          <w:tcPr>
            <w:tcW w:w="1920" w:type="dxa"/>
            <w:tcBorders>
              <w:top w:val="nil"/>
              <w:left w:val="nil"/>
              <w:bottom w:val="nil"/>
              <w:right w:val="nil"/>
            </w:tcBorders>
            <w:shd w:val="clear" w:color="000000" w:fill="FFFF00"/>
            <w:noWrap/>
            <w:vAlign w:val="bottom"/>
            <w:hideMark/>
          </w:tcPr>
          <w:p w14:paraId="2A54AF7C"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99,82%</w:t>
            </w:r>
          </w:p>
        </w:tc>
        <w:tc>
          <w:tcPr>
            <w:tcW w:w="1920" w:type="dxa"/>
            <w:tcBorders>
              <w:top w:val="nil"/>
              <w:left w:val="nil"/>
              <w:bottom w:val="nil"/>
              <w:right w:val="nil"/>
            </w:tcBorders>
            <w:shd w:val="clear" w:color="000000" w:fill="FFFF00"/>
            <w:noWrap/>
            <w:vAlign w:val="bottom"/>
            <w:hideMark/>
          </w:tcPr>
          <w:p w14:paraId="0DDD0124"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49,52%</w:t>
            </w:r>
          </w:p>
        </w:tc>
      </w:tr>
      <w:tr w:rsidR="00954907" w:rsidRPr="00954907" w14:paraId="09573DD7" w14:textId="77777777" w:rsidTr="00954907">
        <w:trPr>
          <w:trHeight w:val="255"/>
        </w:trPr>
        <w:tc>
          <w:tcPr>
            <w:tcW w:w="11520" w:type="dxa"/>
            <w:tcBorders>
              <w:top w:val="nil"/>
              <w:left w:val="nil"/>
              <w:bottom w:val="nil"/>
              <w:right w:val="nil"/>
            </w:tcBorders>
            <w:shd w:val="clear" w:color="000000" w:fill="808080"/>
            <w:noWrap/>
            <w:vAlign w:val="bottom"/>
            <w:hideMark/>
          </w:tcPr>
          <w:p w14:paraId="6D15B858" w14:textId="77777777" w:rsidR="00954907" w:rsidRPr="00954907" w:rsidRDefault="00954907" w:rsidP="00954907">
            <w:pPr>
              <w:spacing w:after="0" w:line="240" w:lineRule="auto"/>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xml:space="preserve"> NETO FINANCIRANJE</w:t>
            </w:r>
          </w:p>
        </w:tc>
        <w:tc>
          <w:tcPr>
            <w:tcW w:w="1920" w:type="dxa"/>
            <w:tcBorders>
              <w:top w:val="nil"/>
              <w:left w:val="nil"/>
              <w:bottom w:val="nil"/>
              <w:right w:val="nil"/>
            </w:tcBorders>
            <w:shd w:val="clear" w:color="000000" w:fill="808080"/>
            <w:noWrap/>
            <w:vAlign w:val="bottom"/>
            <w:hideMark/>
          </w:tcPr>
          <w:p w14:paraId="754DF955"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-100.263,76</w:t>
            </w:r>
          </w:p>
        </w:tc>
        <w:tc>
          <w:tcPr>
            <w:tcW w:w="1920" w:type="dxa"/>
            <w:tcBorders>
              <w:top w:val="nil"/>
              <w:left w:val="nil"/>
              <w:bottom w:val="nil"/>
              <w:right w:val="nil"/>
            </w:tcBorders>
            <w:shd w:val="clear" w:color="000000" w:fill="808080"/>
            <w:noWrap/>
            <w:vAlign w:val="bottom"/>
            <w:hideMark/>
          </w:tcPr>
          <w:p w14:paraId="4B632B56"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179.841,00</w:t>
            </w:r>
          </w:p>
        </w:tc>
        <w:tc>
          <w:tcPr>
            <w:tcW w:w="1920" w:type="dxa"/>
            <w:tcBorders>
              <w:top w:val="nil"/>
              <w:left w:val="nil"/>
              <w:bottom w:val="nil"/>
              <w:right w:val="nil"/>
            </w:tcBorders>
            <w:shd w:val="clear" w:color="000000" w:fill="808080"/>
            <w:noWrap/>
            <w:vAlign w:val="bottom"/>
            <w:hideMark/>
          </w:tcPr>
          <w:p w14:paraId="36826D04"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-100.252,11</w:t>
            </w:r>
          </w:p>
        </w:tc>
        <w:tc>
          <w:tcPr>
            <w:tcW w:w="1920" w:type="dxa"/>
            <w:tcBorders>
              <w:top w:val="nil"/>
              <w:left w:val="nil"/>
              <w:bottom w:val="nil"/>
              <w:right w:val="nil"/>
            </w:tcBorders>
            <w:shd w:val="clear" w:color="000000" w:fill="808080"/>
            <w:noWrap/>
            <w:vAlign w:val="bottom"/>
            <w:hideMark/>
          </w:tcPr>
          <w:p w14:paraId="449D0613"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56FED5A7"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w:t>
            </w:r>
          </w:p>
        </w:tc>
      </w:tr>
      <w:tr w:rsidR="00954907" w:rsidRPr="00954907" w14:paraId="404F91D7" w14:textId="77777777" w:rsidTr="00954907">
        <w:trPr>
          <w:trHeight w:val="255"/>
        </w:trPr>
        <w:tc>
          <w:tcPr>
            <w:tcW w:w="11520" w:type="dxa"/>
            <w:tcBorders>
              <w:top w:val="nil"/>
              <w:left w:val="nil"/>
              <w:bottom w:val="nil"/>
              <w:right w:val="nil"/>
            </w:tcBorders>
            <w:shd w:val="clear" w:color="000000" w:fill="808080"/>
            <w:noWrap/>
            <w:vAlign w:val="bottom"/>
            <w:hideMark/>
          </w:tcPr>
          <w:p w14:paraId="72EC103C" w14:textId="77777777" w:rsidR="00954907" w:rsidRPr="00954907" w:rsidRDefault="00954907" w:rsidP="00954907">
            <w:pPr>
              <w:spacing w:after="0" w:line="240" w:lineRule="auto"/>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xml:space="preserve"> KORIŠTENJE SREDSTAVA IZ PRETHODNIH GODINA</w:t>
            </w:r>
          </w:p>
        </w:tc>
        <w:tc>
          <w:tcPr>
            <w:tcW w:w="1920" w:type="dxa"/>
            <w:tcBorders>
              <w:top w:val="nil"/>
              <w:left w:val="nil"/>
              <w:bottom w:val="nil"/>
              <w:right w:val="nil"/>
            </w:tcBorders>
            <w:shd w:val="clear" w:color="000000" w:fill="808080"/>
            <w:noWrap/>
            <w:vAlign w:val="bottom"/>
            <w:hideMark/>
          </w:tcPr>
          <w:p w14:paraId="6537B14D"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2499B935"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1.327.228,00</w:t>
            </w:r>
          </w:p>
        </w:tc>
        <w:tc>
          <w:tcPr>
            <w:tcW w:w="1920" w:type="dxa"/>
            <w:tcBorders>
              <w:top w:val="nil"/>
              <w:left w:val="nil"/>
              <w:bottom w:val="nil"/>
              <w:right w:val="nil"/>
            </w:tcBorders>
            <w:shd w:val="clear" w:color="000000" w:fill="808080"/>
            <w:noWrap/>
            <w:vAlign w:val="bottom"/>
            <w:hideMark/>
          </w:tcPr>
          <w:p w14:paraId="3862DEC0"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440843F1"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w:t>
            </w:r>
          </w:p>
        </w:tc>
        <w:tc>
          <w:tcPr>
            <w:tcW w:w="1920" w:type="dxa"/>
            <w:tcBorders>
              <w:top w:val="nil"/>
              <w:left w:val="nil"/>
              <w:bottom w:val="nil"/>
              <w:right w:val="nil"/>
            </w:tcBorders>
            <w:shd w:val="clear" w:color="000000" w:fill="808080"/>
            <w:noWrap/>
            <w:vAlign w:val="bottom"/>
            <w:hideMark/>
          </w:tcPr>
          <w:p w14:paraId="0C234660" w14:textId="77777777" w:rsidR="00954907" w:rsidRPr="00954907" w:rsidRDefault="00954907" w:rsidP="00954907">
            <w:pPr>
              <w:spacing w:after="0" w:line="240" w:lineRule="auto"/>
              <w:jc w:val="right"/>
              <w:rPr>
                <w:rFonts w:ascii="Arial" w:eastAsia="Times New Roman" w:hAnsi="Arial" w:cs="Arial"/>
                <w:b/>
                <w:bCs/>
                <w:color w:val="FFFFFF"/>
                <w:sz w:val="20"/>
                <w:szCs w:val="20"/>
                <w:lang w:eastAsia="hr-HR"/>
              </w:rPr>
            </w:pPr>
            <w:r w:rsidRPr="00954907">
              <w:rPr>
                <w:rFonts w:ascii="Arial" w:eastAsia="Times New Roman" w:hAnsi="Arial" w:cs="Arial"/>
                <w:b/>
                <w:bCs/>
                <w:color w:val="FFFFFF"/>
                <w:sz w:val="20"/>
                <w:szCs w:val="20"/>
                <w:lang w:eastAsia="hr-HR"/>
              </w:rPr>
              <w:t> </w:t>
            </w:r>
          </w:p>
        </w:tc>
      </w:tr>
      <w:tr w:rsidR="00954907" w:rsidRPr="00954907" w14:paraId="085924B2" w14:textId="77777777" w:rsidTr="00954907">
        <w:trPr>
          <w:trHeight w:val="255"/>
        </w:trPr>
        <w:tc>
          <w:tcPr>
            <w:tcW w:w="11520" w:type="dxa"/>
            <w:tcBorders>
              <w:top w:val="nil"/>
              <w:left w:val="nil"/>
              <w:bottom w:val="nil"/>
              <w:right w:val="nil"/>
            </w:tcBorders>
            <w:shd w:val="clear" w:color="000000" w:fill="FFFF00"/>
            <w:noWrap/>
            <w:vAlign w:val="bottom"/>
            <w:hideMark/>
          </w:tcPr>
          <w:p w14:paraId="479AAB17" w14:textId="77777777" w:rsidR="00954907" w:rsidRPr="00954907" w:rsidRDefault="00954907" w:rsidP="00954907">
            <w:pPr>
              <w:spacing w:after="0" w:line="240" w:lineRule="auto"/>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1. OPĆI PRIHODI I PRIMICI</w:t>
            </w:r>
          </w:p>
        </w:tc>
        <w:tc>
          <w:tcPr>
            <w:tcW w:w="1920" w:type="dxa"/>
            <w:tcBorders>
              <w:top w:val="nil"/>
              <w:left w:val="nil"/>
              <w:bottom w:val="nil"/>
              <w:right w:val="nil"/>
            </w:tcBorders>
            <w:shd w:val="clear" w:color="000000" w:fill="FFFF00"/>
            <w:noWrap/>
            <w:vAlign w:val="bottom"/>
            <w:hideMark/>
          </w:tcPr>
          <w:p w14:paraId="13A25DDC"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FFFF00"/>
            <w:noWrap/>
            <w:vAlign w:val="bottom"/>
            <w:hideMark/>
          </w:tcPr>
          <w:p w14:paraId="56F785DB"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1.327.228,00</w:t>
            </w:r>
          </w:p>
        </w:tc>
        <w:tc>
          <w:tcPr>
            <w:tcW w:w="1920" w:type="dxa"/>
            <w:tcBorders>
              <w:top w:val="nil"/>
              <w:left w:val="nil"/>
              <w:bottom w:val="nil"/>
              <w:right w:val="nil"/>
            </w:tcBorders>
            <w:shd w:val="clear" w:color="000000" w:fill="FFFF00"/>
            <w:noWrap/>
            <w:vAlign w:val="bottom"/>
            <w:hideMark/>
          </w:tcPr>
          <w:p w14:paraId="70D70097"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FFFF00"/>
            <w:noWrap/>
            <w:vAlign w:val="bottom"/>
            <w:hideMark/>
          </w:tcPr>
          <w:p w14:paraId="033E9F7D"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FFFF00"/>
            <w:noWrap/>
            <w:vAlign w:val="bottom"/>
            <w:hideMark/>
          </w:tcPr>
          <w:p w14:paraId="147930FD" w14:textId="77777777" w:rsidR="00954907" w:rsidRPr="00954907" w:rsidRDefault="00954907" w:rsidP="00954907">
            <w:pPr>
              <w:spacing w:after="0" w:line="240" w:lineRule="auto"/>
              <w:jc w:val="right"/>
              <w:rPr>
                <w:rFonts w:ascii="Arial" w:eastAsia="Times New Roman" w:hAnsi="Arial" w:cs="Arial"/>
                <w:b/>
                <w:bCs/>
                <w:sz w:val="20"/>
                <w:szCs w:val="20"/>
                <w:lang w:eastAsia="hr-HR"/>
              </w:rPr>
            </w:pPr>
            <w:r w:rsidRPr="00954907">
              <w:rPr>
                <w:rFonts w:ascii="Arial" w:eastAsia="Times New Roman" w:hAnsi="Arial" w:cs="Arial"/>
                <w:b/>
                <w:bCs/>
                <w:sz w:val="20"/>
                <w:szCs w:val="20"/>
                <w:lang w:eastAsia="hr-HR"/>
              </w:rPr>
              <w:t> </w:t>
            </w:r>
          </w:p>
        </w:tc>
      </w:tr>
    </w:tbl>
    <w:p w14:paraId="6DEF95B7" w14:textId="77777777" w:rsidR="00163E1C" w:rsidRDefault="00163E1C" w:rsidP="00163E1C">
      <w:pPr>
        <w:rPr>
          <w:rFonts w:ascii="Arial" w:hAnsi="Arial" w:cs="Arial"/>
          <w:sz w:val="18"/>
          <w:szCs w:val="18"/>
        </w:rPr>
      </w:pPr>
    </w:p>
    <w:p w14:paraId="1B4F8166" w14:textId="77777777" w:rsidR="009D48CF" w:rsidRPr="005E497F" w:rsidRDefault="009D48CF" w:rsidP="00575374">
      <w:pPr>
        <w:tabs>
          <w:tab w:val="left" w:pos="-720"/>
        </w:tabs>
        <w:suppressAutoHyphens/>
        <w:rPr>
          <w:rFonts w:ascii="Arial" w:hAnsi="Arial"/>
          <w:b/>
          <w:bCs/>
          <w:spacing w:val="-3"/>
          <w:sz w:val="18"/>
        </w:rPr>
      </w:pPr>
    </w:p>
    <w:p w14:paraId="5423D988" w14:textId="77777777" w:rsidR="00132EB7" w:rsidRPr="005E497F" w:rsidRDefault="006C2BBE" w:rsidP="005E497F">
      <w:pPr>
        <w:tabs>
          <w:tab w:val="left" w:pos="-720"/>
        </w:tabs>
        <w:suppressAutoHyphens/>
        <w:jc w:val="center"/>
        <w:rPr>
          <w:rFonts w:ascii="Arial" w:hAnsi="Arial"/>
          <w:b/>
          <w:bCs/>
          <w:spacing w:val="-3"/>
          <w:sz w:val="18"/>
        </w:rPr>
      </w:pPr>
      <w:r>
        <w:rPr>
          <w:rFonts w:ascii="Arial" w:hAnsi="Arial"/>
          <w:b/>
          <w:bCs/>
          <w:spacing w:val="-3"/>
          <w:sz w:val="18"/>
        </w:rPr>
        <w:t>2</w:t>
      </w:r>
      <w:r w:rsidR="005E497F" w:rsidRPr="005E497F">
        <w:rPr>
          <w:rFonts w:ascii="Arial" w:hAnsi="Arial"/>
          <w:b/>
          <w:bCs/>
          <w:spacing w:val="-3"/>
          <w:sz w:val="18"/>
        </w:rPr>
        <w:t>. POSEBNI DIO</w:t>
      </w:r>
    </w:p>
    <w:p w14:paraId="7E5D0813" w14:textId="77777777" w:rsidR="00132EB7" w:rsidRPr="00132EB7" w:rsidRDefault="00132EB7" w:rsidP="00132EB7">
      <w:pPr>
        <w:tabs>
          <w:tab w:val="left" w:pos="-720"/>
        </w:tabs>
        <w:suppressAutoHyphens/>
        <w:jc w:val="center"/>
        <w:rPr>
          <w:rFonts w:ascii="Arial" w:hAnsi="Arial"/>
          <w:spacing w:val="-3"/>
          <w:sz w:val="18"/>
          <w:szCs w:val="18"/>
        </w:rPr>
      </w:pPr>
      <w:r w:rsidRPr="00132EB7">
        <w:rPr>
          <w:rFonts w:ascii="Arial" w:hAnsi="Arial"/>
          <w:spacing w:val="-3"/>
          <w:sz w:val="18"/>
          <w:szCs w:val="18"/>
        </w:rPr>
        <w:t>Članak 3.</w:t>
      </w:r>
    </w:p>
    <w:p w14:paraId="520BC0A8" w14:textId="77777777" w:rsidR="00132EB7" w:rsidRPr="00132EB7" w:rsidRDefault="00132EB7" w:rsidP="00132EB7">
      <w:pPr>
        <w:tabs>
          <w:tab w:val="left" w:pos="-720"/>
        </w:tabs>
        <w:suppressAutoHyphens/>
        <w:jc w:val="both"/>
        <w:rPr>
          <w:rFonts w:ascii="Arial" w:hAnsi="Arial"/>
          <w:spacing w:val="-3"/>
          <w:sz w:val="18"/>
          <w:szCs w:val="18"/>
        </w:rPr>
      </w:pPr>
    </w:p>
    <w:p w14:paraId="27EABB55" w14:textId="77777777" w:rsidR="00132EB7" w:rsidRPr="00132EB7" w:rsidRDefault="00132EB7" w:rsidP="00132EB7">
      <w:pPr>
        <w:tabs>
          <w:tab w:val="left" w:pos="-720"/>
        </w:tabs>
        <w:suppressAutoHyphens/>
        <w:jc w:val="both"/>
        <w:rPr>
          <w:rFonts w:ascii="Arial" w:hAnsi="Arial"/>
          <w:spacing w:val="-3"/>
          <w:sz w:val="18"/>
          <w:szCs w:val="18"/>
        </w:rPr>
      </w:pPr>
      <w:r w:rsidRPr="00132EB7">
        <w:rPr>
          <w:rFonts w:ascii="Arial" w:hAnsi="Arial"/>
          <w:spacing w:val="-3"/>
          <w:sz w:val="18"/>
          <w:szCs w:val="18"/>
        </w:rPr>
        <w:tab/>
      </w:r>
    </w:p>
    <w:p w14:paraId="73217E99" w14:textId="77777777" w:rsidR="00132EB7" w:rsidRDefault="00132EB7" w:rsidP="00132EB7">
      <w:pPr>
        <w:tabs>
          <w:tab w:val="left" w:pos="-720"/>
        </w:tabs>
        <w:suppressAutoHyphens/>
        <w:jc w:val="both"/>
        <w:rPr>
          <w:rFonts w:ascii="Arial" w:hAnsi="Arial"/>
          <w:spacing w:val="-3"/>
          <w:sz w:val="18"/>
          <w:szCs w:val="18"/>
        </w:rPr>
      </w:pPr>
      <w:r w:rsidRPr="00132EB7">
        <w:rPr>
          <w:rFonts w:ascii="Arial" w:hAnsi="Arial"/>
          <w:spacing w:val="-3"/>
          <w:sz w:val="18"/>
          <w:szCs w:val="18"/>
        </w:rPr>
        <w:t>Rashodi poslovanja, rashodi za nabavu  nefinancijske imovine te izdaci za financijsku imovinu i otplatu zajmova ostvareni su u posebnom dijelu proračuna, kako slijedi</w:t>
      </w:r>
      <w:r w:rsidR="005E497F">
        <w:rPr>
          <w:rFonts w:ascii="Arial" w:hAnsi="Arial"/>
          <w:spacing w:val="-3"/>
          <w:sz w:val="18"/>
          <w:szCs w:val="18"/>
        </w:rPr>
        <w:t>.</w:t>
      </w:r>
    </w:p>
    <w:p w14:paraId="6702A1CD" w14:textId="77777777" w:rsidR="00DA3D3E" w:rsidRDefault="00DA3D3E" w:rsidP="00132EB7">
      <w:pPr>
        <w:tabs>
          <w:tab w:val="left" w:pos="-720"/>
        </w:tabs>
        <w:suppressAutoHyphens/>
        <w:jc w:val="both"/>
        <w:rPr>
          <w:rFonts w:ascii="Arial" w:hAnsi="Arial"/>
          <w:spacing w:val="-3"/>
          <w:sz w:val="18"/>
          <w:szCs w:val="18"/>
        </w:rPr>
      </w:pPr>
    </w:p>
    <w:p w14:paraId="6B0616CD" w14:textId="77777777" w:rsidR="00DA3D3E" w:rsidRDefault="00DA3D3E" w:rsidP="00132EB7">
      <w:pPr>
        <w:tabs>
          <w:tab w:val="left" w:pos="-720"/>
        </w:tabs>
        <w:suppressAutoHyphens/>
        <w:jc w:val="both"/>
        <w:rPr>
          <w:rFonts w:ascii="Arial" w:hAnsi="Arial"/>
          <w:spacing w:val="-3"/>
          <w:sz w:val="18"/>
          <w:szCs w:val="18"/>
        </w:rPr>
      </w:pPr>
      <w:r>
        <w:rPr>
          <w:rFonts w:ascii="Arial" w:hAnsi="Arial"/>
          <w:spacing w:val="-3"/>
          <w:sz w:val="18"/>
          <w:szCs w:val="18"/>
        </w:rPr>
        <w:t>Izvršenje po organizacijskoj klasifikaciji:</w:t>
      </w:r>
    </w:p>
    <w:tbl>
      <w:tblPr>
        <w:tblW w:w="20160" w:type="dxa"/>
        <w:tblLook w:val="04A0" w:firstRow="1" w:lastRow="0" w:firstColumn="1" w:lastColumn="0" w:noHBand="0" w:noVBand="1"/>
      </w:tblPr>
      <w:tblGrid>
        <w:gridCol w:w="3715"/>
        <w:gridCol w:w="1085"/>
        <w:gridCol w:w="9600"/>
        <w:gridCol w:w="1920"/>
        <w:gridCol w:w="1920"/>
        <w:gridCol w:w="1920"/>
      </w:tblGrid>
      <w:tr w:rsidR="0074433F" w:rsidRPr="0074433F" w14:paraId="0270969E" w14:textId="77777777" w:rsidTr="0074433F">
        <w:trPr>
          <w:trHeight w:val="255"/>
        </w:trPr>
        <w:tc>
          <w:tcPr>
            <w:tcW w:w="4800" w:type="dxa"/>
            <w:gridSpan w:val="2"/>
            <w:tcBorders>
              <w:top w:val="nil"/>
              <w:left w:val="nil"/>
              <w:bottom w:val="nil"/>
              <w:right w:val="nil"/>
            </w:tcBorders>
            <w:shd w:val="clear" w:color="000000" w:fill="969696"/>
            <w:noWrap/>
            <w:vAlign w:val="bottom"/>
            <w:hideMark/>
          </w:tcPr>
          <w:p w14:paraId="6B38EFD6"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RGP</w:t>
            </w:r>
          </w:p>
        </w:tc>
        <w:tc>
          <w:tcPr>
            <w:tcW w:w="9600" w:type="dxa"/>
            <w:tcBorders>
              <w:top w:val="nil"/>
              <w:left w:val="nil"/>
              <w:bottom w:val="nil"/>
              <w:right w:val="nil"/>
            </w:tcBorders>
            <w:shd w:val="clear" w:color="000000" w:fill="969696"/>
            <w:noWrap/>
            <w:vAlign w:val="bottom"/>
            <w:hideMark/>
          </w:tcPr>
          <w:p w14:paraId="0255D105"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Opis</w:t>
            </w:r>
          </w:p>
        </w:tc>
        <w:tc>
          <w:tcPr>
            <w:tcW w:w="1920" w:type="dxa"/>
            <w:tcBorders>
              <w:top w:val="nil"/>
              <w:left w:val="nil"/>
              <w:bottom w:val="nil"/>
              <w:right w:val="nil"/>
            </w:tcBorders>
            <w:shd w:val="clear" w:color="000000" w:fill="969696"/>
            <w:noWrap/>
            <w:vAlign w:val="bottom"/>
            <w:hideMark/>
          </w:tcPr>
          <w:p w14:paraId="31404C10"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Izvorni plan 2023 €</w:t>
            </w:r>
          </w:p>
        </w:tc>
        <w:tc>
          <w:tcPr>
            <w:tcW w:w="1920" w:type="dxa"/>
            <w:tcBorders>
              <w:top w:val="nil"/>
              <w:left w:val="nil"/>
              <w:bottom w:val="nil"/>
              <w:right w:val="nil"/>
            </w:tcBorders>
            <w:shd w:val="clear" w:color="000000" w:fill="969696"/>
            <w:noWrap/>
            <w:vAlign w:val="bottom"/>
            <w:hideMark/>
          </w:tcPr>
          <w:p w14:paraId="0AB2D1D8"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Izvršenje 2023 €</w:t>
            </w:r>
          </w:p>
        </w:tc>
        <w:tc>
          <w:tcPr>
            <w:tcW w:w="1920" w:type="dxa"/>
            <w:tcBorders>
              <w:top w:val="nil"/>
              <w:left w:val="nil"/>
              <w:bottom w:val="nil"/>
              <w:right w:val="nil"/>
            </w:tcBorders>
            <w:shd w:val="clear" w:color="000000" w:fill="969696"/>
            <w:noWrap/>
            <w:vAlign w:val="bottom"/>
            <w:hideMark/>
          </w:tcPr>
          <w:p w14:paraId="0928EF4A"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Indeks 2/1</w:t>
            </w:r>
          </w:p>
        </w:tc>
      </w:tr>
      <w:tr w:rsidR="0074433F" w:rsidRPr="0074433F" w14:paraId="28B1C694" w14:textId="77777777" w:rsidTr="0074433F">
        <w:trPr>
          <w:trHeight w:val="255"/>
        </w:trPr>
        <w:tc>
          <w:tcPr>
            <w:tcW w:w="4800" w:type="dxa"/>
            <w:gridSpan w:val="2"/>
            <w:tcBorders>
              <w:top w:val="nil"/>
              <w:left w:val="nil"/>
              <w:bottom w:val="nil"/>
              <w:right w:val="nil"/>
            </w:tcBorders>
            <w:shd w:val="clear" w:color="000000" w:fill="969696"/>
            <w:noWrap/>
            <w:vAlign w:val="bottom"/>
            <w:hideMark/>
          </w:tcPr>
          <w:p w14:paraId="344EEFBC"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9600" w:type="dxa"/>
            <w:tcBorders>
              <w:top w:val="nil"/>
              <w:left w:val="nil"/>
              <w:bottom w:val="nil"/>
              <w:right w:val="nil"/>
            </w:tcBorders>
            <w:shd w:val="clear" w:color="000000" w:fill="969696"/>
            <w:noWrap/>
            <w:vAlign w:val="bottom"/>
            <w:hideMark/>
          </w:tcPr>
          <w:p w14:paraId="534FCBF3"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969696"/>
            <w:noWrap/>
            <w:vAlign w:val="bottom"/>
            <w:hideMark/>
          </w:tcPr>
          <w:p w14:paraId="37501327"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w:t>
            </w:r>
          </w:p>
        </w:tc>
        <w:tc>
          <w:tcPr>
            <w:tcW w:w="1920" w:type="dxa"/>
            <w:tcBorders>
              <w:top w:val="nil"/>
              <w:left w:val="nil"/>
              <w:bottom w:val="nil"/>
              <w:right w:val="nil"/>
            </w:tcBorders>
            <w:shd w:val="clear" w:color="000000" w:fill="969696"/>
            <w:noWrap/>
            <w:vAlign w:val="bottom"/>
            <w:hideMark/>
          </w:tcPr>
          <w:p w14:paraId="15FB8BE6"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w:t>
            </w:r>
          </w:p>
        </w:tc>
        <w:tc>
          <w:tcPr>
            <w:tcW w:w="1920" w:type="dxa"/>
            <w:tcBorders>
              <w:top w:val="nil"/>
              <w:left w:val="nil"/>
              <w:bottom w:val="nil"/>
              <w:right w:val="nil"/>
            </w:tcBorders>
            <w:shd w:val="clear" w:color="000000" w:fill="969696"/>
            <w:noWrap/>
            <w:vAlign w:val="bottom"/>
            <w:hideMark/>
          </w:tcPr>
          <w:p w14:paraId="6E32AA07"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w:t>
            </w:r>
          </w:p>
        </w:tc>
      </w:tr>
      <w:tr w:rsidR="0074433F" w:rsidRPr="0074433F" w14:paraId="635D1DE0" w14:textId="77777777" w:rsidTr="0074433F">
        <w:trPr>
          <w:trHeight w:val="255"/>
        </w:trPr>
        <w:tc>
          <w:tcPr>
            <w:tcW w:w="4800" w:type="dxa"/>
            <w:gridSpan w:val="2"/>
            <w:tcBorders>
              <w:top w:val="nil"/>
              <w:left w:val="nil"/>
              <w:bottom w:val="nil"/>
              <w:right w:val="nil"/>
            </w:tcBorders>
            <w:shd w:val="clear" w:color="000000" w:fill="C0C0C0"/>
            <w:noWrap/>
            <w:vAlign w:val="bottom"/>
            <w:hideMark/>
          </w:tcPr>
          <w:p w14:paraId="471BF54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9600" w:type="dxa"/>
            <w:tcBorders>
              <w:top w:val="nil"/>
              <w:left w:val="nil"/>
              <w:bottom w:val="nil"/>
              <w:right w:val="nil"/>
            </w:tcBorders>
            <w:shd w:val="clear" w:color="000000" w:fill="C0C0C0"/>
            <w:noWrap/>
            <w:vAlign w:val="bottom"/>
            <w:hideMark/>
          </w:tcPr>
          <w:p w14:paraId="169E8D8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UKUPNO RASHODI I IZDATCI</w:t>
            </w:r>
          </w:p>
        </w:tc>
        <w:tc>
          <w:tcPr>
            <w:tcW w:w="1920" w:type="dxa"/>
            <w:tcBorders>
              <w:top w:val="nil"/>
              <w:left w:val="nil"/>
              <w:bottom w:val="nil"/>
              <w:right w:val="nil"/>
            </w:tcBorders>
            <w:shd w:val="clear" w:color="000000" w:fill="C0C0C0"/>
            <w:noWrap/>
            <w:vAlign w:val="bottom"/>
            <w:hideMark/>
          </w:tcPr>
          <w:p w14:paraId="5BA72B0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10.959.489,00</w:t>
            </w:r>
          </w:p>
        </w:tc>
        <w:tc>
          <w:tcPr>
            <w:tcW w:w="1920" w:type="dxa"/>
            <w:tcBorders>
              <w:top w:val="nil"/>
              <w:left w:val="nil"/>
              <w:bottom w:val="nil"/>
              <w:right w:val="nil"/>
            </w:tcBorders>
            <w:shd w:val="clear" w:color="000000" w:fill="C0C0C0"/>
            <w:noWrap/>
            <w:vAlign w:val="bottom"/>
            <w:hideMark/>
          </w:tcPr>
          <w:p w14:paraId="3729DED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3.856.009,06</w:t>
            </w:r>
          </w:p>
        </w:tc>
        <w:tc>
          <w:tcPr>
            <w:tcW w:w="1920" w:type="dxa"/>
            <w:tcBorders>
              <w:top w:val="nil"/>
              <w:left w:val="nil"/>
              <w:bottom w:val="nil"/>
              <w:right w:val="nil"/>
            </w:tcBorders>
            <w:shd w:val="clear" w:color="000000" w:fill="C0C0C0"/>
            <w:noWrap/>
            <w:vAlign w:val="bottom"/>
            <w:hideMark/>
          </w:tcPr>
          <w:p w14:paraId="5C55D1C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35,18%</w:t>
            </w:r>
          </w:p>
        </w:tc>
      </w:tr>
      <w:tr w:rsidR="0074433F" w:rsidRPr="0074433F" w14:paraId="122510B1" w14:textId="77777777" w:rsidTr="0074433F">
        <w:trPr>
          <w:trHeight w:val="255"/>
        </w:trPr>
        <w:tc>
          <w:tcPr>
            <w:tcW w:w="3715" w:type="dxa"/>
            <w:tcBorders>
              <w:top w:val="nil"/>
              <w:left w:val="nil"/>
              <w:bottom w:val="nil"/>
              <w:right w:val="nil"/>
            </w:tcBorders>
            <w:shd w:val="clear" w:color="000000" w:fill="000080"/>
            <w:noWrap/>
            <w:vAlign w:val="bottom"/>
            <w:hideMark/>
          </w:tcPr>
          <w:p w14:paraId="064FF3C5"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Razdjel</w:t>
            </w:r>
          </w:p>
        </w:tc>
        <w:tc>
          <w:tcPr>
            <w:tcW w:w="1085" w:type="dxa"/>
            <w:tcBorders>
              <w:top w:val="nil"/>
              <w:left w:val="nil"/>
              <w:bottom w:val="nil"/>
              <w:right w:val="nil"/>
            </w:tcBorders>
            <w:shd w:val="clear" w:color="000000" w:fill="000080"/>
            <w:noWrap/>
            <w:vAlign w:val="bottom"/>
            <w:hideMark/>
          </w:tcPr>
          <w:p w14:paraId="4447746E"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001</w:t>
            </w:r>
          </w:p>
        </w:tc>
        <w:tc>
          <w:tcPr>
            <w:tcW w:w="9600" w:type="dxa"/>
            <w:tcBorders>
              <w:top w:val="nil"/>
              <w:left w:val="nil"/>
              <w:bottom w:val="nil"/>
              <w:right w:val="nil"/>
            </w:tcBorders>
            <w:shd w:val="clear" w:color="000000" w:fill="000080"/>
            <w:noWrap/>
            <w:vAlign w:val="bottom"/>
            <w:hideMark/>
          </w:tcPr>
          <w:p w14:paraId="044A6BB8"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UO ZA POSLOVE GRADONAČELNIKA, OPĆE POSLOVE I DRUŠTVENE DJELATNOSTI</w:t>
            </w:r>
          </w:p>
        </w:tc>
        <w:tc>
          <w:tcPr>
            <w:tcW w:w="1920" w:type="dxa"/>
            <w:tcBorders>
              <w:top w:val="nil"/>
              <w:left w:val="nil"/>
              <w:bottom w:val="nil"/>
              <w:right w:val="nil"/>
            </w:tcBorders>
            <w:shd w:val="clear" w:color="000000" w:fill="000080"/>
            <w:noWrap/>
            <w:vAlign w:val="bottom"/>
            <w:hideMark/>
          </w:tcPr>
          <w:p w14:paraId="36131775"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4.506.235,00</w:t>
            </w:r>
          </w:p>
        </w:tc>
        <w:tc>
          <w:tcPr>
            <w:tcW w:w="1920" w:type="dxa"/>
            <w:tcBorders>
              <w:top w:val="nil"/>
              <w:left w:val="nil"/>
              <w:bottom w:val="nil"/>
              <w:right w:val="nil"/>
            </w:tcBorders>
            <w:shd w:val="clear" w:color="000000" w:fill="000080"/>
            <w:noWrap/>
            <w:vAlign w:val="bottom"/>
            <w:hideMark/>
          </w:tcPr>
          <w:p w14:paraId="1577C464"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1.985.692,06</w:t>
            </w:r>
          </w:p>
        </w:tc>
        <w:tc>
          <w:tcPr>
            <w:tcW w:w="1920" w:type="dxa"/>
            <w:tcBorders>
              <w:top w:val="nil"/>
              <w:left w:val="nil"/>
              <w:bottom w:val="nil"/>
              <w:right w:val="nil"/>
            </w:tcBorders>
            <w:shd w:val="clear" w:color="000000" w:fill="000080"/>
            <w:noWrap/>
            <w:vAlign w:val="bottom"/>
            <w:hideMark/>
          </w:tcPr>
          <w:p w14:paraId="2EB5DE7C"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44,07%</w:t>
            </w:r>
          </w:p>
        </w:tc>
      </w:tr>
      <w:tr w:rsidR="0074433F" w:rsidRPr="0074433F" w14:paraId="297F1D56" w14:textId="77777777" w:rsidTr="0074433F">
        <w:trPr>
          <w:trHeight w:val="255"/>
        </w:trPr>
        <w:tc>
          <w:tcPr>
            <w:tcW w:w="3715" w:type="dxa"/>
            <w:tcBorders>
              <w:top w:val="nil"/>
              <w:left w:val="nil"/>
              <w:bottom w:val="nil"/>
              <w:right w:val="nil"/>
            </w:tcBorders>
            <w:shd w:val="clear" w:color="000000" w:fill="0000FF"/>
            <w:noWrap/>
            <w:vAlign w:val="bottom"/>
            <w:hideMark/>
          </w:tcPr>
          <w:p w14:paraId="32FE2161"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Glava</w:t>
            </w:r>
          </w:p>
        </w:tc>
        <w:tc>
          <w:tcPr>
            <w:tcW w:w="1085" w:type="dxa"/>
            <w:tcBorders>
              <w:top w:val="nil"/>
              <w:left w:val="nil"/>
              <w:bottom w:val="nil"/>
              <w:right w:val="nil"/>
            </w:tcBorders>
            <w:shd w:val="clear" w:color="000000" w:fill="0000FF"/>
            <w:noWrap/>
            <w:vAlign w:val="bottom"/>
            <w:hideMark/>
          </w:tcPr>
          <w:p w14:paraId="5A53603A"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00101</w:t>
            </w:r>
          </w:p>
        </w:tc>
        <w:tc>
          <w:tcPr>
            <w:tcW w:w="9600" w:type="dxa"/>
            <w:tcBorders>
              <w:top w:val="nil"/>
              <w:left w:val="nil"/>
              <w:bottom w:val="nil"/>
              <w:right w:val="nil"/>
            </w:tcBorders>
            <w:shd w:val="clear" w:color="000000" w:fill="0000FF"/>
            <w:noWrap/>
            <w:vAlign w:val="bottom"/>
            <w:hideMark/>
          </w:tcPr>
          <w:p w14:paraId="4B9F70AE"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OPĆI POSLOVI</w:t>
            </w:r>
          </w:p>
        </w:tc>
        <w:tc>
          <w:tcPr>
            <w:tcW w:w="1920" w:type="dxa"/>
            <w:tcBorders>
              <w:top w:val="nil"/>
              <w:left w:val="nil"/>
              <w:bottom w:val="nil"/>
              <w:right w:val="nil"/>
            </w:tcBorders>
            <w:shd w:val="clear" w:color="000000" w:fill="0000FF"/>
            <w:noWrap/>
            <w:vAlign w:val="bottom"/>
            <w:hideMark/>
          </w:tcPr>
          <w:p w14:paraId="3EB2945C"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1.264.935,00</w:t>
            </w:r>
          </w:p>
        </w:tc>
        <w:tc>
          <w:tcPr>
            <w:tcW w:w="1920" w:type="dxa"/>
            <w:tcBorders>
              <w:top w:val="nil"/>
              <w:left w:val="nil"/>
              <w:bottom w:val="nil"/>
              <w:right w:val="nil"/>
            </w:tcBorders>
            <w:shd w:val="clear" w:color="000000" w:fill="0000FF"/>
            <w:noWrap/>
            <w:vAlign w:val="bottom"/>
            <w:hideMark/>
          </w:tcPr>
          <w:p w14:paraId="63F25C65"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535.963,83</w:t>
            </w:r>
          </w:p>
        </w:tc>
        <w:tc>
          <w:tcPr>
            <w:tcW w:w="1920" w:type="dxa"/>
            <w:tcBorders>
              <w:top w:val="nil"/>
              <w:left w:val="nil"/>
              <w:bottom w:val="nil"/>
              <w:right w:val="nil"/>
            </w:tcBorders>
            <w:shd w:val="clear" w:color="000000" w:fill="0000FF"/>
            <w:noWrap/>
            <w:vAlign w:val="bottom"/>
            <w:hideMark/>
          </w:tcPr>
          <w:p w14:paraId="63CF79C3"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42,37%</w:t>
            </w:r>
          </w:p>
        </w:tc>
      </w:tr>
      <w:tr w:rsidR="0074433F" w:rsidRPr="0074433F" w14:paraId="666CB774" w14:textId="77777777" w:rsidTr="0074433F">
        <w:trPr>
          <w:trHeight w:val="255"/>
        </w:trPr>
        <w:tc>
          <w:tcPr>
            <w:tcW w:w="3715" w:type="dxa"/>
            <w:tcBorders>
              <w:top w:val="nil"/>
              <w:left w:val="nil"/>
              <w:bottom w:val="nil"/>
              <w:right w:val="nil"/>
            </w:tcBorders>
            <w:shd w:val="clear" w:color="000000" w:fill="0000FF"/>
            <w:noWrap/>
            <w:vAlign w:val="bottom"/>
            <w:hideMark/>
          </w:tcPr>
          <w:p w14:paraId="0C952A83"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Glava</w:t>
            </w:r>
          </w:p>
        </w:tc>
        <w:tc>
          <w:tcPr>
            <w:tcW w:w="1085" w:type="dxa"/>
            <w:tcBorders>
              <w:top w:val="nil"/>
              <w:left w:val="nil"/>
              <w:bottom w:val="nil"/>
              <w:right w:val="nil"/>
            </w:tcBorders>
            <w:shd w:val="clear" w:color="000000" w:fill="0000FF"/>
            <w:noWrap/>
            <w:vAlign w:val="bottom"/>
            <w:hideMark/>
          </w:tcPr>
          <w:p w14:paraId="518C94E4"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00102</w:t>
            </w:r>
          </w:p>
        </w:tc>
        <w:tc>
          <w:tcPr>
            <w:tcW w:w="9600" w:type="dxa"/>
            <w:tcBorders>
              <w:top w:val="nil"/>
              <w:left w:val="nil"/>
              <w:bottom w:val="nil"/>
              <w:right w:val="nil"/>
            </w:tcBorders>
            <w:shd w:val="clear" w:color="000000" w:fill="0000FF"/>
            <w:noWrap/>
            <w:vAlign w:val="bottom"/>
            <w:hideMark/>
          </w:tcPr>
          <w:p w14:paraId="1938DC9A"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SPORT</w:t>
            </w:r>
          </w:p>
        </w:tc>
        <w:tc>
          <w:tcPr>
            <w:tcW w:w="1920" w:type="dxa"/>
            <w:tcBorders>
              <w:top w:val="nil"/>
              <w:left w:val="nil"/>
              <w:bottom w:val="nil"/>
              <w:right w:val="nil"/>
            </w:tcBorders>
            <w:shd w:val="clear" w:color="000000" w:fill="0000FF"/>
            <w:noWrap/>
            <w:vAlign w:val="bottom"/>
            <w:hideMark/>
          </w:tcPr>
          <w:p w14:paraId="3573B765"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739.265,00</w:t>
            </w:r>
          </w:p>
        </w:tc>
        <w:tc>
          <w:tcPr>
            <w:tcW w:w="1920" w:type="dxa"/>
            <w:tcBorders>
              <w:top w:val="nil"/>
              <w:left w:val="nil"/>
              <w:bottom w:val="nil"/>
              <w:right w:val="nil"/>
            </w:tcBorders>
            <w:shd w:val="clear" w:color="000000" w:fill="0000FF"/>
            <w:noWrap/>
            <w:vAlign w:val="bottom"/>
            <w:hideMark/>
          </w:tcPr>
          <w:p w14:paraId="334F610E"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375.117,98</w:t>
            </w:r>
          </w:p>
        </w:tc>
        <w:tc>
          <w:tcPr>
            <w:tcW w:w="1920" w:type="dxa"/>
            <w:tcBorders>
              <w:top w:val="nil"/>
              <w:left w:val="nil"/>
              <w:bottom w:val="nil"/>
              <w:right w:val="nil"/>
            </w:tcBorders>
            <w:shd w:val="clear" w:color="000000" w:fill="0000FF"/>
            <w:noWrap/>
            <w:vAlign w:val="bottom"/>
            <w:hideMark/>
          </w:tcPr>
          <w:p w14:paraId="074B14E1"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50,74%</w:t>
            </w:r>
          </w:p>
        </w:tc>
      </w:tr>
      <w:tr w:rsidR="0074433F" w:rsidRPr="0074433F" w14:paraId="7CCC8AB2" w14:textId="77777777" w:rsidTr="0074433F">
        <w:trPr>
          <w:trHeight w:val="255"/>
        </w:trPr>
        <w:tc>
          <w:tcPr>
            <w:tcW w:w="3715" w:type="dxa"/>
            <w:tcBorders>
              <w:top w:val="nil"/>
              <w:left w:val="nil"/>
              <w:bottom w:val="nil"/>
              <w:right w:val="nil"/>
            </w:tcBorders>
            <w:shd w:val="clear" w:color="000000" w:fill="0000FF"/>
            <w:noWrap/>
            <w:vAlign w:val="bottom"/>
            <w:hideMark/>
          </w:tcPr>
          <w:p w14:paraId="73C6D46C"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Glava</w:t>
            </w:r>
          </w:p>
        </w:tc>
        <w:tc>
          <w:tcPr>
            <w:tcW w:w="1085" w:type="dxa"/>
            <w:tcBorders>
              <w:top w:val="nil"/>
              <w:left w:val="nil"/>
              <w:bottom w:val="nil"/>
              <w:right w:val="nil"/>
            </w:tcBorders>
            <w:shd w:val="clear" w:color="000000" w:fill="0000FF"/>
            <w:noWrap/>
            <w:vAlign w:val="bottom"/>
            <w:hideMark/>
          </w:tcPr>
          <w:p w14:paraId="2DD03A08"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00103</w:t>
            </w:r>
          </w:p>
        </w:tc>
        <w:tc>
          <w:tcPr>
            <w:tcW w:w="9600" w:type="dxa"/>
            <w:tcBorders>
              <w:top w:val="nil"/>
              <w:left w:val="nil"/>
              <w:bottom w:val="nil"/>
              <w:right w:val="nil"/>
            </w:tcBorders>
            <w:shd w:val="clear" w:color="000000" w:fill="0000FF"/>
            <w:noWrap/>
            <w:vAlign w:val="bottom"/>
            <w:hideMark/>
          </w:tcPr>
          <w:p w14:paraId="284F160E"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 xml:space="preserve">KULTURA </w:t>
            </w:r>
          </w:p>
        </w:tc>
        <w:tc>
          <w:tcPr>
            <w:tcW w:w="1920" w:type="dxa"/>
            <w:tcBorders>
              <w:top w:val="nil"/>
              <w:left w:val="nil"/>
              <w:bottom w:val="nil"/>
              <w:right w:val="nil"/>
            </w:tcBorders>
            <w:shd w:val="clear" w:color="000000" w:fill="0000FF"/>
            <w:noWrap/>
            <w:vAlign w:val="bottom"/>
            <w:hideMark/>
          </w:tcPr>
          <w:p w14:paraId="7D0DE60F"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573.283,00</w:t>
            </w:r>
          </w:p>
        </w:tc>
        <w:tc>
          <w:tcPr>
            <w:tcW w:w="1920" w:type="dxa"/>
            <w:tcBorders>
              <w:top w:val="nil"/>
              <w:left w:val="nil"/>
              <w:bottom w:val="nil"/>
              <w:right w:val="nil"/>
            </w:tcBorders>
            <w:shd w:val="clear" w:color="000000" w:fill="0000FF"/>
            <w:noWrap/>
            <w:vAlign w:val="bottom"/>
            <w:hideMark/>
          </w:tcPr>
          <w:p w14:paraId="193FB886"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223.055,15</w:t>
            </w:r>
          </w:p>
        </w:tc>
        <w:tc>
          <w:tcPr>
            <w:tcW w:w="1920" w:type="dxa"/>
            <w:tcBorders>
              <w:top w:val="nil"/>
              <w:left w:val="nil"/>
              <w:bottom w:val="nil"/>
              <w:right w:val="nil"/>
            </w:tcBorders>
            <w:shd w:val="clear" w:color="000000" w:fill="0000FF"/>
            <w:noWrap/>
            <w:vAlign w:val="bottom"/>
            <w:hideMark/>
          </w:tcPr>
          <w:p w14:paraId="3C96B5E3"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38,91%</w:t>
            </w:r>
          </w:p>
        </w:tc>
      </w:tr>
      <w:tr w:rsidR="0074433F" w:rsidRPr="0074433F" w14:paraId="0771D1F0" w14:textId="77777777" w:rsidTr="0074433F">
        <w:trPr>
          <w:trHeight w:val="255"/>
        </w:trPr>
        <w:tc>
          <w:tcPr>
            <w:tcW w:w="3715" w:type="dxa"/>
            <w:tcBorders>
              <w:top w:val="nil"/>
              <w:left w:val="nil"/>
              <w:bottom w:val="nil"/>
              <w:right w:val="nil"/>
            </w:tcBorders>
            <w:shd w:val="clear" w:color="000000" w:fill="9999FF"/>
            <w:noWrap/>
            <w:vAlign w:val="bottom"/>
            <w:hideMark/>
          </w:tcPr>
          <w:p w14:paraId="4DF1C892"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Proračunski korisnik</w:t>
            </w:r>
          </w:p>
        </w:tc>
        <w:tc>
          <w:tcPr>
            <w:tcW w:w="1085" w:type="dxa"/>
            <w:tcBorders>
              <w:top w:val="nil"/>
              <w:left w:val="nil"/>
              <w:bottom w:val="nil"/>
              <w:right w:val="nil"/>
            </w:tcBorders>
            <w:shd w:val="clear" w:color="000000" w:fill="9999FF"/>
            <w:noWrap/>
            <w:vAlign w:val="bottom"/>
            <w:hideMark/>
          </w:tcPr>
          <w:p w14:paraId="4FA87742"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41097</w:t>
            </w:r>
          </w:p>
        </w:tc>
        <w:tc>
          <w:tcPr>
            <w:tcW w:w="9600" w:type="dxa"/>
            <w:tcBorders>
              <w:top w:val="nil"/>
              <w:left w:val="nil"/>
              <w:bottom w:val="nil"/>
              <w:right w:val="nil"/>
            </w:tcBorders>
            <w:shd w:val="clear" w:color="000000" w:fill="9999FF"/>
            <w:noWrap/>
            <w:vAlign w:val="bottom"/>
            <w:hideMark/>
          </w:tcPr>
          <w:p w14:paraId="0CF4003D"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MUZEJ LAPIDARIUM</w:t>
            </w:r>
          </w:p>
        </w:tc>
        <w:tc>
          <w:tcPr>
            <w:tcW w:w="1920" w:type="dxa"/>
            <w:tcBorders>
              <w:top w:val="nil"/>
              <w:left w:val="nil"/>
              <w:bottom w:val="nil"/>
              <w:right w:val="nil"/>
            </w:tcBorders>
            <w:shd w:val="clear" w:color="000000" w:fill="9999FF"/>
            <w:noWrap/>
            <w:vAlign w:val="bottom"/>
            <w:hideMark/>
          </w:tcPr>
          <w:p w14:paraId="07B9CECC"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197.037,00</w:t>
            </w:r>
          </w:p>
        </w:tc>
        <w:tc>
          <w:tcPr>
            <w:tcW w:w="1920" w:type="dxa"/>
            <w:tcBorders>
              <w:top w:val="nil"/>
              <w:left w:val="nil"/>
              <w:bottom w:val="nil"/>
              <w:right w:val="nil"/>
            </w:tcBorders>
            <w:shd w:val="clear" w:color="000000" w:fill="9999FF"/>
            <w:noWrap/>
            <w:vAlign w:val="bottom"/>
            <w:hideMark/>
          </w:tcPr>
          <w:p w14:paraId="7E3F2925"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87.956,36</w:t>
            </w:r>
          </w:p>
        </w:tc>
        <w:tc>
          <w:tcPr>
            <w:tcW w:w="1920" w:type="dxa"/>
            <w:tcBorders>
              <w:top w:val="nil"/>
              <w:left w:val="nil"/>
              <w:bottom w:val="nil"/>
              <w:right w:val="nil"/>
            </w:tcBorders>
            <w:shd w:val="clear" w:color="000000" w:fill="9999FF"/>
            <w:noWrap/>
            <w:vAlign w:val="bottom"/>
            <w:hideMark/>
          </w:tcPr>
          <w:p w14:paraId="581A63C1"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44,64%</w:t>
            </w:r>
          </w:p>
        </w:tc>
      </w:tr>
      <w:tr w:rsidR="0074433F" w:rsidRPr="0074433F" w14:paraId="752A1852" w14:textId="77777777" w:rsidTr="0074433F">
        <w:trPr>
          <w:trHeight w:val="255"/>
        </w:trPr>
        <w:tc>
          <w:tcPr>
            <w:tcW w:w="3715" w:type="dxa"/>
            <w:tcBorders>
              <w:top w:val="nil"/>
              <w:left w:val="nil"/>
              <w:bottom w:val="nil"/>
              <w:right w:val="nil"/>
            </w:tcBorders>
            <w:shd w:val="clear" w:color="000000" w:fill="9999FF"/>
            <w:noWrap/>
            <w:vAlign w:val="bottom"/>
            <w:hideMark/>
          </w:tcPr>
          <w:p w14:paraId="348F8A1A"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Proračunski korisnik</w:t>
            </w:r>
          </w:p>
        </w:tc>
        <w:tc>
          <w:tcPr>
            <w:tcW w:w="1085" w:type="dxa"/>
            <w:tcBorders>
              <w:top w:val="nil"/>
              <w:left w:val="nil"/>
              <w:bottom w:val="nil"/>
              <w:right w:val="nil"/>
            </w:tcBorders>
            <w:shd w:val="clear" w:color="000000" w:fill="9999FF"/>
            <w:noWrap/>
            <w:vAlign w:val="bottom"/>
            <w:hideMark/>
          </w:tcPr>
          <w:p w14:paraId="01B1DDD7"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42872</w:t>
            </w:r>
          </w:p>
        </w:tc>
        <w:tc>
          <w:tcPr>
            <w:tcW w:w="9600" w:type="dxa"/>
            <w:tcBorders>
              <w:top w:val="nil"/>
              <w:left w:val="nil"/>
              <w:bottom w:val="nil"/>
              <w:right w:val="nil"/>
            </w:tcBorders>
            <w:shd w:val="clear" w:color="000000" w:fill="9999FF"/>
            <w:noWrap/>
            <w:vAlign w:val="bottom"/>
            <w:hideMark/>
          </w:tcPr>
          <w:p w14:paraId="1F984525"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GRADSKA KNJIŽNICA</w:t>
            </w:r>
          </w:p>
        </w:tc>
        <w:tc>
          <w:tcPr>
            <w:tcW w:w="1920" w:type="dxa"/>
            <w:tcBorders>
              <w:top w:val="nil"/>
              <w:left w:val="nil"/>
              <w:bottom w:val="nil"/>
              <w:right w:val="nil"/>
            </w:tcBorders>
            <w:shd w:val="clear" w:color="000000" w:fill="9999FF"/>
            <w:noWrap/>
            <w:vAlign w:val="bottom"/>
            <w:hideMark/>
          </w:tcPr>
          <w:p w14:paraId="2FA14D39"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126.728,00</w:t>
            </w:r>
          </w:p>
        </w:tc>
        <w:tc>
          <w:tcPr>
            <w:tcW w:w="1920" w:type="dxa"/>
            <w:tcBorders>
              <w:top w:val="nil"/>
              <w:left w:val="nil"/>
              <w:bottom w:val="nil"/>
              <w:right w:val="nil"/>
            </w:tcBorders>
            <w:shd w:val="clear" w:color="000000" w:fill="9999FF"/>
            <w:noWrap/>
            <w:vAlign w:val="bottom"/>
            <w:hideMark/>
          </w:tcPr>
          <w:p w14:paraId="5A1C57B3"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59.187,99</w:t>
            </w:r>
          </w:p>
        </w:tc>
        <w:tc>
          <w:tcPr>
            <w:tcW w:w="1920" w:type="dxa"/>
            <w:tcBorders>
              <w:top w:val="nil"/>
              <w:left w:val="nil"/>
              <w:bottom w:val="nil"/>
              <w:right w:val="nil"/>
            </w:tcBorders>
            <w:shd w:val="clear" w:color="000000" w:fill="9999FF"/>
            <w:noWrap/>
            <w:vAlign w:val="bottom"/>
            <w:hideMark/>
          </w:tcPr>
          <w:p w14:paraId="0C5D5F9F"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46,70%</w:t>
            </w:r>
          </w:p>
        </w:tc>
      </w:tr>
      <w:tr w:rsidR="0074433F" w:rsidRPr="0074433F" w14:paraId="09FC3223" w14:textId="77777777" w:rsidTr="0074433F">
        <w:trPr>
          <w:trHeight w:val="255"/>
        </w:trPr>
        <w:tc>
          <w:tcPr>
            <w:tcW w:w="3715" w:type="dxa"/>
            <w:tcBorders>
              <w:top w:val="nil"/>
              <w:left w:val="nil"/>
              <w:bottom w:val="nil"/>
              <w:right w:val="nil"/>
            </w:tcBorders>
            <w:shd w:val="clear" w:color="000000" w:fill="9999FF"/>
            <w:noWrap/>
            <w:vAlign w:val="bottom"/>
            <w:hideMark/>
          </w:tcPr>
          <w:p w14:paraId="6AF3FF84"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Proračunski korisnik</w:t>
            </w:r>
          </w:p>
        </w:tc>
        <w:tc>
          <w:tcPr>
            <w:tcW w:w="1085" w:type="dxa"/>
            <w:tcBorders>
              <w:top w:val="nil"/>
              <w:left w:val="nil"/>
              <w:bottom w:val="nil"/>
              <w:right w:val="nil"/>
            </w:tcBorders>
            <w:shd w:val="clear" w:color="000000" w:fill="9999FF"/>
            <w:noWrap/>
            <w:vAlign w:val="bottom"/>
            <w:hideMark/>
          </w:tcPr>
          <w:p w14:paraId="2D9E635D"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52284</w:t>
            </w:r>
          </w:p>
        </w:tc>
        <w:tc>
          <w:tcPr>
            <w:tcW w:w="9600" w:type="dxa"/>
            <w:tcBorders>
              <w:top w:val="nil"/>
              <w:left w:val="nil"/>
              <w:bottom w:val="nil"/>
              <w:right w:val="nil"/>
            </w:tcBorders>
            <w:shd w:val="clear" w:color="000000" w:fill="9999FF"/>
            <w:noWrap/>
            <w:vAlign w:val="bottom"/>
            <w:hideMark/>
          </w:tcPr>
          <w:p w14:paraId="3056BCBB"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CENTAR ZA MANIFESTACIJE I KULTURU</w:t>
            </w:r>
          </w:p>
        </w:tc>
        <w:tc>
          <w:tcPr>
            <w:tcW w:w="1920" w:type="dxa"/>
            <w:tcBorders>
              <w:top w:val="nil"/>
              <w:left w:val="nil"/>
              <w:bottom w:val="nil"/>
              <w:right w:val="nil"/>
            </w:tcBorders>
            <w:shd w:val="clear" w:color="000000" w:fill="9999FF"/>
            <w:noWrap/>
            <w:vAlign w:val="bottom"/>
            <w:hideMark/>
          </w:tcPr>
          <w:p w14:paraId="0A931286"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227.619,00</w:t>
            </w:r>
          </w:p>
        </w:tc>
        <w:tc>
          <w:tcPr>
            <w:tcW w:w="1920" w:type="dxa"/>
            <w:tcBorders>
              <w:top w:val="nil"/>
              <w:left w:val="nil"/>
              <w:bottom w:val="nil"/>
              <w:right w:val="nil"/>
            </w:tcBorders>
            <w:shd w:val="clear" w:color="000000" w:fill="9999FF"/>
            <w:noWrap/>
            <w:vAlign w:val="bottom"/>
            <w:hideMark/>
          </w:tcPr>
          <w:p w14:paraId="473A682F"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71.467,39</w:t>
            </w:r>
          </w:p>
        </w:tc>
        <w:tc>
          <w:tcPr>
            <w:tcW w:w="1920" w:type="dxa"/>
            <w:tcBorders>
              <w:top w:val="nil"/>
              <w:left w:val="nil"/>
              <w:bottom w:val="nil"/>
              <w:right w:val="nil"/>
            </w:tcBorders>
            <w:shd w:val="clear" w:color="000000" w:fill="9999FF"/>
            <w:noWrap/>
            <w:vAlign w:val="bottom"/>
            <w:hideMark/>
          </w:tcPr>
          <w:p w14:paraId="26BBB42F"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31,40%</w:t>
            </w:r>
          </w:p>
        </w:tc>
      </w:tr>
      <w:tr w:rsidR="0074433F" w:rsidRPr="0074433F" w14:paraId="528AC5B8" w14:textId="77777777" w:rsidTr="0074433F">
        <w:trPr>
          <w:trHeight w:val="255"/>
        </w:trPr>
        <w:tc>
          <w:tcPr>
            <w:tcW w:w="3715" w:type="dxa"/>
            <w:tcBorders>
              <w:top w:val="nil"/>
              <w:left w:val="nil"/>
              <w:bottom w:val="nil"/>
              <w:right w:val="nil"/>
            </w:tcBorders>
            <w:shd w:val="clear" w:color="000000" w:fill="0000FF"/>
            <w:noWrap/>
            <w:vAlign w:val="bottom"/>
            <w:hideMark/>
          </w:tcPr>
          <w:p w14:paraId="2B1C31FF"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Glava</w:t>
            </w:r>
          </w:p>
        </w:tc>
        <w:tc>
          <w:tcPr>
            <w:tcW w:w="1085" w:type="dxa"/>
            <w:tcBorders>
              <w:top w:val="nil"/>
              <w:left w:val="nil"/>
              <w:bottom w:val="nil"/>
              <w:right w:val="nil"/>
            </w:tcBorders>
            <w:shd w:val="clear" w:color="000000" w:fill="0000FF"/>
            <w:noWrap/>
            <w:vAlign w:val="bottom"/>
            <w:hideMark/>
          </w:tcPr>
          <w:p w14:paraId="73B6CFD6"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00104</w:t>
            </w:r>
          </w:p>
        </w:tc>
        <w:tc>
          <w:tcPr>
            <w:tcW w:w="9600" w:type="dxa"/>
            <w:tcBorders>
              <w:top w:val="nil"/>
              <w:left w:val="nil"/>
              <w:bottom w:val="nil"/>
              <w:right w:val="nil"/>
            </w:tcBorders>
            <w:shd w:val="clear" w:color="000000" w:fill="0000FF"/>
            <w:noWrap/>
            <w:vAlign w:val="bottom"/>
            <w:hideMark/>
          </w:tcPr>
          <w:p w14:paraId="47503A88"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OBRAZOVANJE</w:t>
            </w:r>
          </w:p>
        </w:tc>
        <w:tc>
          <w:tcPr>
            <w:tcW w:w="1920" w:type="dxa"/>
            <w:tcBorders>
              <w:top w:val="nil"/>
              <w:left w:val="nil"/>
              <w:bottom w:val="nil"/>
              <w:right w:val="nil"/>
            </w:tcBorders>
            <w:shd w:val="clear" w:color="000000" w:fill="0000FF"/>
            <w:noWrap/>
            <w:vAlign w:val="bottom"/>
            <w:hideMark/>
          </w:tcPr>
          <w:p w14:paraId="6BE23B8F"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243.541,00</w:t>
            </w:r>
          </w:p>
        </w:tc>
        <w:tc>
          <w:tcPr>
            <w:tcW w:w="1920" w:type="dxa"/>
            <w:tcBorders>
              <w:top w:val="nil"/>
              <w:left w:val="nil"/>
              <w:bottom w:val="nil"/>
              <w:right w:val="nil"/>
            </w:tcBorders>
            <w:shd w:val="clear" w:color="000000" w:fill="0000FF"/>
            <w:noWrap/>
            <w:vAlign w:val="bottom"/>
            <w:hideMark/>
          </w:tcPr>
          <w:p w14:paraId="6113DA14"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104.494,44</w:t>
            </w:r>
          </w:p>
        </w:tc>
        <w:tc>
          <w:tcPr>
            <w:tcW w:w="1920" w:type="dxa"/>
            <w:tcBorders>
              <w:top w:val="nil"/>
              <w:left w:val="nil"/>
              <w:bottom w:val="nil"/>
              <w:right w:val="nil"/>
            </w:tcBorders>
            <w:shd w:val="clear" w:color="000000" w:fill="0000FF"/>
            <w:noWrap/>
            <w:vAlign w:val="bottom"/>
            <w:hideMark/>
          </w:tcPr>
          <w:p w14:paraId="51A2184B"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42,91%</w:t>
            </w:r>
          </w:p>
        </w:tc>
      </w:tr>
      <w:tr w:rsidR="0074433F" w:rsidRPr="0074433F" w14:paraId="3C20589B" w14:textId="77777777" w:rsidTr="0074433F">
        <w:trPr>
          <w:trHeight w:val="255"/>
        </w:trPr>
        <w:tc>
          <w:tcPr>
            <w:tcW w:w="3715" w:type="dxa"/>
            <w:tcBorders>
              <w:top w:val="nil"/>
              <w:left w:val="nil"/>
              <w:bottom w:val="nil"/>
              <w:right w:val="nil"/>
            </w:tcBorders>
            <w:shd w:val="clear" w:color="000000" w:fill="0000FF"/>
            <w:noWrap/>
            <w:vAlign w:val="bottom"/>
            <w:hideMark/>
          </w:tcPr>
          <w:p w14:paraId="30D000D5"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Glava</w:t>
            </w:r>
          </w:p>
        </w:tc>
        <w:tc>
          <w:tcPr>
            <w:tcW w:w="1085" w:type="dxa"/>
            <w:tcBorders>
              <w:top w:val="nil"/>
              <w:left w:val="nil"/>
              <w:bottom w:val="nil"/>
              <w:right w:val="nil"/>
            </w:tcBorders>
            <w:shd w:val="clear" w:color="000000" w:fill="0000FF"/>
            <w:noWrap/>
            <w:vAlign w:val="bottom"/>
            <w:hideMark/>
          </w:tcPr>
          <w:p w14:paraId="36BCAED1"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00105</w:t>
            </w:r>
          </w:p>
        </w:tc>
        <w:tc>
          <w:tcPr>
            <w:tcW w:w="9600" w:type="dxa"/>
            <w:tcBorders>
              <w:top w:val="nil"/>
              <w:left w:val="nil"/>
              <w:bottom w:val="nil"/>
              <w:right w:val="nil"/>
            </w:tcBorders>
            <w:shd w:val="clear" w:color="000000" w:fill="0000FF"/>
            <w:noWrap/>
            <w:vAlign w:val="bottom"/>
            <w:hideMark/>
          </w:tcPr>
          <w:p w14:paraId="7F8B4DAE"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 xml:space="preserve">PREDŠKOLSKI ODGOJ </w:t>
            </w:r>
          </w:p>
        </w:tc>
        <w:tc>
          <w:tcPr>
            <w:tcW w:w="1920" w:type="dxa"/>
            <w:tcBorders>
              <w:top w:val="nil"/>
              <w:left w:val="nil"/>
              <w:bottom w:val="nil"/>
              <w:right w:val="nil"/>
            </w:tcBorders>
            <w:shd w:val="clear" w:color="000000" w:fill="0000FF"/>
            <w:noWrap/>
            <w:vAlign w:val="bottom"/>
            <w:hideMark/>
          </w:tcPr>
          <w:p w14:paraId="1E301089"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1.277.047,00</w:t>
            </w:r>
          </w:p>
        </w:tc>
        <w:tc>
          <w:tcPr>
            <w:tcW w:w="1920" w:type="dxa"/>
            <w:tcBorders>
              <w:top w:val="nil"/>
              <w:left w:val="nil"/>
              <w:bottom w:val="nil"/>
              <w:right w:val="nil"/>
            </w:tcBorders>
            <w:shd w:val="clear" w:color="000000" w:fill="0000FF"/>
            <w:noWrap/>
            <w:vAlign w:val="bottom"/>
            <w:hideMark/>
          </w:tcPr>
          <w:p w14:paraId="34F72938"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603.281,06</w:t>
            </w:r>
          </w:p>
        </w:tc>
        <w:tc>
          <w:tcPr>
            <w:tcW w:w="1920" w:type="dxa"/>
            <w:tcBorders>
              <w:top w:val="nil"/>
              <w:left w:val="nil"/>
              <w:bottom w:val="nil"/>
              <w:right w:val="nil"/>
            </w:tcBorders>
            <w:shd w:val="clear" w:color="000000" w:fill="0000FF"/>
            <w:noWrap/>
            <w:vAlign w:val="bottom"/>
            <w:hideMark/>
          </w:tcPr>
          <w:p w14:paraId="08F50DD5"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47,24%</w:t>
            </w:r>
          </w:p>
        </w:tc>
      </w:tr>
      <w:tr w:rsidR="0074433F" w:rsidRPr="0074433F" w14:paraId="32D0B8AE" w14:textId="77777777" w:rsidTr="0074433F">
        <w:trPr>
          <w:trHeight w:val="255"/>
        </w:trPr>
        <w:tc>
          <w:tcPr>
            <w:tcW w:w="3715" w:type="dxa"/>
            <w:tcBorders>
              <w:top w:val="nil"/>
              <w:left w:val="nil"/>
              <w:bottom w:val="nil"/>
              <w:right w:val="nil"/>
            </w:tcBorders>
            <w:shd w:val="clear" w:color="000000" w:fill="9999FF"/>
            <w:noWrap/>
            <w:vAlign w:val="bottom"/>
            <w:hideMark/>
          </w:tcPr>
          <w:p w14:paraId="3FF3FCF0"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Proračunski korisnik</w:t>
            </w:r>
          </w:p>
        </w:tc>
        <w:tc>
          <w:tcPr>
            <w:tcW w:w="1085" w:type="dxa"/>
            <w:tcBorders>
              <w:top w:val="nil"/>
              <w:left w:val="nil"/>
              <w:bottom w:val="nil"/>
              <w:right w:val="nil"/>
            </w:tcBorders>
            <w:shd w:val="clear" w:color="000000" w:fill="9999FF"/>
            <w:noWrap/>
            <w:vAlign w:val="bottom"/>
            <w:hideMark/>
          </w:tcPr>
          <w:p w14:paraId="0E3B59BC"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35476</w:t>
            </w:r>
          </w:p>
        </w:tc>
        <w:tc>
          <w:tcPr>
            <w:tcW w:w="9600" w:type="dxa"/>
            <w:tcBorders>
              <w:top w:val="nil"/>
              <w:left w:val="nil"/>
              <w:bottom w:val="nil"/>
              <w:right w:val="nil"/>
            </w:tcBorders>
            <w:shd w:val="clear" w:color="000000" w:fill="9999FF"/>
            <w:noWrap/>
            <w:vAlign w:val="bottom"/>
            <w:hideMark/>
          </w:tcPr>
          <w:p w14:paraId="15EE2CE8"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DJEČJI VRTIĆ "TIČIĆI"</w:t>
            </w:r>
          </w:p>
        </w:tc>
        <w:tc>
          <w:tcPr>
            <w:tcW w:w="1920" w:type="dxa"/>
            <w:tcBorders>
              <w:top w:val="nil"/>
              <w:left w:val="nil"/>
              <w:bottom w:val="nil"/>
              <w:right w:val="nil"/>
            </w:tcBorders>
            <w:shd w:val="clear" w:color="000000" w:fill="9999FF"/>
            <w:noWrap/>
            <w:vAlign w:val="bottom"/>
            <w:hideMark/>
          </w:tcPr>
          <w:p w14:paraId="6D3D8F2E"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810.441,00</w:t>
            </w:r>
          </w:p>
        </w:tc>
        <w:tc>
          <w:tcPr>
            <w:tcW w:w="1920" w:type="dxa"/>
            <w:tcBorders>
              <w:top w:val="nil"/>
              <w:left w:val="nil"/>
              <w:bottom w:val="nil"/>
              <w:right w:val="nil"/>
            </w:tcBorders>
            <w:shd w:val="clear" w:color="000000" w:fill="9999FF"/>
            <w:noWrap/>
            <w:vAlign w:val="bottom"/>
            <w:hideMark/>
          </w:tcPr>
          <w:p w14:paraId="6DAABBD0"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399.180,05</w:t>
            </w:r>
          </w:p>
        </w:tc>
        <w:tc>
          <w:tcPr>
            <w:tcW w:w="1920" w:type="dxa"/>
            <w:tcBorders>
              <w:top w:val="nil"/>
              <w:left w:val="nil"/>
              <w:bottom w:val="nil"/>
              <w:right w:val="nil"/>
            </w:tcBorders>
            <w:shd w:val="clear" w:color="000000" w:fill="9999FF"/>
            <w:noWrap/>
            <w:vAlign w:val="bottom"/>
            <w:hideMark/>
          </w:tcPr>
          <w:p w14:paraId="49F40E2D"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49,25%</w:t>
            </w:r>
          </w:p>
        </w:tc>
      </w:tr>
      <w:tr w:rsidR="0074433F" w:rsidRPr="0074433F" w14:paraId="0403F5A2" w14:textId="77777777" w:rsidTr="0074433F">
        <w:trPr>
          <w:trHeight w:val="255"/>
        </w:trPr>
        <w:tc>
          <w:tcPr>
            <w:tcW w:w="3715" w:type="dxa"/>
            <w:tcBorders>
              <w:top w:val="nil"/>
              <w:left w:val="nil"/>
              <w:bottom w:val="nil"/>
              <w:right w:val="nil"/>
            </w:tcBorders>
            <w:shd w:val="clear" w:color="000000" w:fill="9999FF"/>
            <w:noWrap/>
            <w:vAlign w:val="bottom"/>
            <w:hideMark/>
          </w:tcPr>
          <w:p w14:paraId="0C49A702"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Proračunski korisnik</w:t>
            </w:r>
          </w:p>
        </w:tc>
        <w:tc>
          <w:tcPr>
            <w:tcW w:w="1085" w:type="dxa"/>
            <w:tcBorders>
              <w:top w:val="nil"/>
              <w:left w:val="nil"/>
              <w:bottom w:val="nil"/>
              <w:right w:val="nil"/>
            </w:tcBorders>
            <w:shd w:val="clear" w:color="000000" w:fill="9999FF"/>
            <w:noWrap/>
            <w:vAlign w:val="bottom"/>
            <w:hideMark/>
          </w:tcPr>
          <w:p w14:paraId="0098A942"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47789</w:t>
            </w:r>
          </w:p>
        </w:tc>
        <w:tc>
          <w:tcPr>
            <w:tcW w:w="9600" w:type="dxa"/>
            <w:tcBorders>
              <w:top w:val="nil"/>
              <w:left w:val="nil"/>
              <w:bottom w:val="nil"/>
              <w:right w:val="nil"/>
            </w:tcBorders>
            <w:shd w:val="clear" w:color="000000" w:fill="9999FF"/>
            <w:noWrap/>
            <w:vAlign w:val="bottom"/>
            <w:hideMark/>
          </w:tcPr>
          <w:p w14:paraId="7BA1FEEC"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TALIJANSKI DJEČJI VRTIĆ</w:t>
            </w:r>
          </w:p>
        </w:tc>
        <w:tc>
          <w:tcPr>
            <w:tcW w:w="1920" w:type="dxa"/>
            <w:tcBorders>
              <w:top w:val="nil"/>
              <w:left w:val="nil"/>
              <w:bottom w:val="nil"/>
              <w:right w:val="nil"/>
            </w:tcBorders>
            <w:shd w:val="clear" w:color="000000" w:fill="9999FF"/>
            <w:noWrap/>
            <w:vAlign w:val="bottom"/>
            <w:hideMark/>
          </w:tcPr>
          <w:p w14:paraId="10BD9B8D"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466.606,00</w:t>
            </w:r>
          </w:p>
        </w:tc>
        <w:tc>
          <w:tcPr>
            <w:tcW w:w="1920" w:type="dxa"/>
            <w:tcBorders>
              <w:top w:val="nil"/>
              <w:left w:val="nil"/>
              <w:bottom w:val="nil"/>
              <w:right w:val="nil"/>
            </w:tcBorders>
            <w:shd w:val="clear" w:color="000000" w:fill="9999FF"/>
            <w:noWrap/>
            <w:vAlign w:val="bottom"/>
            <w:hideMark/>
          </w:tcPr>
          <w:p w14:paraId="550519F5"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204.101,01</w:t>
            </w:r>
          </w:p>
        </w:tc>
        <w:tc>
          <w:tcPr>
            <w:tcW w:w="1920" w:type="dxa"/>
            <w:tcBorders>
              <w:top w:val="nil"/>
              <w:left w:val="nil"/>
              <w:bottom w:val="nil"/>
              <w:right w:val="nil"/>
            </w:tcBorders>
            <w:shd w:val="clear" w:color="000000" w:fill="9999FF"/>
            <w:noWrap/>
            <w:vAlign w:val="bottom"/>
            <w:hideMark/>
          </w:tcPr>
          <w:p w14:paraId="3FC1AC83"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43,74%</w:t>
            </w:r>
          </w:p>
        </w:tc>
      </w:tr>
      <w:tr w:rsidR="0074433F" w:rsidRPr="0074433F" w14:paraId="33263547" w14:textId="77777777" w:rsidTr="0074433F">
        <w:trPr>
          <w:trHeight w:val="255"/>
        </w:trPr>
        <w:tc>
          <w:tcPr>
            <w:tcW w:w="3715" w:type="dxa"/>
            <w:tcBorders>
              <w:top w:val="nil"/>
              <w:left w:val="nil"/>
              <w:bottom w:val="nil"/>
              <w:right w:val="nil"/>
            </w:tcBorders>
            <w:shd w:val="clear" w:color="000000" w:fill="0000FF"/>
            <w:noWrap/>
            <w:vAlign w:val="bottom"/>
            <w:hideMark/>
          </w:tcPr>
          <w:p w14:paraId="26F30BBD"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Glava</w:t>
            </w:r>
          </w:p>
        </w:tc>
        <w:tc>
          <w:tcPr>
            <w:tcW w:w="1085" w:type="dxa"/>
            <w:tcBorders>
              <w:top w:val="nil"/>
              <w:left w:val="nil"/>
              <w:bottom w:val="nil"/>
              <w:right w:val="nil"/>
            </w:tcBorders>
            <w:shd w:val="clear" w:color="000000" w:fill="0000FF"/>
            <w:noWrap/>
            <w:vAlign w:val="bottom"/>
            <w:hideMark/>
          </w:tcPr>
          <w:p w14:paraId="55161ADD"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00106</w:t>
            </w:r>
          </w:p>
        </w:tc>
        <w:tc>
          <w:tcPr>
            <w:tcW w:w="9600" w:type="dxa"/>
            <w:tcBorders>
              <w:top w:val="nil"/>
              <w:left w:val="nil"/>
              <w:bottom w:val="nil"/>
              <w:right w:val="nil"/>
            </w:tcBorders>
            <w:shd w:val="clear" w:color="000000" w:fill="0000FF"/>
            <w:noWrap/>
            <w:vAlign w:val="bottom"/>
            <w:hideMark/>
          </w:tcPr>
          <w:p w14:paraId="4C117BE2"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SOCIJALNA SKRB, ZDRAVSTVO I UDRUGE GRAĐANA</w:t>
            </w:r>
          </w:p>
        </w:tc>
        <w:tc>
          <w:tcPr>
            <w:tcW w:w="1920" w:type="dxa"/>
            <w:tcBorders>
              <w:top w:val="nil"/>
              <w:left w:val="nil"/>
              <w:bottom w:val="nil"/>
              <w:right w:val="nil"/>
            </w:tcBorders>
            <w:shd w:val="clear" w:color="000000" w:fill="0000FF"/>
            <w:noWrap/>
            <w:vAlign w:val="bottom"/>
            <w:hideMark/>
          </w:tcPr>
          <w:p w14:paraId="55CA60A5"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408.164,00</w:t>
            </w:r>
          </w:p>
        </w:tc>
        <w:tc>
          <w:tcPr>
            <w:tcW w:w="1920" w:type="dxa"/>
            <w:tcBorders>
              <w:top w:val="nil"/>
              <w:left w:val="nil"/>
              <w:bottom w:val="nil"/>
              <w:right w:val="nil"/>
            </w:tcBorders>
            <w:shd w:val="clear" w:color="000000" w:fill="0000FF"/>
            <w:noWrap/>
            <w:vAlign w:val="bottom"/>
            <w:hideMark/>
          </w:tcPr>
          <w:p w14:paraId="4FEA8816"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143.779,60</w:t>
            </w:r>
          </w:p>
        </w:tc>
        <w:tc>
          <w:tcPr>
            <w:tcW w:w="1920" w:type="dxa"/>
            <w:tcBorders>
              <w:top w:val="nil"/>
              <w:left w:val="nil"/>
              <w:bottom w:val="nil"/>
              <w:right w:val="nil"/>
            </w:tcBorders>
            <w:shd w:val="clear" w:color="000000" w:fill="0000FF"/>
            <w:noWrap/>
            <w:vAlign w:val="bottom"/>
            <w:hideMark/>
          </w:tcPr>
          <w:p w14:paraId="73738E47"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35,23%</w:t>
            </w:r>
          </w:p>
        </w:tc>
      </w:tr>
      <w:tr w:rsidR="0074433F" w:rsidRPr="0074433F" w14:paraId="359D122B" w14:textId="77777777" w:rsidTr="0074433F">
        <w:trPr>
          <w:trHeight w:val="255"/>
        </w:trPr>
        <w:tc>
          <w:tcPr>
            <w:tcW w:w="3715" w:type="dxa"/>
            <w:tcBorders>
              <w:top w:val="nil"/>
              <w:left w:val="nil"/>
              <w:bottom w:val="nil"/>
              <w:right w:val="nil"/>
            </w:tcBorders>
            <w:shd w:val="clear" w:color="000000" w:fill="000080"/>
            <w:noWrap/>
            <w:vAlign w:val="bottom"/>
            <w:hideMark/>
          </w:tcPr>
          <w:p w14:paraId="5BD6A574"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Razdjel</w:t>
            </w:r>
          </w:p>
        </w:tc>
        <w:tc>
          <w:tcPr>
            <w:tcW w:w="1085" w:type="dxa"/>
            <w:tcBorders>
              <w:top w:val="nil"/>
              <w:left w:val="nil"/>
              <w:bottom w:val="nil"/>
              <w:right w:val="nil"/>
            </w:tcBorders>
            <w:shd w:val="clear" w:color="000000" w:fill="000080"/>
            <w:noWrap/>
            <w:vAlign w:val="bottom"/>
            <w:hideMark/>
          </w:tcPr>
          <w:p w14:paraId="549649FA"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002</w:t>
            </w:r>
          </w:p>
        </w:tc>
        <w:tc>
          <w:tcPr>
            <w:tcW w:w="9600" w:type="dxa"/>
            <w:tcBorders>
              <w:top w:val="nil"/>
              <w:left w:val="nil"/>
              <w:bottom w:val="nil"/>
              <w:right w:val="nil"/>
            </w:tcBorders>
            <w:shd w:val="clear" w:color="000000" w:fill="000080"/>
            <w:noWrap/>
            <w:vAlign w:val="bottom"/>
            <w:hideMark/>
          </w:tcPr>
          <w:p w14:paraId="24A0D8CF"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UO ZA PRORAČUN I GOSPODARSTVO</w:t>
            </w:r>
          </w:p>
        </w:tc>
        <w:tc>
          <w:tcPr>
            <w:tcW w:w="1920" w:type="dxa"/>
            <w:tcBorders>
              <w:top w:val="nil"/>
              <w:left w:val="nil"/>
              <w:bottom w:val="nil"/>
              <w:right w:val="nil"/>
            </w:tcBorders>
            <w:shd w:val="clear" w:color="000000" w:fill="000080"/>
            <w:noWrap/>
            <w:vAlign w:val="bottom"/>
            <w:hideMark/>
          </w:tcPr>
          <w:p w14:paraId="49AA40A2"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975.642,00</w:t>
            </w:r>
          </w:p>
        </w:tc>
        <w:tc>
          <w:tcPr>
            <w:tcW w:w="1920" w:type="dxa"/>
            <w:tcBorders>
              <w:top w:val="nil"/>
              <w:left w:val="nil"/>
              <w:bottom w:val="nil"/>
              <w:right w:val="nil"/>
            </w:tcBorders>
            <w:shd w:val="clear" w:color="000000" w:fill="000080"/>
            <w:noWrap/>
            <w:vAlign w:val="bottom"/>
            <w:hideMark/>
          </w:tcPr>
          <w:p w14:paraId="237E72FA"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214.783,69</w:t>
            </w:r>
          </w:p>
        </w:tc>
        <w:tc>
          <w:tcPr>
            <w:tcW w:w="1920" w:type="dxa"/>
            <w:tcBorders>
              <w:top w:val="nil"/>
              <w:left w:val="nil"/>
              <w:bottom w:val="nil"/>
              <w:right w:val="nil"/>
            </w:tcBorders>
            <w:shd w:val="clear" w:color="000000" w:fill="000080"/>
            <w:noWrap/>
            <w:vAlign w:val="bottom"/>
            <w:hideMark/>
          </w:tcPr>
          <w:p w14:paraId="450D986B"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22,01%</w:t>
            </w:r>
          </w:p>
        </w:tc>
      </w:tr>
      <w:tr w:rsidR="0074433F" w:rsidRPr="0074433F" w14:paraId="4F16872D" w14:textId="77777777" w:rsidTr="0074433F">
        <w:trPr>
          <w:trHeight w:val="255"/>
        </w:trPr>
        <w:tc>
          <w:tcPr>
            <w:tcW w:w="3715" w:type="dxa"/>
            <w:tcBorders>
              <w:top w:val="nil"/>
              <w:left w:val="nil"/>
              <w:bottom w:val="nil"/>
              <w:right w:val="nil"/>
            </w:tcBorders>
            <w:shd w:val="clear" w:color="000000" w:fill="000080"/>
            <w:noWrap/>
            <w:vAlign w:val="bottom"/>
            <w:hideMark/>
          </w:tcPr>
          <w:p w14:paraId="65CED888"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Razdjel</w:t>
            </w:r>
          </w:p>
        </w:tc>
        <w:tc>
          <w:tcPr>
            <w:tcW w:w="1085" w:type="dxa"/>
            <w:tcBorders>
              <w:top w:val="nil"/>
              <w:left w:val="nil"/>
              <w:bottom w:val="nil"/>
              <w:right w:val="nil"/>
            </w:tcBorders>
            <w:shd w:val="clear" w:color="000000" w:fill="000080"/>
            <w:noWrap/>
            <w:vAlign w:val="bottom"/>
            <w:hideMark/>
          </w:tcPr>
          <w:p w14:paraId="4B55BC3C"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003</w:t>
            </w:r>
          </w:p>
        </w:tc>
        <w:tc>
          <w:tcPr>
            <w:tcW w:w="9600" w:type="dxa"/>
            <w:tcBorders>
              <w:top w:val="nil"/>
              <w:left w:val="nil"/>
              <w:bottom w:val="nil"/>
              <w:right w:val="nil"/>
            </w:tcBorders>
            <w:shd w:val="clear" w:color="000000" w:fill="000080"/>
            <w:noWrap/>
            <w:vAlign w:val="bottom"/>
            <w:hideMark/>
          </w:tcPr>
          <w:p w14:paraId="33233A0A"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UO ZA KOM. SUSTAV, PROST. UREĐ. I  ZAŠTITU OKOLIŠA</w:t>
            </w:r>
          </w:p>
        </w:tc>
        <w:tc>
          <w:tcPr>
            <w:tcW w:w="1920" w:type="dxa"/>
            <w:tcBorders>
              <w:top w:val="nil"/>
              <w:left w:val="nil"/>
              <w:bottom w:val="nil"/>
              <w:right w:val="nil"/>
            </w:tcBorders>
            <w:shd w:val="clear" w:color="000000" w:fill="000080"/>
            <w:noWrap/>
            <w:vAlign w:val="bottom"/>
            <w:hideMark/>
          </w:tcPr>
          <w:p w14:paraId="69766F37"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5.477.612,00</w:t>
            </w:r>
          </w:p>
        </w:tc>
        <w:tc>
          <w:tcPr>
            <w:tcW w:w="1920" w:type="dxa"/>
            <w:tcBorders>
              <w:top w:val="nil"/>
              <w:left w:val="nil"/>
              <w:bottom w:val="nil"/>
              <w:right w:val="nil"/>
            </w:tcBorders>
            <w:shd w:val="clear" w:color="000000" w:fill="000080"/>
            <w:noWrap/>
            <w:vAlign w:val="bottom"/>
            <w:hideMark/>
          </w:tcPr>
          <w:p w14:paraId="7F958C29"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1.655.533,31</w:t>
            </w:r>
          </w:p>
        </w:tc>
        <w:tc>
          <w:tcPr>
            <w:tcW w:w="1920" w:type="dxa"/>
            <w:tcBorders>
              <w:top w:val="nil"/>
              <w:left w:val="nil"/>
              <w:bottom w:val="nil"/>
              <w:right w:val="nil"/>
            </w:tcBorders>
            <w:shd w:val="clear" w:color="000000" w:fill="000080"/>
            <w:noWrap/>
            <w:vAlign w:val="bottom"/>
            <w:hideMark/>
          </w:tcPr>
          <w:p w14:paraId="272EF26A"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30,22%</w:t>
            </w:r>
          </w:p>
        </w:tc>
      </w:tr>
    </w:tbl>
    <w:p w14:paraId="6A9B810D" w14:textId="77777777" w:rsidR="00DA3D3E" w:rsidRPr="00132EB7" w:rsidRDefault="00DA3D3E" w:rsidP="00132EB7">
      <w:pPr>
        <w:tabs>
          <w:tab w:val="left" w:pos="-720"/>
        </w:tabs>
        <w:suppressAutoHyphens/>
        <w:jc w:val="both"/>
        <w:rPr>
          <w:rFonts w:ascii="Arial" w:hAnsi="Arial"/>
          <w:spacing w:val="-3"/>
          <w:sz w:val="18"/>
          <w:szCs w:val="18"/>
        </w:rPr>
      </w:pPr>
    </w:p>
    <w:p w14:paraId="6AB2C74E" w14:textId="77777777" w:rsidR="00CC1769" w:rsidRDefault="00CB0748" w:rsidP="00132EB7">
      <w:pPr>
        <w:rPr>
          <w:rFonts w:ascii="Arial" w:hAnsi="Arial" w:cs="Arial"/>
          <w:bCs/>
          <w:sz w:val="18"/>
          <w:szCs w:val="18"/>
        </w:rPr>
      </w:pPr>
      <w:r w:rsidRPr="00CB0748">
        <w:rPr>
          <w:rFonts w:ascii="Arial" w:hAnsi="Arial" w:cs="Arial"/>
          <w:bCs/>
          <w:sz w:val="18"/>
          <w:szCs w:val="18"/>
        </w:rPr>
        <w:t>Izvršenje po programskoj klasifikaciji:</w:t>
      </w:r>
    </w:p>
    <w:p w14:paraId="6794F7A4" w14:textId="77777777" w:rsidR="00CB0748" w:rsidRDefault="00CB0748" w:rsidP="00132EB7">
      <w:pPr>
        <w:rPr>
          <w:rFonts w:ascii="Arial" w:hAnsi="Arial" w:cs="Arial"/>
          <w:bCs/>
          <w:sz w:val="18"/>
          <w:szCs w:val="18"/>
        </w:rPr>
      </w:pPr>
    </w:p>
    <w:tbl>
      <w:tblPr>
        <w:tblW w:w="18144" w:type="dxa"/>
        <w:tblLook w:val="04A0" w:firstRow="1" w:lastRow="0" w:firstColumn="1" w:lastColumn="0" w:noHBand="0" w:noVBand="1"/>
      </w:tblPr>
      <w:tblGrid>
        <w:gridCol w:w="1920"/>
        <w:gridCol w:w="1861"/>
        <w:gridCol w:w="8789"/>
        <w:gridCol w:w="1920"/>
        <w:gridCol w:w="1920"/>
        <w:gridCol w:w="1920"/>
      </w:tblGrid>
      <w:tr w:rsidR="0074433F" w:rsidRPr="0074433F" w14:paraId="7F31C5BF" w14:textId="77777777" w:rsidTr="0074433F">
        <w:trPr>
          <w:trHeight w:val="255"/>
        </w:trPr>
        <w:tc>
          <w:tcPr>
            <w:tcW w:w="1920" w:type="dxa"/>
            <w:tcBorders>
              <w:top w:val="nil"/>
              <w:left w:val="nil"/>
              <w:bottom w:val="nil"/>
              <w:right w:val="nil"/>
            </w:tcBorders>
            <w:shd w:val="clear" w:color="000000" w:fill="969696"/>
            <w:noWrap/>
            <w:vAlign w:val="bottom"/>
            <w:hideMark/>
          </w:tcPr>
          <w:p w14:paraId="2D2EA5C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69696"/>
            <w:noWrap/>
            <w:vAlign w:val="bottom"/>
            <w:hideMark/>
          </w:tcPr>
          <w:p w14:paraId="719A790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Organizacijska klasifikacija</w:t>
            </w:r>
          </w:p>
        </w:tc>
        <w:tc>
          <w:tcPr>
            <w:tcW w:w="1920" w:type="dxa"/>
            <w:tcBorders>
              <w:top w:val="nil"/>
              <w:left w:val="nil"/>
              <w:bottom w:val="nil"/>
              <w:right w:val="nil"/>
            </w:tcBorders>
            <w:shd w:val="clear" w:color="000000" w:fill="969696"/>
            <w:noWrap/>
            <w:vAlign w:val="bottom"/>
            <w:hideMark/>
          </w:tcPr>
          <w:p w14:paraId="4E21715C"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969696"/>
            <w:noWrap/>
            <w:vAlign w:val="bottom"/>
            <w:hideMark/>
          </w:tcPr>
          <w:p w14:paraId="7406A744"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969696"/>
            <w:noWrap/>
            <w:vAlign w:val="bottom"/>
            <w:hideMark/>
          </w:tcPr>
          <w:p w14:paraId="3E4BDB88"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r>
      <w:tr w:rsidR="0074433F" w:rsidRPr="0074433F" w14:paraId="07229DDF" w14:textId="77777777" w:rsidTr="0074433F">
        <w:trPr>
          <w:trHeight w:val="255"/>
        </w:trPr>
        <w:tc>
          <w:tcPr>
            <w:tcW w:w="1920" w:type="dxa"/>
            <w:tcBorders>
              <w:top w:val="nil"/>
              <w:left w:val="nil"/>
              <w:bottom w:val="nil"/>
              <w:right w:val="nil"/>
            </w:tcBorders>
            <w:shd w:val="clear" w:color="000000" w:fill="969696"/>
            <w:noWrap/>
            <w:vAlign w:val="bottom"/>
            <w:hideMark/>
          </w:tcPr>
          <w:p w14:paraId="337C2C5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69696"/>
            <w:noWrap/>
            <w:vAlign w:val="bottom"/>
            <w:hideMark/>
          </w:tcPr>
          <w:p w14:paraId="3DBD0A0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Izvori</w:t>
            </w:r>
          </w:p>
        </w:tc>
        <w:tc>
          <w:tcPr>
            <w:tcW w:w="1920" w:type="dxa"/>
            <w:tcBorders>
              <w:top w:val="nil"/>
              <w:left w:val="nil"/>
              <w:bottom w:val="nil"/>
              <w:right w:val="nil"/>
            </w:tcBorders>
            <w:shd w:val="clear" w:color="000000" w:fill="969696"/>
            <w:noWrap/>
            <w:vAlign w:val="bottom"/>
            <w:hideMark/>
          </w:tcPr>
          <w:p w14:paraId="18375A69"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969696"/>
            <w:noWrap/>
            <w:vAlign w:val="bottom"/>
            <w:hideMark/>
          </w:tcPr>
          <w:p w14:paraId="1E941EC6"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920" w:type="dxa"/>
            <w:tcBorders>
              <w:top w:val="nil"/>
              <w:left w:val="nil"/>
              <w:bottom w:val="nil"/>
              <w:right w:val="nil"/>
            </w:tcBorders>
            <w:shd w:val="clear" w:color="000000" w:fill="969696"/>
            <w:noWrap/>
            <w:vAlign w:val="bottom"/>
            <w:hideMark/>
          </w:tcPr>
          <w:p w14:paraId="336D6759"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r>
      <w:tr w:rsidR="0074433F" w:rsidRPr="0074433F" w14:paraId="3C243723" w14:textId="77777777" w:rsidTr="0074433F">
        <w:trPr>
          <w:trHeight w:val="255"/>
        </w:trPr>
        <w:tc>
          <w:tcPr>
            <w:tcW w:w="1920" w:type="dxa"/>
            <w:tcBorders>
              <w:top w:val="nil"/>
              <w:left w:val="nil"/>
              <w:bottom w:val="nil"/>
              <w:right w:val="nil"/>
            </w:tcBorders>
            <w:shd w:val="clear" w:color="000000" w:fill="969696"/>
            <w:noWrap/>
            <w:vAlign w:val="bottom"/>
            <w:hideMark/>
          </w:tcPr>
          <w:p w14:paraId="560F340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Funkcijska</w:t>
            </w:r>
          </w:p>
        </w:tc>
        <w:tc>
          <w:tcPr>
            <w:tcW w:w="1675" w:type="dxa"/>
            <w:tcBorders>
              <w:top w:val="nil"/>
              <w:left w:val="nil"/>
              <w:bottom w:val="nil"/>
              <w:right w:val="nil"/>
            </w:tcBorders>
            <w:shd w:val="clear" w:color="000000" w:fill="969696"/>
            <w:noWrap/>
            <w:vAlign w:val="bottom"/>
            <w:hideMark/>
          </w:tcPr>
          <w:p w14:paraId="204AC27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Projekt/Aktivnost</w:t>
            </w:r>
          </w:p>
        </w:tc>
        <w:tc>
          <w:tcPr>
            <w:tcW w:w="8789" w:type="dxa"/>
            <w:tcBorders>
              <w:top w:val="nil"/>
              <w:left w:val="nil"/>
              <w:bottom w:val="nil"/>
              <w:right w:val="nil"/>
            </w:tcBorders>
            <w:shd w:val="clear" w:color="000000" w:fill="969696"/>
            <w:noWrap/>
            <w:vAlign w:val="bottom"/>
            <w:hideMark/>
          </w:tcPr>
          <w:p w14:paraId="6F13EAC2"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VRSTA RASHODA I IZDATAKA</w:t>
            </w:r>
          </w:p>
        </w:tc>
        <w:tc>
          <w:tcPr>
            <w:tcW w:w="1920" w:type="dxa"/>
            <w:tcBorders>
              <w:top w:val="nil"/>
              <w:left w:val="nil"/>
              <w:bottom w:val="nil"/>
              <w:right w:val="nil"/>
            </w:tcBorders>
            <w:shd w:val="clear" w:color="000000" w:fill="969696"/>
            <w:noWrap/>
            <w:vAlign w:val="bottom"/>
            <w:hideMark/>
          </w:tcPr>
          <w:p w14:paraId="6A21FAE7"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Izvorni plan 2023 €</w:t>
            </w:r>
          </w:p>
        </w:tc>
        <w:tc>
          <w:tcPr>
            <w:tcW w:w="1920" w:type="dxa"/>
            <w:tcBorders>
              <w:top w:val="nil"/>
              <w:left w:val="nil"/>
              <w:bottom w:val="nil"/>
              <w:right w:val="nil"/>
            </w:tcBorders>
            <w:shd w:val="clear" w:color="000000" w:fill="969696"/>
            <w:noWrap/>
            <w:vAlign w:val="bottom"/>
            <w:hideMark/>
          </w:tcPr>
          <w:p w14:paraId="34A35572"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Izvršenje 2023 €</w:t>
            </w:r>
          </w:p>
        </w:tc>
        <w:tc>
          <w:tcPr>
            <w:tcW w:w="1920" w:type="dxa"/>
            <w:tcBorders>
              <w:top w:val="nil"/>
              <w:left w:val="nil"/>
              <w:bottom w:val="nil"/>
              <w:right w:val="nil"/>
            </w:tcBorders>
            <w:shd w:val="clear" w:color="000000" w:fill="969696"/>
            <w:noWrap/>
            <w:vAlign w:val="bottom"/>
            <w:hideMark/>
          </w:tcPr>
          <w:p w14:paraId="7911D4F8"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Indeks 2/1</w:t>
            </w:r>
          </w:p>
        </w:tc>
      </w:tr>
      <w:tr w:rsidR="0074433F" w:rsidRPr="0074433F" w14:paraId="46464FD8" w14:textId="77777777" w:rsidTr="0074433F">
        <w:trPr>
          <w:trHeight w:val="255"/>
        </w:trPr>
        <w:tc>
          <w:tcPr>
            <w:tcW w:w="12384" w:type="dxa"/>
            <w:gridSpan w:val="3"/>
            <w:tcBorders>
              <w:top w:val="nil"/>
              <w:left w:val="nil"/>
              <w:bottom w:val="nil"/>
              <w:right w:val="nil"/>
            </w:tcBorders>
            <w:shd w:val="clear" w:color="000000" w:fill="969696"/>
            <w:noWrap/>
            <w:vAlign w:val="bottom"/>
            <w:hideMark/>
          </w:tcPr>
          <w:p w14:paraId="54641C18"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lastRenderedPageBreak/>
              <w:t> </w:t>
            </w:r>
          </w:p>
        </w:tc>
        <w:tc>
          <w:tcPr>
            <w:tcW w:w="1920" w:type="dxa"/>
            <w:tcBorders>
              <w:top w:val="nil"/>
              <w:left w:val="nil"/>
              <w:bottom w:val="nil"/>
              <w:right w:val="nil"/>
            </w:tcBorders>
            <w:shd w:val="clear" w:color="000000" w:fill="969696"/>
            <w:noWrap/>
            <w:vAlign w:val="bottom"/>
            <w:hideMark/>
          </w:tcPr>
          <w:p w14:paraId="1F96B184"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w:t>
            </w:r>
          </w:p>
        </w:tc>
        <w:tc>
          <w:tcPr>
            <w:tcW w:w="1920" w:type="dxa"/>
            <w:tcBorders>
              <w:top w:val="nil"/>
              <w:left w:val="nil"/>
              <w:bottom w:val="nil"/>
              <w:right w:val="nil"/>
            </w:tcBorders>
            <w:shd w:val="clear" w:color="000000" w:fill="969696"/>
            <w:noWrap/>
            <w:vAlign w:val="bottom"/>
            <w:hideMark/>
          </w:tcPr>
          <w:p w14:paraId="7324E4E6"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w:t>
            </w:r>
          </w:p>
        </w:tc>
        <w:tc>
          <w:tcPr>
            <w:tcW w:w="1920" w:type="dxa"/>
            <w:tcBorders>
              <w:top w:val="nil"/>
              <w:left w:val="nil"/>
              <w:bottom w:val="nil"/>
              <w:right w:val="nil"/>
            </w:tcBorders>
            <w:shd w:val="clear" w:color="000000" w:fill="969696"/>
            <w:noWrap/>
            <w:vAlign w:val="bottom"/>
            <w:hideMark/>
          </w:tcPr>
          <w:p w14:paraId="696E447D" w14:textId="77777777" w:rsidR="0074433F" w:rsidRPr="0074433F" w:rsidRDefault="0074433F" w:rsidP="0074433F">
            <w:pPr>
              <w:spacing w:after="0" w:line="240" w:lineRule="auto"/>
              <w:jc w:val="center"/>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w:t>
            </w:r>
          </w:p>
        </w:tc>
      </w:tr>
      <w:tr w:rsidR="0074433F" w:rsidRPr="0074433F" w14:paraId="01963D18" w14:textId="77777777" w:rsidTr="0074433F">
        <w:trPr>
          <w:trHeight w:val="255"/>
        </w:trPr>
        <w:tc>
          <w:tcPr>
            <w:tcW w:w="1920" w:type="dxa"/>
            <w:tcBorders>
              <w:top w:val="nil"/>
              <w:left w:val="nil"/>
              <w:bottom w:val="nil"/>
              <w:right w:val="nil"/>
            </w:tcBorders>
            <w:shd w:val="clear" w:color="000000" w:fill="C0C0C0"/>
            <w:noWrap/>
            <w:vAlign w:val="bottom"/>
            <w:hideMark/>
          </w:tcPr>
          <w:p w14:paraId="1271E28B"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 </w:t>
            </w:r>
          </w:p>
        </w:tc>
        <w:tc>
          <w:tcPr>
            <w:tcW w:w="10464" w:type="dxa"/>
            <w:gridSpan w:val="2"/>
            <w:tcBorders>
              <w:top w:val="nil"/>
              <w:left w:val="nil"/>
              <w:bottom w:val="nil"/>
              <w:right w:val="nil"/>
            </w:tcBorders>
            <w:shd w:val="clear" w:color="000000" w:fill="C0C0C0"/>
            <w:noWrap/>
            <w:vAlign w:val="bottom"/>
            <w:hideMark/>
          </w:tcPr>
          <w:p w14:paraId="360CB681" w14:textId="77777777" w:rsidR="0074433F" w:rsidRPr="0074433F" w:rsidRDefault="0074433F" w:rsidP="0074433F">
            <w:pPr>
              <w:spacing w:after="0" w:line="240" w:lineRule="auto"/>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UKUPNO RASHODI I IZDATCI</w:t>
            </w:r>
          </w:p>
        </w:tc>
        <w:tc>
          <w:tcPr>
            <w:tcW w:w="1920" w:type="dxa"/>
            <w:tcBorders>
              <w:top w:val="nil"/>
              <w:left w:val="nil"/>
              <w:bottom w:val="nil"/>
              <w:right w:val="nil"/>
            </w:tcBorders>
            <w:shd w:val="clear" w:color="000000" w:fill="C0C0C0"/>
            <w:noWrap/>
            <w:vAlign w:val="bottom"/>
            <w:hideMark/>
          </w:tcPr>
          <w:p w14:paraId="20C23BB2"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10.959.489,00</w:t>
            </w:r>
          </w:p>
        </w:tc>
        <w:tc>
          <w:tcPr>
            <w:tcW w:w="1920" w:type="dxa"/>
            <w:tcBorders>
              <w:top w:val="nil"/>
              <w:left w:val="nil"/>
              <w:bottom w:val="nil"/>
              <w:right w:val="nil"/>
            </w:tcBorders>
            <w:shd w:val="clear" w:color="000000" w:fill="C0C0C0"/>
            <w:noWrap/>
            <w:vAlign w:val="bottom"/>
            <w:hideMark/>
          </w:tcPr>
          <w:p w14:paraId="5678E46B"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3.856.009,06</w:t>
            </w:r>
          </w:p>
        </w:tc>
        <w:tc>
          <w:tcPr>
            <w:tcW w:w="1920" w:type="dxa"/>
            <w:tcBorders>
              <w:top w:val="nil"/>
              <w:left w:val="nil"/>
              <w:bottom w:val="nil"/>
              <w:right w:val="nil"/>
            </w:tcBorders>
            <w:shd w:val="clear" w:color="000000" w:fill="C0C0C0"/>
            <w:noWrap/>
            <w:vAlign w:val="bottom"/>
            <w:hideMark/>
          </w:tcPr>
          <w:p w14:paraId="76DFC505" w14:textId="77777777" w:rsidR="0074433F" w:rsidRPr="0074433F" w:rsidRDefault="0074433F" w:rsidP="0074433F">
            <w:pPr>
              <w:spacing w:after="0" w:line="240" w:lineRule="auto"/>
              <w:jc w:val="right"/>
              <w:rPr>
                <w:rFonts w:ascii="Arial" w:eastAsia="Times New Roman" w:hAnsi="Arial" w:cs="Arial"/>
                <w:b/>
                <w:bCs/>
                <w:color w:val="FFFFFF"/>
                <w:sz w:val="20"/>
                <w:szCs w:val="20"/>
                <w:lang w:eastAsia="hr-HR"/>
              </w:rPr>
            </w:pPr>
            <w:r w:rsidRPr="0074433F">
              <w:rPr>
                <w:rFonts w:ascii="Arial" w:eastAsia="Times New Roman" w:hAnsi="Arial" w:cs="Arial"/>
                <w:b/>
                <w:bCs/>
                <w:color w:val="FFFFFF"/>
                <w:sz w:val="20"/>
                <w:szCs w:val="20"/>
                <w:lang w:eastAsia="hr-HR"/>
              </w:rPr>
              <w:t>35,18%</w:t>
            </w:r>
          </w:p>
        </w:tc>
      </w:tr>
      <w:tr w:rsidR="0074433F" w:rsidRPr="0074433F" w14:paraId="69ACDAC7" w14:textId="77777777" w:rsidTr="0074433F">
        <w:trPr>
          <w:trHeight w:val="255"/>
        </w:trPr>
        <w:tc>
          <w:tcPr>
            <w:tcW w:w="1920" w:type="dxa"/>
            <w:tcBorders>
              <w:top w:val="nil"/>
              <w:left w:val="nil"/>
              <w:bottom w:val="nil"/>
              <w:right w:val="nil"/>
            </w:tcBorders>
            <w:shd w:val="clear" w:color="000000" w:fill="9999FF"/>
            <w:noWrap/>
            <w:vAlign w:val="bottom"/>
            <w:hideMark/>
          </w:tcPr>
          <w:p w14:paraId="7BB260F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053EB3C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RAZDJEL 001 UO ZA POSLOVE GRADONAČELNIKA, OPĆE POSLOVE I DRUŠTVENE DJELATNOSTI</w:t>
            </w:r>
          </w:p>
        </w:tc>
        <w:tc>
          <w:tcPr>
            <w:tcW w:w="1920" w:type="dxa"/>
            <w:tcBorders>
              <w:top w:val="nil"/>
              <w:left w:val="nil"/>
              <w:bottom w:val="nil"/>
              <w:right w:val="nil"/>
            </w:tcBorders>
            <w:shd w:val="clear" w:color="000000" w:fill="9999FF"/>
            <w:noWrap/>
            <w:vAlign w:val="bottom"/>
            <w:hideMark/>
          </w:tcPr>
          <w:p w14:paraId="5182D83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4.506.235,00</w:t>
            </w:r>
          </w:p>
        </w:tc>
        <w:tc>
          <w:tcPr>
            <w:tcW w:w="1920" w:type="dxa"/>
            <w:tcBorders>
              <w:top w:val="nil"/>
              <w:left w:val="nil"/>
              <w:bottom w:val="nil"/>
              <w:right w:val="nil"/>
            </w:tcBorders>
            <w:shd w:val="clear" w:color="000000" w:fill="9999FF"/>
            <w:noWrap/>
            <w:vAlign w:val="bottom"/>
            <w:hideMark/>
          </w:tcPr>
          <w:p w14:paraId="23ACAAE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1.985.692,06</w:t>
            </w:r>
          </w:p>
        </w:tc>
        <w:tc>
          <w:tcPr>
            <w:tcW w:w="1920" w:type="dxa"/>
            <w:tcBorders>
              <w:top w:val="nil"/>
              <w:left w:val="nil"/>
              <w:bottom w:val="nil"/>
              <w:right w:val="nil"/>
            </w:tcBorders>
            <w:shd w:val="clear" w:color="000000" w:fill="9999FF"/>
            <w:noWrap/>
            <w:vAlign w:val="bottom"/>
            <w:hideMark/>
          </w:tcPr>
          <w:p w14:paraId="3225A80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44,07%</w:t>
            </w:r>
          </w:p>
        </w:tc>
      </w:tr>
      <w:tr w:rsidR="0074433F" w:rsidRPr="0074433F" w14:paraId="00F8D6F3" w14:textId="77777777" w:rsidTr="0074433F">
        <w:trPr>
          <w:trHeight w:val="255"/>
        </w:trPr>
        <w:tc>
          <w:tcPr>
            <w:tcW w:w="1920" w:type="dxa"/>
            <w:tcBorders>
              <w:top w:val="nil"/>
              <w:left w:val="nil"/>
              <w:bottom w:val="nil"/>
              <w:right w:val="nil"/>
            </w:tcBorders>
            <w:shd w:val="clear" w:color="000000" w:fill="9999FF"/>
            <w:noWrap/>
            <w:vAlign w:val="bottom"/>
            <w:hideMark/>
          </w:tcPr>
          <w:p w14:paraId="2751FF4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0FBA16D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GLAVA 00101 OPĆI POSLOVI</w:t>
            </w:r>
          </w:p>
        </w:tc>
        <w:tc>
          <w:tcPr>
            <w:tcW w:w="1920" w:type="dxa"/>
            <w:tcBorders>
              <w:top w:val="nil"/>
              <w:left w:val="nil"/>
              <w:bottom w:val="nil"/>
              <w:right w:val="nil"/>
            </w:tcBorders>
            <w:shd w:val="clear" w:color="000000" w:fill="9999FF"/>
            <w:noWrap/>
            <w:vAlign w:val="bottom"/>
            <w:hideMark/>
          </w:tcPr>
          <w:p w14:paraId="710BE33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1.264.935,00</w:t>
            </w:r>
          </w:p>
        </w:tc>
        <w:tc>
          <w:tcPr>
            <w:tcW w:w="1920" w:type="dxa"/>
            <w:tcBorders>
              <w:top w:val="nil"/>
              <w:left w:val="nil"/>
              <w:bottom w:val="nil"/>
              <w:right w:val="nil"/>
            </w:tcBorders>
            <w:shd w:val="clear" w:color="000000" w:fill="9999FF"/>
            <w:noWrap/>
            <w:vAlign w:val="bottom"/>
            <w:hideMark/>
          </w:tcPr>
          <w:p w14:paraId="70199BE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535.963,83</w:t>
            </w:r>
          </w:p>
        </w:tc>
        <w:tc>
          <w:tcPr>
            <w:tcW w:w="1920" w:type="dxa"/>
            <w:tcBorders>
              <w:top w:val="nil"/>
              <w:left w:val="nil"/>
              <w:bottom w:val="nil"/>
              <w:right w:val="nil"/>
            </w:tcBorders>
            <w:shd w:val="clear" w:color="000000" w:fill="9999FF"/>
            <w:noWrap/>
            <w:vAlign w:val="bottom"/>
            <w:hideMark/>
          </w:tcPr>
          <w:p w14:paraId="217E2FB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42,37%</w:t>
            </w:r>
          </w:p>
        </w:tc>
      </w:tr>
      <w:tr w:rsidR="0074433F" w:rsidRPr="0074433F" w14:paraId="03EB4386" w14:textId="77777777" w:rsidTr="0074433F">
        <w:trPr>
          <w:trHeight w:val="255"/>
        </w:trPr>
        <w:tc>
          <w:tcPr>
            <w:tcW w:w="1920" w:type="dxa"/>
            <w:tcBorders>
              <w:top w:val="nil"/>
              <w:left w:val="nil"/>
              <w:bottom w:val="nil"/>
              <w:right w:val="nil"/>
            </w:tcBorders>
            <w:shd w:val="clear" w:color="000000" w:fill="CCCCFF"/>
            <w:noWrap/>
            <w:vAlign w:val="bottom"/>
            <w:hideMark/>
          </w:tcPr>
          <w:p w14:paraId="655AD17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8237E8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4B8F4D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876.978,00</w:t>
            </w:r>
          </w:p>
        </w:tc>
        <w:tc>
          <w:tcPr>
            <w:tcW w:w="1920" w:type="dxa"/>
            <w:tcBorders>
              <w:top w:val="nil"/>
              <w:left w:val="nil"/>
              <w:bottom w:val="nil"/>
              <w:right w:val="nil"/>
            </w:tcBorders>
            <w:shd w:val="clear" w:color="000000" w:fill="CCCCFF"/>
            <w:noWrap/>
            <w:vAlign w:val="bottom"/>
            <w:hideMark/>
          </w:tcPr>
          <w:p w14:paraId="36962EC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368.557,26</w:t>
            </w:r>
          </w:p>
        </w:tc>
        <w:tc>
          <w:tcPr>
            <w:tcW w:w="1920" w:type="dxa"/>
            <w:tcBorders>
              <w:top w:val="nil"/>
              <w:left w:val="nil"/>
              <w:bottom w:val="nil"/>
              <w:right w:val="nil"/>
            </w:tcBorders>
            <w:shd w:val="clear" w:color="000000" w:fill="CCCCFF"/>
            <w:noWrap/>
            <w:vAlign w:val="bottom"/>
            <w:hideMark/>
          </w:tcPr>
          <w:p w14:paraId="3A8E65F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42,03%</w:t>
            </w:r>
          </w:p>
        </w:tc>
      </w:tr>
      <w:tr w:rsidR="0074433F" w:rsidRPr="0074433F" w14:paraId="242C4985" w14:textId="77777777" w:rsidTr="0074433F">
        <w:trPr>
          <w:trHeight w:val="255"/>
        </w:trPr>
        <w:tc>
          <w:tcPr>
            <w:tcW w:w="1920" w:type="dxa"/>
            <w:tcBorders>
              <w:top w:val="nil"/>
              <w:left w:val="nil"/>
              <w:bottom w:val="nil"/>
              <w:right w:val="nil"/>
            </w:tcBorders>
            <w:shd w:val="clear" w:color="000000" w:fill="CCCCFF"/>
            <w:noWrap/>
            <w:vAlign w:val="bottom"/>
            <w:hideMark/>
          </w:tcPr>
          <w:p w14:paraId="738A306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76F357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2062AE2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329.828,00</w:t>
            </w:r>
          </w:p>
        </w:tc>
        <w:tc>
          <w:tcPr>
            <w:tcW w:w="1920" w:type="dxa"/>
            <w:tcBorders>
              <w:top w:val="nil"/>
              <w:left w:val="nil"/>
              <w:bottom w:val="nil"/>
              <w:right w:val="nil"/>
            </w:tcBorders>
            <w:shd w:val="clear" w:color="000000" w:fill="CCCCFF"/>
            <w:noWrap/>
            <w:vAlign w:val="bottom"/>
            <w:hideMark/>
          </w:tcPr>
          <w:p w14:paraId="04BF260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130.617,03</w:t>
            </w:r>
          </w:p>
        </w:tc>
        <w:tc>
          <w:tcPr>
            <w:tcW w:w="1920" w:type="dxa"/>
            <w:tcBorders>
              <w:top w:val="nil"/>
              <w:left w:val="nil"/>
              <w:bottom w:val="nil"/>
              <w:right w:val="nil"/>
            </w:tcBorders>
            <w:shd w:val="clear" w:color="000000" w:fill="CCCCFF"/>
            <w:noWrap/>
            <w:vAlign w:val="bottom"/>
            <w:hideMark/>
          </w:tcPr>
          <w:p w14:paraId="3422553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39,60%</w:t>
            </w:r>
          </w:p>
        </w:tc>
      </w:tr>
      <w:tr w:rsidR="0074433F" w:rsidRPr="0074433F" w14:paraId="59AF5B2D" w14:textId="77777777" w:rsidTr="0074433F">
        <w:trPr>
          <w:trHeight w:val="255"/>
        </w:trPr>
        <w:tc>
          <w:tcPr>
            <w:tcW w:w="1920" w:type="dxa"/>
            <w:tcBorders>
              <w:top w:val="nil"/>
              <w:left w:val="nil"/>
              <w:bottom w:val="nil"/>
              <w:right w:val="nil"/>
            </w:tcBorders>
            <w:shd w:val="clear" w:color="000000" w:fill="CCCCFF"/>
            <w:noWrap/>
            <w:vAlign w:val="bottom"/>
            <w:hideMark/>
          </w:tcPr>
          <w:p w14:paraId="520D36A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FF7700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3290921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58.129,00</w:t>
            </w:r>
          </w:p>
        </w:tc>
        <w:tc>
          <w:tcPr>
            <w:tcW w:w="1920" w:type="dxa"/>
            <w:tcBorders>
              <w:top w:val="nil"/>
              <w:left w:val="nil"/>
              <w:bottom w:val="nil"/>
              <w:right w:val="nil"/>
            </w:tcBorders>
            <w:shd w:val="clear" w:color="000000" w:fill="CCCCFF"/>
            <w:noWrap/>
            <w:vAlign w:val="bottom"/>
            <w:hideMark/>
          </w:tcPr>
          <w:p w14:paraId="6F41008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36.789,54</w:t>
            </w:r>
          </w:p>
        </w:tc>
        <w:tc>
          <w:tcPr>
            <w:tcW w:w="1920" w:type="dxa"/>
            <w:tcBorders>
              <w:top w:val="nil"/>
              <w:left w:val="nil"/>
              <w:bottom w:val="nil"/>
              <w:right w:val="nil"/>
            </w:tcBorders>
            <w:shd w:val="clear" w:color="000000" w:fill="CCCCFF"/>
            <w:noWrap/>
            <w:vAlign w:val="bottom"/>
            <w:hideMark/>
          </w:tcPr>
          <w:p w14:paraId="2BBF01A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63,29%</w:t>
            </w:r>
          </w:p>
        </w:tc>
      </w:tr>
      <w:tr w:rsidR="0074433F" w:rsidRPr="0074433F" w14:paraId="788AD49E" w14:textId="77777777" w:rsidTr="0074433F">
        <w:trPr>
          <w:trHeight w:val="255"/>
        </w:trPr>
        <w:tc>
          <w:tcPr>
            <w:tcW w:w="1920" w:type="dxa"/>
            <w:tcBorders>
              <w:top w:val="nil"/>
              <w:left w:val="nil"/>
              <w:bottom w:val="nil"/>
              <w:right w:val="nil"/>
            </w:tcBorders>
            <w:shd w:val="clear" w:color="000000" w:fill="FF9900"/>
            <w:noWrap/>
            <w:vAlign w:val="bottom"/>
            <w:hideMark/>
          </w:tcPr>
          <w:p w14:paraId="3749C2B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23BE9EA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1000</w:t>
            </w:r>
          </w:p>
        </w:tc>
        <w:tc>
          <w:tcPr>
            <w:tcW w:w="8789" w:type="dxa"/>
            <w:tcBorders>
              <w:top w:val="nil"/>
              <w:left w:val="nil"/>
              <w:bottom w:val="nil"/>
              <w:right w:val="nil"/>
            </w:tcBorders>
            <w:shd w:val="clear" w:color="000000" w:fill="FF9900"/>
            <w:noWrap/>
            <w:vAlign w:val="bottom"/>
            <w:hideMark/>
          </w:tcPr>
          <w:p w14:paraId="62D90F6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3C31F9F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541.114,00</w:t>
            </w:r>
          </w:p>
        </w:tc>
        <w:tc>
          <w:tcPr>
            <w:tcW w:w="1920" w:type="dxa"/>
            <w:tcBorders>
              <w:top w:val="nil"/>
              <w:left w:val="nil"/>
              <w:bottom w:val="nil"/>
              <w:right w:val="nil"/>
            </w:tcBorders>
            <w:shd w:val="clear" w:color="000000" w:fill="FF9900"/>
            <w:noWrap/>
            <w:vAlign w:val="bottom"/>
            <w:hideMark/>
          </w:tcPr>
          <w:p w14:paraId="644EDD4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264.466,53</w:t>
            </w:r>
          </w:p>
        </w:tc>
        <w:tc>
          <w:tcPr>
            <w:tcW w:w="1920" w:type="dxa"/>
            <w:tcBorders>
              <w:top w:val="nil"/>
              <w:left w:val="nil"/>
              <w:bottom w:val="nil"/>
              <w:right w:val="nil"/>
            </w:tcBorders>
            <w:shd w:val="clear" w:color="000000" w:fill="FF9900"/>
            <w:noWrap/>
            <w:vAlign w:val="bottom"/>
            <w:hideMark/>
          </w:tcPr>
          <w:p w14:paraId="408CE71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48,87%</w:t>
            </w:r>
          </w:p>
        </w:tc>
      </w:tr>
      <w:tr w:rsidR="0074433F" w:rsidRPr="0074433F" w14:paraId="099DAC05" w14:textId="77777777" w:rsidTr="0074433F">
        <w:trPr>
          <w:trHeight w:val="255"/>
        </w:trPr>
        <w:tc>
          <w:tcPr>
            <w:tcW w:w="1920" w:type="dxa"/>
            <w:tcBorders>
              <w:top w:val="nil"/>
              <w:left w:val="nil"/>
              <w:bottom w:val="nil"/>
              <w:right w:val="nil"/>
            </w:tcBorders>
            <w:shd w:val="clear" w:color="000000" w:fill="FFFF99"/>
            <w:noWrap/>
            <w:vAlign w:val="bottom"/>
            <w:hideMark/>
          </w:tcPr>
          <w:p w14:paraId="010B9B2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0131</w:t>
            </w:r>
          </w:p>
        </w:tc>
        <w:tc>
          <w:tcPr>
            <w:tcW w:w="1675" w:type="dxa"/>
            <w:tcBorders>
              <w:top w:val="nil"/>
              <w:left w:val="nil"/>
              <w:bottom w:val="nil"/>
              <w:right w:val="nil"/>
            </w:tcBorders>
            <w:shd w:val="clear" w:color="000000" w:fill="FFFF99"/>
            <w:noWrap/>
            <w:vAlign w:val="bottom"/>
            <w:hideMark/>
          </w:tcPr>
          <w:p w14:paraId="354AD97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A100001</w:t>
            </w:r>
          </w:p>
        </w:tc>
        <w:tc>
          <w:tcPr>
            <w:tcW w:w="8789" w:type="dxa"/>
            <w:tcBorders>
              <w:top w:val="nil"/>
              <w:left w:val="nil"/>
              <w:bottom w:val="nil"/>
              <w:right w:val="nil"/>
            </w:tcBorders>
            <w:shd w:val="clear" w:color="000000" w:fill="FFFF99"/>
            <w:noWrap/>
            <w:vAlign w:val="bottom"/>
            <w:hideMark/>
          </w:tcPr>
          <w:p w14:paraId="1386797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RASHODI ZA ZAPOSLENE</w:t>
            </w:r>
          </w:p>
        </w:tc>
        <w:tc>
          <w:tcPr>
            <w:tcW w:w="1920" w:type="dxa"/>
            <w:tcBorders>
              <w:top w:val="nil"/>
              <w:left w:val="nil"/>
              <w:bottom w:val="nil"/>
              <w:right w:val="nil"/>
            </w:tcBorders>
            <w:shd w:val="clear" w:color="000000" w:fill="FFFF99"/>
            <w:noWrap/>
            <w:vAlign w:val="bottom"/>
            <w:hideMark/>
          </w:tcPr>
          <w:p w14:paraId="28EE7C2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308.315,00</w:t>
            </w:r>
          </w:p>
        </w:tc>
        <w:tc>
          <w:tcPr>
            <w:tcW w:w="1920" w:type="dxa"/>
            <w:tcBorders>
              <w:top w:val="nil"/>
              <w:left w:val="nil"/>
              <w:bottom w:val="nil"/>
              <w:right w:val="nil"/>
            </w:tcBorders>
            <w:shd w:val="clear" w:color="000000" w:fill="FFFF99"/>
            <w:noWrap/>
            <w:vAlign w:val="bottom"/>
            <w:hideMark/>
          </w:tcPr>
          <w:p w14:paraId="601E6D1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134.643,09</w:t>
            </w:r>
          </w:p>
        </w:tc>
        <w:tc>
          <w:tcPr>
            <w:tcW w:w="1920" w:type="dxa"/>
            <w:tcBorders>
              <w:top w:val="nil"/>
              <w:left w:val="nil"/>
              <w:bottom w:val="nil"/>
              <w:right w:val="nil"/>
            </w:tcBorders>
            <w:shd w:val="clear" w:color="000000" w:fill="FFFF99"/>
            <w:noWrap/>
            <w:vAlign w:val="bottom"/>
            <w:hideMark/>
          </w:tcPr>
          <w:p w14:paraId="0A4B663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43,67%</w:t>
            </w:r>
          </w:p>
        </w:tc>
      </w:tr>
      <w:tr w:rsidR="0074433F" w:rsidRPr="0074433F" w14:paraId="4741F7A8" w14:textId="77777777" w:rsidTr="0074433F">
        <w:trPr>
          <w:trHeight w:val="255"/>
        </w:trPr>
        <w:tc>
          <w:tcPr>
            <w:tcW w:w="1920" w:type="dxa"/>
            <w:tcBorders>
              <w:top w:val="nil"/>
              <w:left w:val="nil"/>
              <w:bottom w:val="nil"/>
              <w:right w:val="nil"/>
            </w:tcBorders>
            <w:shd w:val="clear" w:color="000000" w:fill="CCCCFF"/>
            <w:noWrap/>
            <w:vAlign w:val="bottom"/>
            <w:hideMark/>
          </w:tcPr>
          <w:p w14:paraId="00DCF35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7701AE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2C623D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308.315,00</w:t>
            </w:r>
          </w:p>
        </w:tc>
        <w:tc>
          <w:tcPr>
            <w:tcW w:w="1920" w:type="dxa"/>
            <w:tcBorders>
              <w:top w:val="nil"/>
              <w:left w:val="nil"/>
              <w:bottom w:val="nil"/>
              <w:right w:val="nil"/>
            </w:tcBorders>
            <w:shd w:val="clear" w:color="000000" w:fill="CCCCFF"/>
            <w:noWrap/>
            <w:vAlign w:val="bottom"/>
            <w:hideMark/>
          </w:tcPr>
          <w:p w14:paraId="665A767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134.643,09</w:t>
            </w:r>
          </w:p>
        </w:tc>
        <w:tc>
          <w:tcPr>
            <w:tcW w:w="1920" w:type="dxa"/>
            <w:tcBorders>
              <w:top w:val="nil"/>
              <w:left w:val="nil"/>
              <w:bottom w:val="nil"/>
              <w:right w:val="nil"/>
            </w:tcBorders>
            <w:shd w:val="clear" w:color="000000" w:fill="CCCCFF"/>
            <w:noWrap/>
            <w:vAlign w:val="bottom"/>
            <w:hideMark/>
          </w:tcPr>
          <w:p w14:paraId="3780121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43,67%</w:t>
            </w:r>
          </w:p>
        </w:tc>
      </w:tr>
      <w:tr w:rsidR="0074433F" w:rsidRPr="0074433F" w14:paraId="19A8FFE5" w14:textId="77777777" w:rsidTr="0074433F">
        <w:trPr>
          <w:trHeight w:val="255"/>
        </w:trPr>
        <w:tc>
          <w:tcPr>
            <w:tcW w:w="1920" w:type="dxa"/>
            <w:tcBorders>
              <w:top w:val="nil"/>
              <w:left w:val="nil"/>
              <w:bottom w:val="nil"/>
              <w:right w:val="nil"/>
            </w:tcBorders>
            <w:shd w:val="clear" w:color="auto" w:fill="auto"/>
            <w:noWrap/>
            <w:vAlign w:val="bottom"/>
            <w:hideMark/>
          </w:tcPr>
          <w:p w14:paraId="48C6CDE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DD724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w:t>
            </w:r>
          </w:p>
        </w:tc>
        <w:tc>
          <w:tcPr>
            <w:tcW w:w="8789" w:type="dxa"/>
            <w:tcBorders>
              <w:top w:val="nil"/>
              <w:left w:val="nil"/>
              <w:bottom w:val="nil"/>
              <w:right w:val="nil"/>
            </w:tcBorders>
            <w:shd w:val="clear" w:color="auto" w:fill="auto"/>
            <w:noWrap/>
            <w:vAlign w:val="bottom"/>
            <w:hideMark/>
          </w:tcPr>
          <w:p w14:paraId="11AE005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zaposlene</w:t>
            </w:r>
          </w:p>
        </w:tc>
        <w:tc>
          <w:tcPr>
            <w:tcW w:w="1920" w:type="dxa"/>
            <w:tcBorders>
              <w:top w:val="nil"/>
              <w:left w:val="nil"/>
              <w:bottom w:val="nil"/>
              <w:right w:val="nil"/>
            </w:tcBorders>
            <w:shd w:val="clear" w:color="auto" w:fill="auto"/>
            <w:noWrap/>
            <w:vAlign w:val="bottom"/>
            <w:hideMark/>
          </w:tcPr>
          <w:p w14:paraId="5B50AD9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308.315,00</w:t>
            </w:r>
          </w:p>
        </w:tc>
        <w:tc>
          <w:tcPr>
            <w:tcW w:w="1920" w:type="dxa"/>
            <w:tcBorders>
              <w:top w:val="nil"/>
              <w:left w:val="nil"/>
              <w:bottom w:val="nil"/>
              <w:right w:val="nil"/>
            </w:tcBorders>
            <w:shd w:val="clear" w:color="auto" w:fill="auto"/>
            <w:noWrap/>
            <w:vAlign w:val="bottom"/>
            <w:hideMark/>
          </w:tcPr>
          <w:p w14:paraId="4120C12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134.643,09</w:t>
            </w:r>
          </w:p>
        </w:tc>
        <w:tc>
          <w:tcPr>
            <w:tcW w:w="1920" w:type="dxa"/>
            <w:tcBorders>
              <w:top w:val="nil"/>
              <w:left w:val="nil"/>
              <w:bottom w:val="nil"/>
              <w:right w:val="nil"/>
            </w:tcBorders>
            <w:shd w:val="clear" w:color="auto" w:fill="auto"/>
            <w:noWrap/>
            <w:vAlign w:val="bottom"/>
            <w:hideMark/>
          </w:tcPr>
          <w:p w14:paraId="209F486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43,67%</w:t>
            </w:r>
          </w:p>
        </w:tc>
      </w:tr>
      <w:tr w:rsidR="0074433F" w:rsidRPr="0074433F" w14:paraId="5224D52A" w14:textId="77777777" w:rsidTr="0074433F">
        <w:trPr>
          <w:trHeight w:val="255"/>
        </w:trPr>
        <w:tc>
          <w:tcPr>
            <w:tcW w:w="1920" w:type="dxa"/>
            <w:tcBorders>
              <w:top w:val="nil"/>
              <w:left w:val="nil"/>
              <w:bottom w:val="nil"/>
              <w:right w:val="nil"/>
            </w:tcBorders>
            <w:shd w:val="clear" w:color="auto" w:fill="auto"/>
            <w:noWrap/>
            <w:vAlign w:val="bottom"/>
            <w:hideMark/>
          </w:tcPr>
          <w:p w14:paraId="036DA65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0925F1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3111</w:t>
            </w:r>
          </w:p>
        </w:tc>
        <w:tc>
          <w:tcPr>
            <w:tcW w:w="8789" w:type="dxa"/>
            <w:tcBorders>
              <w:top w:val="nil"/>
              <w:left w:val="nil"/>
              <w:bottom w:val="nil"/>
              <w:right w:val="nil"/>
            </w:tcBorders>
            <w:shd w:val="clear" w:color="auto" w:fill="auto"/>
            <w:noWrap/>
            <w:vAlign w:val="bottom"/>
            <w:hideMark/>
          </w:tcPr>
          <w:p w14:paraId="2A57FF1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za redovan rad</w:t>
            </w:r>
          </w:p>
        </w:tc>
        <w:tc>
          <w:tcPr>
            <w:tcW w:w="1920" w:type="dxa"/>
            <w:tcBorders>
              <w:top w:val="nil"/>
              <w:left w:val="nil"/>
              <w:bottom w:val="nil"/>
              <w:right w:val="nil"/>
            </w:tcBorders>
            <w:shd w:val="clear" w:color="auto" w:fill="auto"/>
            <w:noWrap/>
            <w:vAlign w:val="bottom"/>
            <w:hideMark/>
          </w:tcPr>
          <w:p w14:paraId="0CE2764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6E0D9A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108.656,66</w:t>
            </w:r>
          </w:p>
        </w:tc>
        <w:tc>
          <w:tcPr>
            <w:tcW w:w="1920" w:type="dxa"/>
            <w:tcBorders>
              <w:top w:val="nil"/>
              <w:left w:val="nil"/>
              <w:bottom w:val="nil"/>
              <w:right w:val="nil"/>
            </w:tcBorders>
            <w:shd w:val="clear" w:color="auto" w:fill="auto"/>
            <w:noWrap/>
            <w:vAlign w:val="bottom"/>
            <w:hideMark/>
          </w:tcPr>
          <w:p w14:paraId="5B0B0DF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3F52475" w14:textId="77777777" w:rsidTr="0074433F">
        <w:trPr>
          <w:trHeight w:val="255"/>
        </w:trPr>
        <w:tc>
          <w:tcPr>
            <w:tcW w:w="1920" w:type="dxa"/>
            <w:tcBorders>
              <w:top w:val="nil"/>
              <w:left w:val="nil"/>
              <w:bottom w:val="nil"/>
              <w:right w:val="nil"/>
            </w:tcBorders>
            <w:shd w:val="clear" w:color="auto" w:fill="auto"/>
            <w:noWrap/>
            <w:vAlign w:val="bottom"/>
            <w:hideMark/>
          </w:tcPr>
          <w:p w14:paraId="6A128AD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464569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3112</w:t>
            </w:r>
          </w:p>
        </w:tc>
        <w:tc>
          <w:tcPr>
            <w:tcW w:w="8789" w:type="dxa"/>
            <w:tcBorders>
              <w:top w:val="nil"/>
              <w:left w:val="nil"/>
              <w:bottom w:val="nil"/>
              <w:right w:val="nil"/>
            </w:tcBorders>
            <w:shd w:val="clear" w:color="auto" w:fill="auto"/>
            <w:noWrap/>
            <w:vAlign w:val="bottom"/>
            <w:hideMark/>
          </w:tcPr>
          <w:p w14:paraId="785B5A9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u naravi</w:t>
            </w:r>
          </w:p>
        </w:tc>
        <w:tc>
          <w:tcPr>
            <w:tcW w:w="1920" w:type="dxa"/>
            <w:tcBorders>
              <w:top w:val="nil"/>
              <w:left w:val="nil"/>
              <w:bottom w:val="nil"/>
              <w:right w:val="nil"/>
            </w:tcBorders>
            <w:shd w:val="clear" w:color="auto" w:fill="auto"/>
            <w:noWrap/>
            <w:vAlign w:val="bottom"/>
            <w:hideMark/>
          </w:tcPr>
          <w:p w14:paraId="63B01ED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69CD86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1.122,84</w:t>
            </w:r>
          </w:p>
        </w:tc>
        <w:tc>
          <w:tcPr>
            <w:tcW w:w="1920" w:type="dxa"/>
            <w:tcBorders>
              <w:top w:val="nil"/>
              <w:left w:val="nil"/>
              <w:bottom w:val="nil"/>
              <w:right w:val="nil"/>
            </w:tcBorders>
            <w:shd w:val="clear" w:color="auto" w:fill="auto"/>
            <w:noWrap/>
            <w:vAlign w:val="bottom"/>
            <w:hideMark/>
          </w:tcPr>
          <w:p w14:paraId="7A27CD1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BED3051" w14:textId="77777777" w:rsidTr="0074433F">
        <w:trPr>
          <w:trHeight w:val="255"/>
        </w:trPr>
        <w:tc>
          <w:tcPr>
            <w:tcW w:w="1920" w:type="dxa"/>
            <w:tcBorders>
              <w:top w:val="nil"/>
              <w:left w:val="nil"/>
              <w:bottom w:val="nil"/>
              <w:right w:val="nil"/>
            </w:tcBorders>
            <w:shd w:val="clear" w:color="auto" w:fill="auto"/>
            <w:noWrap/>
            <w:vAlign w:val="bottom"/>
            <w:hideMark/>
          </w:tcPr>
          <w:p w14:paraId="4E8482A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C944A6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3121</w:t>
            </w:r>
          </w:p>
        </w:tc>
        <w:tc>
          <w:tcPr>
            <w:tcW w:w="8789" w:type="dxa"/>
            <w:tcBorders>
              <w:top w:val="nil"/>
              <w:left w:val="nil"/>
              <w:bottom w:val="nil"/>
              <w:right w:val="nil"/>
            </w:tcBorders>
            <w:shd w:val="clear" w:color="auto" w:fill="auto"/>
            <w:noWrap/>
            <w:vAlign w:val="bottom"/>
            <w:hideMark/>
          </w:tcPr>
          <w:p w14:paraId="6FF8460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 za zaposlene</w:t>
            </w:r>
          </w:p>
        </w:tc>
        <w:tc>
          <w:tcPr>
            <w:tcW w:w="1920" w:type="dxa"/>
            <w:tcBorders>
              <w:top w:val="nil"/>
              <w:left w:val="nil"/>
              <w:bottom w:val="nil"/>
              <w:right w:val="nil"/>
            </w:tcBorders>
            <w:shd w:val="clear" w:color="auto" w:fill="auto"/>
            <w:noWrap/>
            <w:vAlign w:val="bottom"/>
            <w:hideMark/>
          </w:tcPr>
          <w:p w14:paraId="22A3AC9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C204D0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6.935,32</w:t>
            </w:r>
          </w:p>
        </w:tc>
        <w:tc>
          <w:tcPr>
            <w:tcW w:w="1920" w:type="dxa"/>
            <w:tcBorders>
              <w:top w:val="nil"/>
              <w:left w:val="nil"/>
              <w:bottom w:val="nil"/>
              <w:right w:val="nil"/>
            </w:tcBorders>
            <w:shd w:val="clear" w:color="auto" w:fill="auto"/>
            <w:noWrap/>
            <w:vAlign w:val="bottom"/>
            <w:hideMark/>
          </w:tcPr>
          <w:p w14:paraId="7E39012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798822B" w14:textId="77777777" w:rsidTr="0074433F">
        <w:trPr>
          <w:trHeight w:val="255"/>
        </w:trPr>
        <w:tc>
          <w:tcPr>
            <w:tcW w:w="1920" w:type="dxa"/>
            <w:tcBorders>
              <w:top w:val="nil"/>
              <w:left w:val="nil"/>
              <w:bottom w:val="nil"/>
              <w:right w:val="nil"/>
            </w:tcBorders>
            <w:shd w:val="clear" w:color="auto" w:fill="auto"/>
            <w:noWrap/>
            <w:vAlign w:val="bottom"/>
            <w:hideMark/>
          </w:tcPr>
          <w:p w14:paraId="056391D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7DE5C5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3132</w:t>
            </w:r>
          </w:p>
        </w:tc>
        <w:tc>
          <w:tcPr>
            <w:tcW w:w="8789" w:type="dxa"/>
            <w:tcBorders>
              <w:top w:val="nil"/>
              <w:left w:val="nil"/>
              <w:bottom w:val="nil"/>
              <w:right w:val="nil"/>
            </w:tcBorders>
            <w:shd w:val="clear" w:color="auto" w:fill="auto"/>
            <w:noWrap/>
            <w:vAlign w:val="bottom"/>
            <w:hideMark/>
          </w:tcPr>
          <w:p w14:paraId="088945C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Doprinosi za obvezno zdravstveno osiguranje</w:t>
            </w:r>
          </w:p>
        </w:tc>
        <w:tc>
          <w:tcPr>
            <w:tcW w:w="1920" w:type="dxa"/>
            <w:tcBorders>
              <w:top w:val="nil"/>
              <w:left w:val="nil"/>
              <w:bottom w:val="nil"/>
              <w:right w:val="nil"/>
            </w:tcBorders>
            <w:shd w:val="clear" w:color="auto" w:fill="auto"/>
            <w:noWrap/>
            <w:vAlign w:val="bottom"/>
            <w:hideMark/>
          </w:tcPr>
          <w:p w14:paraId="1546CAC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7DDBB7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17.928,27</w:t>
            </w:r>
          </w:p>
        </w:tc>
        <w:tc>
          <w:tcPr>
            <w:tcW w:w="1920" w:type="dxa"/>
            <w:tcBorders>
              <w:top w:val="nil"/>
              <w:left w:val="nil"/>
              <w:bottom w:val="nil"/>
              <w:right w:val="nil"/>
            </w:tcBorders>
            <w:shd w:val="clear" w:color="auto" w:fill="auto"/>
            <w:noWrap/>
            <w:vAlign w:val="bottom"/>
            <w:hideMark/>
          </w:tcPr>
          <w:p w14:paraId="706E6EA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B08EB36" w14:textId="77777777" w:rsidTr="0074433F">
        <w:trPr>
          <w:trHeight w:val="255"/>
        </w:trPr>
        <w:tc>
          <w:tcPr>
            <w:tcW w:w="1920" w:type="dxa"/>
            <w:tcBorders>
              <w:top w:val="nil"/>
              <w:left w:val="nil"/>
              <w:bottom w:val="nil"/>
              <w:right w:val="nil"/>
            </w:tcBorders>
            <w:shd w:val="clear" w:color="000000" w:fill="FFFF99"/>
            <w:noWrap/>
            <w:vAlign w:val="bottom"/>
            <w:hideMark/>
          </w:tcPr>
          <w:p w14:paraId="10C682C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0160</w:t>
            </w:r>
          </w:p>
        </w:tc>
        <w:tc>
          <w:tcPr>
            <w:tcW w:w="1675" w:type="dxa"/>
            <w:tcBorders>
              <w:top w:val="nil"/>
              <w:left w:val="nil"/>
              <w:bottom w:val="nil"/>
              <w:right w:val="nil"/>
            </w:tcBorders>
            <w:shd w:val="clear" w:color="000000" w:fill="FFFF99"/>
            <w:noWrap/>
            <w:vAlign w:val="bottom"/>
            <w:hideMark/>
          </w:tcPr>
          <w:p w14:paraId="2A93563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A100002</w:t>
            </w:r>
          </w:p>
        </w:tc>
        <w:tc>
          <w:tcPr>
            <w:tcW w:w="8789" w:type="dxa"/>
            <w:tcBorders>
              <w:top w:val="nil"/>
              <w:left w:val="nil"/>
              <w:bottom w:val="nil"/>
              <w:right w:val="nil"/>
            </w:tcBorders>
            <w:shd w:val="clear" w:color="000000" w:fill="FFFF99"/>
            <w:noWrap/>
            <w:vAlign w:val="bottom"/>
            <w:hideMark/>
          </w:tcPr>
          <w:p w14:paraId="715E907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w:t>
            </w:r>
          </w:p>
        </w:tc>
        <w:tc>
          <w:tcPr>
            <w:tcW w:w="1920" w:type="dxa"/>
            <w:tcBorders>
              <w:top w:val="nil"/>
              <w:left w:val="nil"/>
              <w:bottom w:val="nil"/>
              <w:right w:val="nil"/>
            </w:tcBorders>
            <w:shd w:val="clear" w:color="000000" w:fill="FFFF99"/>
            <w:noWrap/>
            <w:vAlign w:val="bottom"/>
            <w:hideMark/>
          </w:tcPr>
          <w:p w14:paraId="53D8BF9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225.499,00</w:t>
            </w:r>
          </w:p>
        </w:tc>
        <w:tc>
          <w:tcPr>
            <w:tcW w:w="1920" w:type="dxa"/>
            <w:tcBorders>
              <w:top w:val="nil"/>
              <w:left w:val="nil"/>
              <w:bottom w:val="nil"/>
              <w:right w:val="nil"/>
            </w:tcBorders>
            <w:shd w:val="clear" w:color="000000" w:fill="FFFF99"/>
            <w:noWrap/>
            <w:vAlign w:val="bottom"/>
            <w:hideMark/>
          </w:tcPr>
          <w:p w14:paraId="3D3B74C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129.823,44</w:t>
            </w:r>
          </w:p>
        </w:tc>
        <w:tc>
          <w:tcPr>
            <w:tcW w:w="1920" w:type="dxa"/>
            <w:tcBorders>
              <w:top w:val="nil"/>
              <w:left w:val="nil"/>
              <w:bottom w:val="nil"/>
              <w:right w:val="nil"/>
            </w:tcBorders>
            <w:shd w:val="clear" w:color="000000" w:fill="FFFF99"/>
            <w:noWrap/>
            <w:vAlign w:val="bottom"/>
            <w:hideMark/>
          </w:tcPr>
          <w:p w14:paraId="2CFAC29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57,57%</w:t>
            </w:r>
          </w:p>
        </w:tc>
      </w:tr>
      <w:tr w:rsidR="0074433F" w:rsidRPr="0074433F" w14:paraId="179209CC" w14:textId="77777777" w:rsidTr="0074433F">
        <w:trPr>
          <w:trHeight w:val="255"/>
        </w:trPr>
        <w:tc>
          <w:tcPr>
            <w:tcW w:w="1920" w:type="dxa"/>
            <w:tcBorders>
              <w:top w:val="nil"/>
              <w:left w:val="nil"/>
              <w:bottom w:val="nil"/>
              <w:right w:val="nil"/>
            </w:tcBorders>
            <w:shd w:val="clear" w:color="000000" w:fill="CCCCFF"/>
            <w:noWrap/>
            <w:vAlign w:val="bottom"/>
            <w:hideMark/>
          </w:tcPr>
          <w:p w14:paraId="103438D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E75F2E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DF4CE2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225.499,00</w:t>
            </w:r>
          </w:p>
        </w:tc>
        <w:tc>
          <w:tcPr>
            <w:tcW w:w="1920" w:type="dxa"/>
            <w:tcBorders>
              <w:top w:val="nil"/>
              <w:left w:val="nil"/>
              <w:bottom w:val="nil"/>
              <w:right w:val="nil"/>
            </w:tcBorders>
            <w:shd w:val="clear" w:color="000000" w:fill="CCCCFF"/>
            <w:noWrap/>
            <w:vAlign w:val="bottom"/>
            <w:hideMark/>
          </w:tcPr>
          <w:p w14:paraId="4396860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129.823,44</w:t>
            </w:r>
          </w:p>
        </w:tc>
        <w:tc>
          <w:tcPr>
            <w:tcW w:w="1920" w:type="dxa"/>
            <w:tcBorders>
              <w:top w:val="nil"/>
              <w:left w:val="nil"/>
              <w:bottom w:val="nil"/>
              <w:right w:val="nil"/>
            </w:tcBorders>
            <w:shd w:val="clear" w:color="000000" w:fill="CCCCFF"/>
            <w:noWrap/>
            <w:vAlign w:val="bottom"/>
            <w:hideMark/>
          </w:tcPr>
          <w:p w14:paraId="00A00FF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57,57%</w:t>
            </w:r>
          </w:p>
        </w:tc>
      </w:tr>
      <w:tr w:rsidR="0074433F" w:rsidRPr="0074433F" w14:paraId="75FEA078" w14:textId="77777777" w:rsidTr="0074433F">
        <w:trPr>
          <w:trHeight w:val="255"/>
        </w:trPr>
        <w:tc>
          <w:tcPr>
            <w:tcW w:w="1920" w:type="dxa"/>
            <w:tcBorders>
              <w:top w:val="nil"/>
              <w:left w:val="nil"/>
              <w:bottom w:val="nil"/>
              <w:right w:val="nil"/>
            </w:tcBorders>
            <w:shd w:val="clear" w:color="auto" w:fill="auto"/>
            <w:noWrap/>
            <w:vAlign w:val="bottom"/>
            <w:hideMark/>
          </w:tcPr>
          <w:p w14:paraId="588E830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E4526B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DEB8FE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0FB6A3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218.863,00</w:t>
            </w:r>
          </w:p>
        </w:tc>
        <w:tc>
          <w:tcPr>
            <w:tcW w:w="1920" w:type="dxa"/>
            <w:tcBorders>
              <w:top w:val="nil"/>
              <w:left w:val="nil"/>
              <w:bottom w:val="nil"/>
              <w:right w:val="nil"/>
            </w:tcBorders>
            <w:shd w:val="clear" w:color="auto" w:fill="auto"/>
            <w:noWrap/>
            <w:vAlign w:val="bottom"/>
            <w:hideMark/>
          </w:tcPr>
          <w:p w14:paraId="4826210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129.823,44</w:t>
            </w:r>
          </w:p>
        </w:tc>
        <w:tc>
          <w:tcPr>
            <w:tcW w:w="1920" w:type="dxa"/>
            <w:tcBorders>
              <w:top w:val="nil"/>
              <w:left w:val="nil"/>
              <w:bottom w:val="nil"/>
              <w:right w:val="nil"/>
            </w:tcBorders>
            <w:shd w:val="clear" w:color="auto" w:fill="auto"/>
            <w:noWrap/>
            <w:vAlign w:val="bottom"/>
            <w:hideMark/>
          </w:tcPr>
          <w:p w14:paraId="79CE2F6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59,32%</w:t>
            </w:r>
          </w:p>
        </w:tc>
      </w:tr>
      <w:tr w:rsidR="0074433F" w:rsidRPr="0074433F" w14:paraId="5EB4AE4D" w14:textId="77777777" w:rsidTr="0074433F">
        <w:trPr>
          <w:trHeight w:val="255"/>
        </w:trPr>
        <w:tc>
          <w:tcPr>
            <w:tcW w:w="1920" w:type="dxa"/>
            <w:tcBorders>
              <w:top w:val="nil"/>
              <w:left w:val="nil"/>
              <w:bottom w:val="nil"/>
              <w:right w:val="nil"/>
            </w:tcBorders>
            <w:shd w:val="clear" w:color="auto" w:fill="auto"/>
            <w:noWrap/>
            <w:vAlign w:val="bottom"/>
            <w:hideMark/>
          </w:tcPr>
          <w:p w14:paraId="445F123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E4A436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3211</w:t>
            </w:r>
          </w:p>
        </w:tc>
        <w:tc>
          <w:tcPr>
            <w:tcW w:w="8789" w:type="dxa"/>
            <w:tcBorders>
              <w:top w:val="nil"/>
              <w:left w:val="nil"/>
              <w:bottom w:val="nil"/>
              <w:right w:val="nil"/>
            </w:tcBorders>
            <w:shd w:val="clear" w:color="auto" w:fill="auto"/>
            <w:noWrap/>
            <w:vAlign w:val="bottom"/>
            <w:hideMark/>
          </w:tcPr>
          <w:p w14:paraId="5208E9E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Službena putovanja</w:t>
            </w:r>
          </w:p>
        </w:tc>
        <w:tc>
          <w:tcPr>
            <w:tcW w:w="1920" w:type="dxa"/>
            <w:tcBorders>
              <w:top w:val="nil"/>
              <w:left w:val="nil"/>
              <w:bottom w:val="nil"/>
              <w:right w:val="nil"/>
            </w:tcBorders>
            <w:shd w:val="clear" w:color="auto" w:fill="auto"/>
            <w:noWrap/>
            <w:vAlign w:val="bottom"/>
            <w:hideMark/>
          </w:tcPr>
          <w:p w14:paraId="3B02768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889B53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1.817,29</w:t>
            </w:r>
          </w:p>
        </w:tc>
        <w:tc>
          <w:tcPr>
            <w:tcW w:w="1920" w:type="dxa"/>
            <w:tcBorders>
              <w:top w:val="nil"/>
              <w:left w:val="nil"/>
              <w:bottom w:val="nil"/>
              <w:right w:val="nil"/>
            </w:tcBorders>
            <w:shd w:val="clear" w:color="auto" w:fill="auto"/>
            <w:noWrap/>
            <w:vAlign w:val="bottom"/>
            <w:hideMark/>
          </w:tcPr>
          <w:p w14:paraId="05F9E43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547C1C4" w14:textId="77777777" w:rsidTr="0074433F">
        <w:trPr>
          <w:trHeight w:val="255"/>
        </w:trPr>
        <w:tc>
          <w:tcPr>
            <w:tcW w:w="1920" w:type="dxa"/>
            <w:tcBorders>
              <w:top w:val="nil"/>
              <w:left w:val="nil"/>
              <w:bottom w:val="nil"/>
              <w:right w:val="nil"/>
            </w:tcBorders>
            <w:shd w:val="clear" w:color="auto" w:fill="auto"/>
            <w:noWrap/>
            <w:vAlign w:val="bottom"/>
            <w:hideMark/>
          </w:tcPr>
          <w:p w14:paraId="548FB32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7D8268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3212</w:t>
            </w:r>
          </w:p>
        </w:tc>
        <w:tc>
          <w:tcPr>
            <w:tcW w:w="8789" w:type="dxa"/>
            <w:tcBorders>
              <w:top w:val="nil"/>
              <w:left w:val="nil"/>
              <w:bottom w:val="nil"/>
              <w:right w:val="nil"/>
            </w:tcBorders>
            <w:shd w:val="clear" w:color="auto" w:fill="auto"/>
            <w:noWrap/>
            <w:vAlign w:val="bottom"/>
            <w:hideMark/>
          </w:tcPr>
          <w:p w14:paraId="2A4AB03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prijevoz, za rad na terenu i odvojeni život</w:t>
            </w:r>
          </w:p>
        </w:tc>
        <w:tc>
          <w:tcPr>
            <w:tcW w:w="1920" w:type="dxa"/>
            <w:tcBorders>
              <w:top w:val="nil"/>
              <w:left w:val="nil"/>
              <w:bottom w:val="nil"/>
              <w:right w:val="nil"/>
            </w:tcBorders>
            <w:shd w:val="clear" w:color="auto" w:fill="auto"/>
            <w:noWrap/>
            <w:vAlign w:val="bottom"/>
            <w:hideMark/>
          </w:tcPr>
          <w:p w14:paraId="0E57A13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2CFEC3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2.110,79</w:t>
            </w:r>
          </w:p>
        </w:tc>
        <w:tc>
          <w:tcPr>
            <w:tcW w:w="1920" w:type="dxa"/>
            <w:tcBorders>
              <w:top w:val="nil"/>
              <w:left w:val="nil"/>
              <w:bottom w:val="nil"/>
              <w:right w:val="nil"/>
            </w:tcBorders>
            <w:shd w:val="clear" w:color="auto" w:fill="auto"/>
            <w:noWrap/>
            <w:vAlign w:val="bottom"/>
            <w:hideMark/>
          </w:tcPr>
          <w:p w14:paraId="0DA670F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7A760EA" w14:textId="77777777" w:rsidTr="0074433F">
        <w:trPr>
          <w:trHeight w:val="255"/>
        </w:trPr>
        <w:tc>
          <w:tcPr>
            <w:tcW w:w="1920" w:type="dxa"/>
            <w:tcBorders>
              <w:top w:val="nil"/>
              <w:left w:val="nil"/>
              <w:bottom w:val="nil"/>
              <w:right w:val="nil"/>
            </w:tcBorders>
            <w:shd w:val="clear" w:color="auto" w:fill="auto"/>
            <w:noWrap/>
            <w:vAlign w:val="bottom"/>
            <w:hideMark/>
          </w:tcPr>
          <w:p w14:paraId="6CE14B7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A1967E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3213</w:t>
            </w:r>
          </w:p>
        </w:tc>
        <w:tc>
          <w:tcPr>
            <w:tcW w:w="8789" w:type="dxa"/>
            <w:tcBorders>
              <w:top w:val="nil"/>
              <w:left w:val="nil"/>
              <w:bottom w:val="nil"/>
              <w:right w:val="nil"/>
            </w:tcBorders>
            <w:shd w:val="clear" w:color="auto" w:fill="auto"/>
            <w:noWrap/>
            <w:vAlign w:val="bottom"/>
            <w:hideMark/>
          </w:tcPr>
          <w:p w14:paraId="5BB3E80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Stručno usavršavanje zaposlenika</w:t>
            </w:r>
          </w:p>
        </w:tc>
        <w:tc>
          <w:tcPr>
            <w:tcW w:w="1920" w:type="dxa"/>
            <w:tcBorders>
              <w:top w:val="nil"/>
              <w:left w:val="nil"/>
              <w:bottom w:val="nil"/>
              <w:right w:val="nil"/>
            </w:tcBorders>
            <w:shd w:val="clear" w:color="auto" w:fill="auto"/>
            <w:noWrap/>
            <w:vAlign w:val="bottom"/>
            <w:hideMark/>
          </w:tcPr>
          <w:p w14:paraId="1FD8351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479C58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441,00</w:t>
            </w:r>
          </w:p>
        </w:tc>
        <w:tc>
          <w:tcPr>
            <w:tcW w:w="1920" w:type="dxa"/>
            <w:tcBorders>
              <w:top w:val="nil"/>
              <w:left w:val="nil"/>
              <w:bottom w:val="nil"/>
              <w:right w:val="nil"/>
            </w:tcBorders>
            <w:shd w:val="clear" w:color="auto" w:fill="auto"/>
            <w:noWrap/>
            <w:vAlign w:val="bottom"/>
            <w:hideMark/>
          </w:tcPr>
          <w:p w14:paraId="0E9C279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79C9B99" w14:textId="77777777" w:rsidTr="0074433F">
        <w:trPr>
          <w:trHeight w:val="255"/>
        </w:trPr>
        <w:tc>
          <w:tcPr>
            <w:tcW w:w="1920" w:type="dxa"/>
            <w:tcBorders>
              <w:top w:val="nil"/>
              <w:left w:val="nil"/>
              <w:bottom w:val="nil"/>
              <w:right w:val="nil"/>
            </w:tcBorders>
            <w:shd w:val="clear" w:color="auto" w:fill="auto"/>
            <w:noWrap/>
            <w:vAlign w:val="bottom"/>
            <w:hideMark/>
          </w:tcPr>
          <w:p w14:paraId="0B3DA61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718580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5BF4EDF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5E58E64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38726A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11.334,71</w:t>
            </w:r>
          </w:p>
        </w:tc>
        <w:tc>
          <w:tcPr>
            <w:tcW w:w="1920" w:type="dxa"/>
            <w:tcBorders>
              <w:top w:val="nil"/>
              <w:left w:val="nil"/>
              <w:bottom w:val="nil"/>
              <w:right w:val="nil"/>
            </w:tcBorders>
            <w:shd w:val="clear" w:color="auto" w:fill="auto"/>
            <w:noWrap/>
            <w:vAlign w:val="bottom"/>
            <w:hideMark/>
          </w:tcPr>
          <w:p w14:paraId="42E3C8D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26095DD" w14:textId="77777777" w:rsidTr="0074433F">
        <w:trPr>
          <w:trHeight w:val="255"/>
        </w:trPr>
        <w:tc>
          <w:tcPr>
            <w:tcW w:w="1920" w:type="dxa"/>
            <w:tcBorders>
              <w:top w:val="nil"/>
              <w:left w:val="nil"/>
              <w:bottom w:val="nil"/>
              <w:right w:val="nil"/>
            </w:tcBorders>
            <w:shd w:val="clear" w:color="auto" w:fill="auto"/>
            <w:noWrap/>
            <w:vAlign w:val="bottom"/>
            <w:hideMark/>
          </w:tcPr>
          <w:p w14:paraId="0E0A1EF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552B02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403D0B3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00E3C2D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CB5F8F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1.280,00</w:t>
            </w:r>
          </w:p>
        </w:tc>
        <w:tc>
          <w:tcPr>
            <w:tcW w:w="1920" w:type="dxa"/>
            <w:tcBorders>
              <w:top w:val="nil"/>
              <w:left w:val="nil"/>
              <w:bottom w:val="nil"/>
              <w:right w:val="nil"/>
            </w:tcBorders>
            <w:shd w:val="clear" w:color="auto" w:fill="auto"/>
            <w:noWrap/>
            <w:vAlign w:val="bottom"/>
            <w:hideMark/>
          </w:tcPr>
          <w:p w14:paraId="2C1BD25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B0F9652" w14:textId="77777777" w:rsidTr="0074433F">
        <w:trPr>
          <w:trHeight w:val="255"/>
        </w:trPr>
        <w:tc>
          <w:tcPr>
            <w:tcW w:w="1920" w:type="dxa"/>
            <w:tcBorders>
              <w:top w:val="nil"/>
              <w:left w:val="nil"/>
              <w:bottom w:val="nil"/>
              <w:right w:val="nil"/>
            </w:tcBorders>
            <w:shd w:val="clear" w:color="auto" w:fill="auto"/>
            <w:noWrap/>
            <w:vAlign w:val="bottom"/>
            <w:hideMark/>
          </w:tcPr>
          <w:p w14:paraId="0E6225B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64D9C9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4A7C64A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212D5B4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41407D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46.586,75</w:t>
            </w:r>
          </w:p>
        </w:tc>
        <w:tc>
          <w:tcPr>
            <w:tcW w:w="1920" w:type="dxa"/>
            <w:tcBorders>
              <w:top w:val="nil"/>
              <w:left w:val="nil"/>
              <w:bottom w:val="nil"/>
              <w:right w:val="nil"/>
            </w:tcBorders>
            <w:shd w:val="clear" w:color="auto" w:fill="auto"/>
            <w:noWrap/>
            <w:vAlign w:val="bottom"/>
            <w:hideMark/>
          </w:tcPr>
          <w:p w14:paraId="6F7C9FE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CC6E149" w14:textId="77777777" w:rsidTr="0074433F">
        <w:trPr>
          <w:trHeight w:val="255"/>
        </w:trPr>
        <w:tc>
          <w:tcPr>
            <w:tcW w:w="1920" w:type="dxa"/>
            <w:tcBorders>
              <w:top w:val="nil"/>
              <w:left w:val="nil"/>
              <w:bottom w:val="nil"/>
              <w:right w:val="nil"/>
            </w:tcBorders>
            <w:shd w:val="clear" w:color="auto" w:fill="auto"/>
            <w:noWrap/>
            <w:vAlign w:val="bottom"/>
            <w:hideMark/>
          </w:tcPr>
          <w:p w14:paraId="4006983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8093F7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3233</w:t>
            </w:r>
          </w:p>
        </w:tc>
        <w:tc>
          <w:tcPr>
            <w:tcW w:w="8789" w:type="dxa"/>
            <w:tcBorders>
              <w:top w:val="nil"/>
              <w:left w:val="nil"/>
              <w:bottom w:val="nil"/>
              <w:right w:val="nil"/>
            </w:tcBorders>
            <w:shd w:val="clear" w:color="auto" w:fill="auto"/>
            <w:noWrap/>
            <w:vAlign w:val="bottom"/>
            <w:hideMark/>
          </w:tcPr>
          <w:p w14:paraId="75D4330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promidžbe i informiranja</w:t>
            </w:r>
          </w:p>
        </w:tc>
        <w:tc>
          <w:tcPr>
            <w:tcW w:w="1920" w:type="dxa"/>
            <w:tcBorders>
              <w:top w:val="nil"/>
              <w:left w:val="nil"/>
              <w:bottom w:val="nil"/>
              <w:right w:val="nil"/>
            </w:tcBorders>
            <w:shd w:val="clear" w:color="auto" w:fill="auto"/>
            <w:noWrap/>
            <w:vAlign w:val="bottom"/>
            <w:hideMark/>
          </w:tcPr>
          <w:p w14:paraId="68B7B23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A3C09C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8.156,84</w:t>
            </w:r>
          </w:p>
        </w:tc>
        <w:tc>
          <w:tcPr>
            <w:tcW w:w="1920" w:type="dxa"/>
            <w:tcBorders>
              <w:top w:val="nil"/>
              <w:left w:val="nil"/>
              <w:bottom w:val="nil"/>
              <w:right w:val="nil"/>
            </w:tcBorders>
            <w:shd w:val="clear" w:color="auto" w:fill="auto"/>
            <w:noWrap/>
            <w:vAlign w:val="bottom"/>
            <w:hideMark/>
          </w:tcPr>
          <w:p w14:paraId="1C50A49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FB1F89C" w14:textId="77777777" w:rsidTr="0074433F">
        <w:trPr>
          <w:trHeight w:val="255"/>
        </w:trPr>
        <w:tc>
          <w:tcPr>
            <w:tcW w:w="1920" w:type="dxa"/>
            <w:tcBorders>
              <w:top w:val="nil"/>
              <w:left w:val="nil"/>
              <w:bottom w:val="nil"/>
              <w:right w:val="nil"/>
            </w:tcBorders>
            <w:shd w:val="clear" w:color="auto" w:fill="auto"/>
            <w:noWrap/>
            <w:vAlign w:val="bottom"/>
            <w:hideMark/>
          </w:tcPr>
          <w:p w14:paraId="54BDA2B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A17D6E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4F9BBA3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24431A6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D58E67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1.723,32</w:t>
            </w:r>
          </w:p>
        </w:tc>
        <w:tc>
          <w:tcPr>
            <w:tcW w:w="1920" w:type="dxa"/>
            <w:tcBorders>
              <w:top w:val="nil"/>
              <w:left w:val="nil"/>
              <w:bottom w:val="nil"/>
              <w:right w:val="nil"/>
            </w:tcBorders>
            <w:shd w:val="clear" w:color="auto" w:fill="auto"/>
            <w:noWrap/>
            <w:vAlign w:val="bottom"/>
            <w:hideMark/>
          </w:tcPr>
          <w:p w14:paraId="168F3A0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35ED237" w14:textId="77777777" w:rsidTr="0074433F">
        <w:trPr>
          <w:trHeight w:val="255"/>
        </w:trPr>
        <w:tc>
          <w:tcPr>
            <w:tcW w:w="1920" w:type="dxa"/>
            <w:tcBorders>
              <w:top w:val="nil"/>
              <w:left w:val="nil"/>
              <w:bottom w:val="nil"/>
              <w:right w:val="nil"/>
            </w:tcBorders>
            <w:shd w:val="clear" w:color="auto" w:fill="auto"/>
            <w:noWrap/>
            <w:vAlign w:val="bottom"/>
            <w:hideMark/>
          </w:tcPr>
          <w:p w14:paraId="399B38E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2E2297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095E962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0CB20AD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555A87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22C2A4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EA93FFE" w14:textId="77777777" w:rsidTr="0074433F">
        <w:trPr>
          <w:trHeight w:val="255"/>
        </w:trPr>
        <w:tc>
          <w:tcPr>
            <w:tcW w:w="1920" w:type="dxa"/>
            <w:tcBorders>
              <w:top w:val="nil"/>
              <w:left w:val="nil"/>
              <w:bottom w:val="nil"/>
              <w:right w:val="nil"/>
            </w:tcBorders>
            <w:shd w:val="clear" w:color="auto" w:fill="auto"/>
            <w:noWrap/>
            <w:vAlign w:val="bottom"/>
            <w:hideMark/>
          </w:tcPr>
          <w:p w14:paraId="77B35B7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6C831F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39313C2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30DC735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44190A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40.852,25</w:t>
            </w:r>
          </w:p>
        </w:tc>
        <w:tc>
          <w:tcPr>
            <w:tcW w:w="1920" w:type="dxa"/>
            <w:tcBorders>
              <w:top w:val="nil"/>
              <w:left w:val="nil"/>
              <w:bottom w:val="nil"/>
              <w:right w:val="nil"/>
            </w:tcBorders>
            <w:shd w:val="clear" w:color="auto" w:fill="auto"/>
            <w:noWrap/>
            <w:vAlign w:val="bottom"/>
            <w:hideMark/>
          </w:tcPr>
          <w:p w14:paraId="3257D59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10E692B" w14:textId="77777777" w:rsidTr="0074433F">
        <w:trPr>
          <w:trHeight w:val="255"/>
        </w:trPr>
        <w:tc>
          <w:tcPr>
            <w:tcW w:w="1920" w:type="dxa"/>
            <w:tcBorders>
              <w:top w:val="nil"/>
              <w:left w:val="nil"/>
              <w:bottom w:val="nil"/>
              <w:right w:val="nil"/>
            </w:tcBorders>
            <w:shd w:val="clear" w:color="auto" w:fill="auto"/>
            <w:noWrap/>
            <w:vAlign w:val="bottom"/>
            <w:hideMark/>
          </w:tcPr>
          <w:p w14:paraId="6E08DA1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4A2ECD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596490C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0213F81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322631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254,88</w:t>
            </w:r>
          </w:p>
        </w:tc>
        <w:tc>
          <w:tcPr>
            <w:tcW w:w="1920" w:type="dxa"/>
            <w:tcBorders>
              <w:top w:val="nil"/>
              <w:left w:val="nil"/>
              <w:bottom w:val="nil"/>
              <w:right w:val="nil"/>
            </w:tcBorders>
            <w:shd w:val="clear" w:color="auto" w:fill="auto"/>
            <w:noWrap/>
            <w:vAlign w:val="bottom"/>
            <w:hideMark/>
          </w:tcPr>
          <w:p w14:paraId="6940ABD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1ADDCBD" w14:textId="77777777" w:rsidTr="0074433F">
        <w:trPr>
          <w:trHeight w:val="255"/>
        </w:trPr>
        <w:tc>
          <w:tcPr>
            <w:tcW w:w="1920" w:type="dxa"/>
            <w:tcBorders>
              <w:top w:val="nil"/>
              <w:left w:val="nil"/>
              <w:bottom w:val="nil"/>
              <w:right w:val="nil"/>
            </w:tcBorders>
            <w:shd w:val="clear" w:color="auto" w:fill="auto"/>
            <w:noWrap/>
            <w:vAlign w:val="bottom"/>
            <w:hideMark/>
          </w:tcPr>
          <w:p w14:paraId="50E58AA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106435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3241</w:t>
            </w:r>
          </w:p>
        </w:tc>
        <w:tc>
          <w:tcPr>
            <w:tcW w:w="8789" w:type="dxa"/>
            <w:tcBorders>
              <w:top w:val="nil"/>
              <w:left w:val="nil"/>
              <w:bottom w:val="nil"/>
              <w:right w:val="nil"/>
            </w:tcBorders>
            <w:shd w:val="clear" w:color="auto" w:fill="auto"/>
            <w:noWrap/>
            <w:vAlign w:val="bottom"/>
            <w:hideMark/>
          </w:tcPr>
          <w:p w14:paraId="38529D2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troškova osobama izvan radnog odnosa</w:t>
            </w:r>
          </w:p>
        </w:tc>
        <w:tc>
          <w:tcPr>
            <w:tcW w:w="1920" w:type="dxa"/>
            <w:tcBorders>
              <w:top w:val="nil"/>
              <w:left w:val="nil"/>
              <w:bottom w:val="nil"/>
              <w:right w:val="nil"/>
            </w:tcBorders>
            <w:shd w:val="clear" w:color="auto" w:fill="auto"/>
            <w:noWrap/>
            <w:vAlign w:val="bottom"/>
            <w:hideMark/>
          </w:tcPr>
          <w:p w14:paraId="5462AEC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8D75C6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51,84</w:t>
            </w:r>
          </w:p>
        </w:tc>
        <w:tc>
          <w:tcPr>
            <w:tcW w:w="1920" w:type="dxa"/>
            <w:tcBorders>
              <w:top w:val="nil"/>
              <w:left w:val="nil"/>
              <w:bottom w:val="nil"/>
              <w:right w:val="nil"/>
            </w:tcBorders>
            <w:shd w:val="clear" w:color="auto" w:fill="auto"/>
            <w:noWrap/>
            <w:vAlign w:val="bottom"/>
            <w:hideMark/>
          </w:tcPr>
          <w:p w14:paraId="29000AD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84529D7" w14:textId="77777777" w:rsidTr="0074433F">
        <w:trPr>
          <w:trHeight w:val="255"/>
        </w:trPr>
        <w:tc>
          <w:tcPr>
            <w:tcW w:w="1920" w:type="dxa"/>
            <w:tcBorders>
              <w:top w:val="nil"/>
              <w:left w:val="nil"/>
              <w:bottom w:val="nil"/>
              <w:right w:val="nil"/>
            </w:tcBorders>
            <w:shd w:val="clear" w:color="auto" w:fill="auto"/>
            <w:noWrap/>
            <w:vAlign w:val="bottom"/>
            <w:hideMark/>
          </w:tcPr>
          <w:p w14:paraId="05F9FC5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251E8C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7B5CD97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3410062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5C897C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5.097,08</w:t>
            </w:r>
          </w:p>
        </w:tc>
        <w:tc>
          <w:tcPr>
            <w:tcW w:w="1920" w:type="dxa"/>
            <w:tcBorders>
              <w:top w:val="nil"/>
              <w:left w:val="nil"/>
              <w:bottom w:val="nil"/>
              <w:right w:val="nil"/>
            </w:tcBorders>
            <w:shd w:val="clear" w:color="auto" w:fill="auto"/>
            <w:noWrap/>
            <w:vAlign w:val="bottom"/>
            <w:hideMark/>
          </w:tcPr>
          <w:p w14:paraId="5B737B1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21CEB5C" w14:textId="77777777" w:rsidTr="0074433F">
        <w:trPr>
          <w:trHeight w:val="255"/>
        </w:trPr>
        <w:tc>
          <w:tcPr>
            <w:tcW w:w="1920" w:type="dxa"/>
            <w:tcBorders>
              <w:top w:val="nil"/>
              <w:left w:val="nil"/>
              <w:bottom w:val="nil"/>
              <w:right w:val="nil"/>
            </w:tcBorders>
            <w:shd w:val="clear" w:color="auto" w:fill="auto"/>
            <w:noWrap/>
            <w:vAlign w:val="bottom"/>
            <w:hideMark/>
          </w:tcPr>
          <w:p w14:paraId="1063282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708FE9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3295</w:t>
            </w:r>
          </w:p>
        </w:tc>
        <w:tc>
          <w:tcPr>
            <w:tcW w:w="8789" w:type="dxa"/>
            <w:tcBorders>
              <w:top w:val="nil"/>
              <w:left w:val="nil"/>
              <w:bottom w:val="nil"/>
              <w:right w:val="nil"/>
            </w:tcBorders>
            <w:shd w:val="clear" w:color="auto" w:fill="auto"/>
            <w:noWrap/>
            <w:vAlign w:val="bottom"/>
            <w:hideMark/>
          </w:tcPr>
          <w:p w14:paraId="3F1CDD0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Pristojbe i naknade</w:t>
            </w:r>
          </w:p>
        </w:tc>
        <w:tc>
          <w:tcPr>
            <w:tcW w:w="1920" w:type="dxa"/>
            <w:tcBorders>
              <w:top w:val="nil"/>
              <w:left w:val="nil"/>
              <w:bottom w:val="nil"/>
              <w:right w:val="nil"/>
            </w:tcBorders>
            <w:shd w:val="clear" w:color="auto" w:fill="auto"/>
            <w:noWrap/>
            <w:vAlign w:val="bottom"/>
            <w:hideMark/>
          </w:tcPr>
          <w:p w14:paraId="5158F38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C8401B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824,43</w:t>
            </w:r>
          </w:p>
        </w:tc>
        <w:tc>
          <w:tcPr>
            <w:tcW w:w="1920" w:type="dxa"/>
            <w:tcBorders>
              <w:top w:val="nil"/>
              <w:left w:val="nil"/>
              <w:bottom w:val="nil"/>
              <w:right w:val="nil"/>
            </w:tcBorders>
            <w:shd w:val="clear" w:color="auto" w:fill="auto"/>
            <w:noWrap/>
            <w:vAlign w:val="bottom"/>
            <w:hideMark/>
          </w:tcPr>
          <w:p w14:paraId="4F42009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5614A64" w14:textId="77777777" w:rsidTr="0074433F">
        <w:trPr>
          <w:trHeight w:val="255"/>
        </w:trPr>
        <w:tc>
          <w:tcPr>
            <w:tcW w:w="1920" w:type="dxa"/>
            <w:tcBorders>
              <w:top w:val="nil"/>
              <w:left w:val="nil"/>
              <w:bottom w:val="nil"/>
              <w:right w:val="nil"/>
            </w:tcBorders>
            <w:shd w:val="clear" w:color="auto" w:fill="auto"/>
            <w:noWrap/>
            <w:vAlign w:val="bottom"/>
            <w:hideMark/>
          </w:tcPr>
          <w:p w14:paraId="1A7DE7B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B3003C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2C0E5D3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3E19B73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B962BA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9.292,26</w:t>
            </w:r>
          </w:p>
        </w:tc>
        <w:tc>
          <w:tcPr>
            <w:tcW w:w="1920" w:type="dxa"/>
            <w:tcBorders>
              <w:top w:val="nil"/>
              <w:left w:val="nil"/>
              <w:bottom w:val="nil"/>
              <w:right w:val="nil"/>
            </w:tcBorders>
            <w:shd w:val="clear" w:color="auto" w:fill="auto"/>
            <w:noWrap/>
            <w:vAlign w:val="bottom"/>
            <w:hideMark/>
          </w:tcPr>
          <w:p w14:paraId="4B15260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EBB7684" w14:textId="77777777" w:rsidTr="0074433F">
        <w:trPr>
          <w:trHeight w:val="255"/>
        </w:trPr>
        <w:tc>
          <w:tcPr>
            <w:tcW w:w="1920" w:type="dxa"/>
            <w:tcBorders>
              <w:top w:val="nil"/>
              <w:left w:val="nil"/>
              <w:bottom w:val="nil"/>
              <w:right w:val="nil"/>
            </w:tcBorders>
            <w:shd w:val="clear" w:color="auto" w:fill="auto"/>
            <w:noWrap/>
            <w:vAlign w:val="bottom"/>
            <w:hideMark/>
          </w:tcPr>
          <w:p w14:paraId="006FA25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5B4A0E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0D8E877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2FEF4CE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6.636,00</w:t>
            </w:r>
          </w:p>
        </w:tc>
        <w:tc>
          <w:tcPr>
            <w:tcW w:w="1920" w:type="dxa"/>
            <w:tcBorders>
              <w:top w:val="nil"/>
              <w:left w:val="nil"/>
              <w:bottom w:val="nil"/>
              <w:right w:val="nil"/>
            </w:tcBorders>
            <w:shd w:val="clear" w:color="auto" w:fill="auto"/>
            <w:noWrap/>
            <w:vAlign w:val="bottom"/>
            <w:hideMark/>
          </w:tcPr>
          <w:p w14:paraId="0A65F2A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41A445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8757D74" w14:textId="77777777" w:rsidTr="0074433F">
        <w:trPr>
          <w:trHeight w:val="255"/>
        </w:trPr>
        <w:tc>
          <w:tcPr>
            <w:tcW w:w="1920" w:type="dxa"/>
            <w:tcBorders>
              <w:top w:val="nil"/>
              <w:left w:val="nil"/>
              <w:bottom w:val="nil"/>
              <w:right w:val="nil"/>
            </w:tcBorders>
            <w:shd w:val="clear" w:color="auto" w:fill="auto"/>
            <w:noWrap/>
            <w:vAlign w:val="bottom"/>
            <w:hideMark/>
          </w:tcPr>
          <w:p w14:paraId="78BEB4C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729A52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3831</w:t>
            </w:r>
          </w:p>
        </w:tc>
        <w:tc>
          <w:tcPr>
            <w:tcW w:w="8789" w:type="dxa"/>
            <w:tcBorders>
              <w:top w:val="nil"/>
              <w:left w:val="nil"/>
              <w:bottom w:val="nil"/>
              <w:right w:val="nil"/>
            </w:tcBorders>
            <w:shd w:val="clear" w:color="auto" w:fill="auto"/>
            <w:noWrap/>
            <w:vAlign w:val="bottom"/>
            <w:hideMark/>
          </w:tcPr>
          <w:p w14:paraId="23B0F2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 xml:space="preserve">Naknade šteta pravnim i fizičkim osobama                                                            </w:t>
            </w:r>
          </w:p>
        </w:tc>
        <w:tc>
          <w:tcPr>
            <w:tcW w:w="1920" w:type="dxa"/>
            <w:tcBorders>
              <w:top w:val="nil"/>
              <w:left w:val="nil"/>
              <w:bottom w:val="nil"/>
              <w:right w:val="nil"/>
            </w:tcBorders>
            <w:shd w:val="clear" w:color="auto" w:fill="auto"/>
            <w:noWrap/>
            <w:vAlign w:val="bottom"/>
            <w:hideMark/>
          </w:tcPr>
          <w:p w14:paraId="565E859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337249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5841DB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9FC0E0C" w14:textId="77777777" w:rsidTr="0074433F">
        <w:trPr>
          <w:trHeight w:val="255"/>
        </w:trPr>
        <w:tc>
          <w:tcPr>
            <w:tcW w:w="1920" w:type="dxa"/>
            <w:tcBorders>
              <w:top w:val="nil"/>
              <w:left w:val="nil"/>
              <w:bottom w:val="nil"/>
              <w:right w:val="nil"/>
            </w:tcBorders>
            <w:shd w:val="clear" w:color="000000" w:fill="FFFF99"/>
            <w:noWrap/>
            <w:vAlign w:val="bottom"/>
            <w:hideMark/>
          </w:tcPr>
          <w:p w14:paraId="7E5AB8E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0160</w:t>
            </w:r>
          </w:p>
        </w:tc>
        <w:tc>
          <w:tcPr>
            <w:tcW w:w="1675" w:type="dxa"/>
            <w:tcBorders>
              <w:top w:val="nil"/>
              <w:left w:val="nil"/>
              <w:bottom w:val="nil"/>
              <w:right w:val="nil"/>
            </w:tcBorders>
            <w:shd w:val="clear" w:color="000000" w:fill="FFFF99"/>
            <w:noWrap/>
            <w:vAlign w:val="bottom"/>
            <w:hideMark/>
          </w:tcPr>
          <w:p w14:paraId="7974A07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A100004</w:t>
            </w:r>
          </w:p>
        </w:tc>
        <w:tc>
          <w:tcPr>
            <w:tcW w:w="8789" w:type="dxa"/>
            <w:tcBorders>
              <w:top w:val="nil"/>
              <w:left w:val="nil"/>
              <w:bottom w:val="nil"/>
              <w:right w:val="nil"/>
            </w:tcBorders>
            <w:shd w:val="clear" w:color="000000" w:fill="FFFF99"/>
            <w:noWrap/>
            <w:vAlign w:val="bottom"/>
            <w:hideMark/>
          </w:tcPr>
          <w:p w14:paraId="0A3C6BD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TUZEMNA I MEĐUNARODNA SURADNJA - BRATIMLJENJE GRADOVA</w:t>
            </w:r>
          </w:p>
        </w:tc>
        <w:tc>
          <w:tcPr>
            <w:tcW w:w="1920" w:type="dxa"/>
            <w:tcBorders>
              <w:top w:val="nil"/>
              <w:left w:val="nil"/>
              <w:bottom w:val="nil"/>
              <w:right w:val="nil"/>
            </w:tcBorders>
            <w:shd w:val="clear" w:color="000000" w:fill="FFFF99"/>
            <w:noWrap/>
            <w:vAlign w:val="bottom"/>
            <w:hideMark/>
          </w:tcPr>
          <w:p w14:paraId="4B02E28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7.300,00</w:t>
            </w:r>
          </w:p>
        </w:tc>
        <w:tc>
          <w:tcPr>
            <w:tcW w:w="1920" w:type="dxa"/>
            <w:tcBorders>
              <w:top w:val="nil"/>
              <w:left w:val="nil"/>
              <w:bottom w:val="nil"/>
              <w:right w:val="nil"/>
            </w:tcBorders>
            <w:shd w:val="clear" w:color="000000" w:fill="FFFF99"/>
            <w:noWrap/>
            <w:vAlign w:val="bottom"/>
            <w:hideMark/>
          </w:tcPr>
          <w:p w14:paraId="48B8A4A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6E90F46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7F1DC78F" w14:textId="77777777" w:rsidTr="0074433F">
        <w:trPr>
          <w:trHeight w:val="255"/>
        </w:trPr>
        <w:tc>
          <w:tcPr>
            <w:tcW w:w="1920" w:type="dxa"/>
            <w:tcBorders>
              <w:top w:val="nil"/>
              <w:left w:val="nil"/>
              <w:bottom w:val="nil"/>
              <w:right w:val="nil"/>
            </w:tcBorders>
            <w:shd w:val="clear" w:color="000000" w:fill="CCCCFF"/>
            <w:noWrap/>
            <w:vAlign w:val="bottom"/>
            <w:hideMark/>
          </w:tcPr>
          <w:p w14:paraId="65B3AFE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lastRenderedPageBreak/>
              <w:t> </w:t>
            </w:r>
          </w:p>
        </w:tc>
        <w:tc>
          <w:tcPr>
            <w:tcW w:w="10464" w:type="dxa"/>
            <w:gridSpan w:val="2"/>
            <w:tcBorders>
              <w:top w:val="nil"/>
              <w:left w:val="nil"/>
              <w:bottom w:val="nil"/>
              <w:right w:val="nil"/>
            </w:tcBorders>
            <w:shd w:val="clear" w:color="000000" w:fill="CCCCFF"/>
            <w:noWrap/>
            <w:vAlign w:val="bottom"/>
            <w:hideMark/>
          </w:tcPr>
          <w:p w14:paraId="3970576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5D621D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7.300,00</w:t>
            </w:r>
          </w:p>
        </w:tc>
        <w:tc>
          <w:tcPr>
            <w:tcW w:w="1920" w:type="dxa"/>
            <w:tcBorders>
              <w:top w:val="nil"/>
              <w:left w:val="nil"/>
              <w:bottom w:val="nil"/>
              <w:right w:val="nil"/>
            </w:tcBorders>
            <w:shd w:val="clear" w:color="000000" w:fill="CCCCFF"/>
            <w:noWrap/>
            <w:vAlign w:val="bottom"/>
            <w:hideMark/>
          </w:tcPr>
          <w:p w14:paraId="22DD5F5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19F80D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457E9DDD" w14:textId="77777777" w:rsidTr="0074433F">
        <w:trPr>
          <w:trHeight w:val="255"/>
        </w:trPr>
        <w:tc>
          <w:tcPr>
            <w:tcW w:w="1920" w:type="dxa"/>
            <w:tcBorders>
              <w:top w:val="nil"/>
              <w:left w:val="nil"/>
              <w:bottom w:val="nil"/>
              <w:right w:val="nil"/>
            </w:tcBorders>
            <w:shd w:val="clear" w:color="auto" w:fill="auto"/>
            <w:noWrap/>
            <w:vAlign w:val="bottom"/>
            <w:hideMark/>
          </w:tcPr>
          <w:p w14:paraId="347DBFE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737934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A19D18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1B87ED8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7.300,00</w:t>
            </w:r>
          </w:p>
        </w:tc>
        <w:tc>
          <w:tcPr>
            <w:tcW w:w="1920" w:type="dxa"/>
            <w:tcBorders>
              <w:top w:val="nil"/>
              <w:left w:val="nil"/>
              <w:bottom w:val="nil"/>
              <w:right w:val="nil"/>
            </w:tcBorders>
            <w:shd w:val="clear" w:color="auto" w:fill="auto"/>
            <w:noWrap/>
            <w:vAlign w:val="bottom"/>
            <w:hideMark/>
          </w:tcPr>
          <w:p w14:paraId="48AF2FF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3CF5F1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4A235510" w14:textId="77777777" w:rsidTr="0074433F">
        <w:trPr>
          <w:trHeight w:val="255"/>
        </w:trPr>
        <w:tc>
          <w:tcPr>
            <w:tcW w:w="1920" w:type="dxa"/>
            <w:tcBorders>
              <w:top w:val="nil"/>
              <w:left w:val="nil"/>
              <w:bottom w:val="nil"/>
              <w:right w:val="nil"/>
            </w:tcBorders>
            <w:shd w:val="clear" w:color="auto" w:fill="auto"/>
            <w:noWrap/>
            <w:vAlign w:val="bottom"/>
            <w:hideMark/>
          </w:tcPr>
          <w:p w14:paraId="257AF1D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89C94A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2A00AD4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770557E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30B5A6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598989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231429D" w14:textId="77777777" w:rsidTr="0074433F">
        <w:trPr>
          <w:trHeight w:val="255"/>
        </w:trPr>
        <w:tc>
          <w:tcPr>
            <w:tcW w:w="1920" w:type="dxa"/>
            <w:tcBorders>
              <w:top w:val="nil"/>
              <w:left w:val="nil"/>
              <w:bottom w:val="nil"/>
              <w:right w:val="nil"/>
            </w:tcBorders>
            <w:shd w:val="clear" w:color="auto" w:fill="auto"/>
            <w:noWrap/>
            <w:vAlign w:val="bottom"/>
            <w:hideMark/>
          </w:tcPr>
          <w:p w14:paraId="4883301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BD89DB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7026B07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174CE0B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B5555F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3D0F41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46E56FF" w14:textId="77777777" w:rsidTr="0074433F">
        <w:trPr>
          <w:trHeight w:val="255"/>
        </w:trPr>
        <w:tc>
          <w:tcPr>
            <w:tcW w:w="1920" w:type="dxa"/>
            <w:tcBorders>
              <w:top w:val="nil"/>
              <w:left w:val="nil"/>
              <w:bottom w:val="nil"/>
              <w:right w:val="nil"/>
            </w:tcBorders>
            <w:shd w:val="clear" w:color="000000" w:fill="FF9900"/>
            <w:noWrap/>
            <w:vAlign w:val="bottom"/>
            <w:hideMark/>
          </w:tcPr>
          <w:p w14:paraId="46D5719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05730DD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1001</w:t>
            </w:r>
          </w:p>
        </w:tc>
        <w:tc>
          <w:tcPr>
            <w:tcW w:w="8789" w:type="dxa"/>
            <w:tcBorders>
              <w:top w:val="nil"/>
              <w:left w:val="nil"/>
              <w:bottom w:val="nil"/>
              <w:right w:val="nil"/>
            </w:tcBorders>
            <w:shd w:val="clear" w:color="000000" w:fill="FF9900"/>
            <w:noWrap/>
            <w:vAlign w:val="bottom"/>
            <w:hideMark/>
          </w:tcPr>
          <w:p w14:paraId="29E79B9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RAZVOJ CIVILNOG DRUŠTVA</w:t>
            </w:r>
          </w:p>
        </w:tc>
        <w:tc>
          <w:tcPr>
            <w:tcW w:w="1920" w:type="dxa"/>
            <w:tcBorders>
              <w:top w:val="nil"/>
              <w:left w:val="nil"/>
              <w:bottom w:val="nil"/>
              <w:right w:val="nil"/>
            </w:tcBorders>
            <w:shd w:val="clear" w:color="000000" w:fill="FF9900"/>
            <w:noWrap/>
            <w:vAlign w:val="bottom"/>
            <w:hideMark/>
          </w:tcPr>
          <w:p w14:paraId="3549EF6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65.854,00</w:t>
            </w:r>
          </w:p>
        </w:tc>
        <w:tc>
          <w:tcPr>
            <w:tcW w:w="1920" w:type="dxa"/>
            <w:tcBorders>
              <w:top w:val="nil"/>
              <w:left w:val="nil"/>
              <w:bottom w:val="nil"/>
              <w:right w:val="nil"/>
            </w:tcBorders>
            <w:shd w:val="clear" w:color="000000" w:fill="FF9900"/>
            <w:noWrap/>
            <w:vAlign w:val="bottom"/>
            <w:hideMark/>
          </w:tcPr>
          <w:p w14:paraId="7072886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41.626,55</w:t>
            </w:r>
          </w:p>
        </w:tc>
        <w:tc>
          <w:tcPr>
            <w:tcW w:w="1920" w:type="dxa"/>
            <w:tcBorders>
              <w:top w:val="nil"/>
              <w:left w:val="nil"/>
              <w:bottom w:val="nil"/>
              <w:right w:val="nil"/>
            </w:tcBorders>
            <w:shd w:val="clear" w:color="000000" w:fill="FF9900"/>
            <w:noWrap/>
            <w:vAlign w:val="bottom"/>
            <w:hideMark/>
          </w:tcPr>
          <w:p w14:paraId="74E6C70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63,21%</w:t>
            </w:r>
          </w:p>
        </w:tc>
      </w:tr>
      <w:tr w:rsidR="0074433F" w:rsidRPr="0074433F" w14:paraId="5A5B5FF1" w14:textId="77777777" w:rsidTr="0074433F">
        <w:trPr>
          <w:trHeight w:val="255"/>
        </w:trPr>
        <w:tc>
          <w:tcPr>
            <w:tcW w:w="1920" w:type="dxa"/>
            <w:tcBorders>
              <w:top w:val="nil"/>
              <w:left w:val="nil"/>
              <w:bottom w:val="nil"/>
              <w:right w:val="nil"/>
            </w:tcBorders>
            <w:shd w:val="clear" w:color="000000" w:fill="FFFF99"/>
            <w:noWrap/>
            <w:vAlign w:val="bottom"/>
            <w:hideMark/>
          </w:tcPr>
          <w:p w14:paraId="280C4D6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0620</w:t>
            </w:r>
          </w:p>
        </w:tc>
        <w:tc>
          <w:tcPr>
            <w:tcW w:w="1675" w:type="dxa"/>
            <w:tcBorders>
              <w:top w:val="nil"/>
              <w:left w:val="nil"/>
              <w:bottom w:val="nil"/>
              <w:right w:val="nil"/>
            </w:tcBorders>
            <w:shd w:val="clear" w:color="000000" w:fill="FFFF99"/>
            <w:noWrap/>
            <w:vAlign w:val="bottom"/>
            <w:hideMark/>
          </w:tcPr>
          <w:p w14:paraId="7B0331C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A100005</w:t>
            </w:r>
          </w:p>
        </w:tc>
        <w:tc>
          <w:tcPr>
            <w:tcW w:w="8789" w:type="dxa"/>
            <w:tcBorders>
              <w:top w:val="nil"/>
              <w:left w:val="nil"/>
              <w:bottom w:val="nil"/>
              <w:right w:val="nil"/>
            </w:tcBorders>
            <w:shd w:val="clear" w:color="000000" w:fill="FFFF99"/>
            <w:noWrap/>
            <w:vAlign w:val="bottom"/>
            <w:hideMark/>
          </w:tcPr>
          <w:p w14:paraId="449A723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EU PROJEKTI I SURADNJE</w:t>
            </w:r>
          </w:p>
        </w:tc>
        <w:tc>
          <w:tcPr>
            <w:tcW w:w="1920" w:type="dxa"/>
            <w:tcBorders>
              <w:top w:val="nil"/>
              <w:left w:val="nil"/>
              <w:bottom w:val="nil"/>
              <w:right w:val="nil"/>
            </w:tcBorders>
            <w:shd w:val="clear" w:color="000000" w:fill="FFFF99"/>
            <w:noWrap/>
            <w:vAlign w:val="bottom"/>
            <w:hideMark/>
          </w:tcPr>
          <w:p w14:paraId="741BB13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54.971,00</w:t>
            </w:r>
          </w:p>
        </w:tc>
        <w:tc>
          <w:tcPr>
            <w:tcW w:w="1920" w:type="dxa"/>
            <w:tcBorders>
              <w:top w:val="nil"/>
              <w:left w:val="nil"/>
              <w:bottom w:val="nil"/>
              <w:right w:val="nil"/>
            </w:tcBorders>
            <w:shd w:val="clear" w:color="000000" w:fill="FFFF99"/>
            <w:noWrap/>
            <w:vAlign w:val="bottom"/>
            <w:hideMark/>
          </w:tcPr>
          <w:p w14:paraId="656A8F0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35.465,71</w:t>
            </w:r>
          </w:p>
        </w:tc>
        <w:tc>
          <w:tcPr>
            <w:tcW w:w="1920" w:type="dxa"/>
            <w:tcBorders>
              <w:top w:val="nil"/>
              <w:left w:val="nil"/>
              <w:bottom w:val="nil"/>
              <w:right w:val="nil"/>
            </w:tcBorders>
            <w:shd w:val="clear" w:color="000000" w:fill="FFFF99"/>
            <w:noWrap/>
            <w:vAlign w:val="bottom"/>
            <w:hideMark/>
          </w:tcPr>
          <w:p w14:paraId="43FCF54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64,52%</w:t>
            </w:r>
          </w:p>
        </w:tc>
      </w:tr>
      <w:tr w:rsidR="0074433F" w:rsidRPr="0074433F" w14:paraId="20742D86" w14:textId="77777777" w:rsidTr="0074433F">
        <w:trPr>
          <w:trHeight w:val="255"/>
        </w:trPr>
        <w:tc>
          <w:tcPr>
            <w:tcW w:w="1920" w:type="dxa"/>
            <w:tcBorders>
              <w:top w:val="nil"/>
              <w:left w:val="nil"/>
              <w:bottom w:val="nil"/>
              <w:right w:val="nil"/>
            </w:tcBorders>
            <w:shd w:val="clear" w:color="000000" w:fill="CCCCFF"/>
            <w:noWrap/>
            <w:vAlign w:val="bottom"/>
            <w:hideMark/>
          </w:tcPr>
          <w:p w14:paraId="7E7C79A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853614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1C8567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7.805,00</w:t>
            </w:r>
          </w:p>
        </w:tc>
        <w:tc>
          <w:tcPr>
            <w:tcW w:w="1920" w:type="dxa"/>
            <w:tcBorders>
              <w:top w:val="nil"/>
              <w:left w:val="nil"/>
              <w:bottom w:val="nil"/>
              <w:right w:val="nil"/>
            </w:tcBorders>
            <w:shd w:val="clear" w:color="000000" w:fill="CCCCFF"/>
            <w:noWrap/>
            <w:vAlign w:val="bottom"/>
            <w:hideMark/>
          </w:tcPr>
          <w:p w14:paraId="7DAA9D8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861,38</w:t>
            </w:r>
          </w:p>
        </w:tc>
        <w:tc>
          <w:tcPr>
            <w:tcW w:w="1920" w:type="dxa"/>
            <w:tcBorders>
              <w:top w:val="nil"/>
              <w:left w:val="nil"/>
              <w:bottom w:val="nil"/>
              <w:right w:val="nil"/>
            </w:tcBorders>
            <w:shd w:val="clear" w:color="000000" w:fill="CCCCFF"/>
            <w:noWrap/>
            <w:vAlign w:val="bottom"/>
            <w:hideMark/>
          </w:tcPr>
          <w:p w14:paraId="156A0CA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11,04%</w:t>
            </w:r>
          </w:p>
        </w:tc>
      </w:tr>
      <w:tr w:rsidR="0074433F" w:rsidRPr="0074433F" w14:paraId="50E62973" w14:textId="77777777" w:rsidTr="0074433F">
        <w:trPr>
          <w:trHeight w:val="255"/>
        </w:trPr>
        <w:tc>
          <w:tcPr>
            <w:tcW w:w="1920" w:type="dxa"/>
            <w:tcBorders>
              <w:top w:val="nil"/>
              <w:left w:val="nil"/>
              <w:bottom w:val="nil"/>
              <w:right w:val="nil"/>
            </w:tcBorders>
            <w:shd w:val="clear" w:color="auto" w:fill="auto"/>
            <w:noWrap/>
            <w:vAlign w:val="bottom"/>
            <w:hideMark/>
          </w:tcPr>
          <w:p w14:paraId="240332C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9BF4ED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B3F519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729C10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7.805,00</w:t>
            </w:r>
          </w:p>
        </w:tc>
        <w:tc>
          <w:tcPr>
            <w:tcW w:w="1920" w:type="dxa"/>
            <w:tcBorders>
              <w:top w:val="nil"/>
              <w:left w:val="nil"/>
              <w:bottom w:val="nil"/>
              <w:right w:val="nil"/>
            </w:tcBorders>
            <w:shd w:val="clear" w:color="auto" w:fill="auto"/>
            <w:noWrap/>
            <w:vAlign w:val="bottom"/>
            <w:hideMark/>
          </w:tcPr>
          <w:p w14:paraId="57DF2C1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861,38</w:t>
            </w:r>
          </w:p>
        </w:tc>
        <w:tc>
          <w:tcPr>
            <w:tcW w:w="1920" w:type="dxa"/>
            <w:tcBorders>
              <w:top w:val="nil"/>
              <w:left w:val="nil"/>
              <w:bottom w:val="nil"/>
              <w:right w:val="nil"/>
            </w:tcBorders>
            <w:shd w:val="clear" w:color="auto" w:fill="auto"/>
            <w:noWrap/>
            <w:vAlign w:val="bottom"/>
            <w:hideMark/>
          </w:tcPr>
          <w:p w14:paraId="27AA720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11,04%</w:t>
            </w:r>
          </w:p>
        </w:tc>
      </w:tr>
      <w:tr w:rsidR="0074433F" w:rsidRPr="0074433F" w14:paraId="133E31F5" w14:textId="77777777" w:rsidTr="0074433F">
        <w:trPr>
          <w:trHeight w:val="255"/>
        </w:trPr>
        <w:tc>
          <w:tcPr>
            <w:tcW w:w="1920" w:type="dxa"/>
            <w:tcBorders>
              <w:top w:val="nil"/>
              <w:left w:val="nil"/>
              <w:bottom w:val="nil"/>
              <w:right w:val="nil"/>
            </w:tcBorders>
            <w:shd w:val="clear" w:color="auto" w:fill="auto"/>
            <w:noWrap/>
            <w:vAlign w:val="bottom"/>
            <w:hideMark/>
          </w:tcPr>
          <w:p w14:paraId="28D0FA9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42B511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3CD1F8E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5E4790C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A895B8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28A6B2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2E5DBAC" w14:textId="77777777" w:rsidTr="0074433F">
        <w:trPr>
          <w:trHeight w:val="255"/>
        </w:trPr>
        <w:tc>
          <w:tcPr>
            <w:tcW w:w="1920" w:type="dxa"/>
            <w:tcBorders>
              <w:top w:val="nil"/>
              <w:left w:val="nil"/>
              <w:bottom w:val="nil"/>
              <w:right w:val="nil"/>
            </w:tcBorders>
            <w:shd w:val="clear" w:color="auto" w:fill="auto"/>
            <w:noWrap/>
            <w:vAlign w:val="bottom"/>
            <w:hideMark/>
          </w:tcPr>
          <w:p w14:paraId="540F359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688759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1C140C7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482F905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3C23D2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361,38</w:t>
            </w:r>
          </w:p>
        </w:tc>
        <w:tc>
          <w:tcPr>
            <w:tcW w:w="1920" w:type="dxa"/>
            <w:tcBorders>
              <w:top w:val="nil"/>
              <w:left w:val="nil"/>
              <w:bottom w:val="nil"/>
              <w:right w:val="nil"/>
            </w:tcBorders>
            <w:shd w:val="clear" w:color="auto" w:fill="auto"/>
            <w:noWrap/>
            <w:vAlign w:val="bottom"/>
            <w:hideMark/>
          </w:tcPr>
          <w:p w14:paraId="2DB0637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9F47124" w14:textId="77777777" w:rsidTr="0074433F">
        <w:trPr>
          <w:trHeight w:val="255"/>
        </w:trPr>
        <w:tc>
          <w:tcPr>
            <w:tcW w:w="1920" w:type="dxa"/>
            <w:tcBorders>
              <w:top w:val="nil"/>
              <w:left w:val="nil"/>
              <w:bottom w:val="nil"/>
              <w:right w:val="nil"/>
            </w:tcBorders>
            <w:shd w:val="clear" w:color="auto" w:fill="auto"/>
            <w:noWrap/>
            <w:vAlign w:val="bottom"/>
            <w:hideMark/>
          </w:tcPr>
          <w:p w14:paraId="27293BD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3E95F3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3294</w:t>
            </w:r>
          </w:p>
        </w:tc>
        <w:tc>
          <w:tcPr>
            <w:tcW w:w="8789" w:type="dxa"/>
            <w:tcBorders>
              <w:top w:val="nil"/>
              <w:left w:val="nil"/>
              <w:bottom w:val="nil"/>
              <w:right w:val="nil"/>
            </w:tcBorders>
            <w:shd w:val="clear" w:color="auto" w:fill="auto"/>
            <w:noWrap/>
            <w:vAlign w:val="bottom"/>
            <w:hideMark/>
          </w:tcPr>
          <w:p w14:paraId="5AF70FC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Članarine i norme</w:t>
            </w:r>
          </w:p>
        </w:tc>
        <w:tc>
          <w:tcPr>
            <w:tcW w:w="1920" w:type="dxa"/>
            <w:tcBorders>
              <w:top w:val="nil"/>
              <w:left w:val="nil"/>
              <w:bottom w:val="nil"/>
              <w:right w:val="nil"/>
            </w:tcBorders>
            <w:shd w:val="clear" w:color="auto" w:fill="auto"/>
            <w:noWrap/>
            <w:vAlign w:val="bottom"/>
            <w:hideMark/>
          </w:tcPr>
          <w:p w14:paraId="5325521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9CAD51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500,00</w:t>
            </w:r>
          </w:p>
        </w:tc>
        <w:tc>
          <w:tcPr>
            <w:tcW w:w="1920" w:type="dxa"/>
            <w:tcBorders>
              <w:top w:val="nil"/>
              <w:left w:val="nil"/>
              <w:bottom w:val="nil"/>
              <w:right w:val="nil"/>
            </w:tcBorders>
            <w:shd w:val="clear" w:color="auto" w:fill="auto"/>
            <w:noWrap/>
            <w:vAlign w:val="bottom"/>
            <w:hideMark/>
          </w:tcPr>
          <w:p w14:paraId="555D5E3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A28B2ED" w14:textId="77777777" w:rsidTr="0074433F">
        <w:trPr>
          <w:trHeight w:val="255"/>
        </w:trPr>
        <w:tc>
          <w:tcPr>
            <w:tcW w:w="1920" w:type="dxa"/>
            <w:tcBorders>
              <w:top w:val="nil"/>
              <w:left w:val="nil"/>
              <w:bottom w:val="nil"/>
              <w:right w:val="nil"/>
            </w:tcBorders>
            <w:shd w:val="clear" w:color="000000" w:fill="CCCCFF"/>
            <w:noWrap/>
            <w:vAlign w:val="bottom"/>
            <w:hideMark/>
          </w:tcPr>
          <w:p w14:paraId="31A57A6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45477F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2789FB7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47.166,00</w:t>
            </w:r>
          </w:p>
        </w:tc>
        <w:tc>
          <w:tcPr>
            <w:tcW w:w="1920" w:type="dxa"/>
            <w:tcBorders>
              <w:top w:val="nil"/>
              <w:left w:val="nil"/>
              <w:bottom w:val="nil"/>
              <w:right w:val="nil"/>
            </w:tcBorders>
            <w:shd w:val="clear" w:color="000000" w:fill="CCCCFF"/>
            <w:noWrap/>
            <w:vAlign w:val="bottom"/>
            <w:hideMark/>
          </w:tcPr>
          <w:p w14:paraId="7380F6C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34.604,33</w:t>
            </w:r>
          </w:p>
        </w:tc>
        <w:tc>
          <w:tcPr>
            <w:tcW w:w="1920" w:type="dxa"/>
            <w:tcBorders>
              <w:top w:val="nil"/>
              <w:left w:val="nil"/>
              <w:bottom w:val="nil"/>
              <w:right w:val="nil"/>
            </w:tcBorders>
            <w:shd w:val="clear" w:color="000000" w:fill="CCCCFF"/>
            <w:noWrap/>
            <w:vAlign w:val="bottom"/>
            <w:hideMark/>
          </w:tcPr>
          <w:p w14:paraId="3588BF8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73,37%</w:t>
            </w:r>
          </w:p>
        </w:tc>
      </w:tr>
      <w:tr w:rsidR="0074433F" w:rsidRPr="0074433F" w14:paraId="6B810859" w14:textId="77777777" w:rsidTr="0074433F">
        <w:trPr>
          <w:trHeight w:val="255"/>
        </w:trPr>
        <w:tc>
          <w:tcPr>
            <w:tcW w:w="1920" w:type="dxa"/>
            <w:tcBorders>
              <w:top w:val="nil"/>
              <w:left w:val="nil"/>
              <w:bottom w:val="nil"/>
              <w:right w:val="nil"/>
            </w:tcBorders>
            <w:shd w:val="clear" w:color="auto" w:fill="auto"/>
            <w:noWrap/>
            <w:vAlign w:val="bottom"/>
            <w:hideMark/>
          </w:tcPr>
          <w:p w14:paraId="666504D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C78792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44CD02C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7F10AF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47.166,00</w:t>
            </w:r>
          </w:p>
        </w:tc>
        <w:tc>
          <w:tcPr>
            <w:tcW w:w="1920" w:type="dxa"/>
            <w:tcBorders>
              <w:top w:val="nil"/>
              <w:left w:val="nil"/>
              <w:bottom w:val="nil"/>
              <w:right w:val="nil"/>
            </w:tcBorders>
            <w:shd w:val="clear" w:color="auto" w:fill="auto"/>
            <w:noWrap/>
            <w:vAlign w:val="bottom"/>
            <w:hideMark/>
          </w:tcPr>
          <w:p w14:paraId="453EDB8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34.604,33</w:t>
            </w:r>
          </w:p>
        </w:tc>
        <w:tc>
          <w:tcPr>
            <w:tcW w:w="1920" w:type="dxa"/>
            <w:tcBorders>
              <w:top w:val="nil"/>
              <w:left w:val="nil"/>
              <w:bottom w:val="nil"/>
              <w:right w:val="nil"/>
            </w:tcBorders>
            <w:shd w:val="clear" w:color="auto" w:fill="auto"/>
            <w:noWrap/>
            <w:vAlign w:val="bottom"/>
            <w:hideMark/>
          </w:tcPr>
          <w:p w14:paraId="1777D70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73,37%</w:t>
            </w:r>
          </w:p>
        </w:tc>
      </w:tr>
      <w:tr w:rsidR="0074433F" w:rsidRPr="0074433F" w14:paraId="71A33D9A" w14:textId="77777777" w:rsidTr="0074433F">
        <w:trPr>
          <w:trHeight w:val="255"/>
        </w:trPr>
        <w:tc>
          <w:tcPr>
            <w:tcW w:w="1920" w:type="dxa"/>
            <w:tcBorders>
              <w:top w:val="nil"/>
              <w:left w:val="nil"/>
              <w:bottom w:val="nil"/>
              <w:right w:val="nil"/>
            </w:tcBorders>
            <w:shd w:val="clear" w:color="auto" w:fill="auto"/>
            <w:noWrap/>
            <w:vAlign w:val="bottom"/>
            <w:hideMark/>
          </w:tcPr>
          <w:p w14:paraId="502A323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DD674B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2748D53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3029851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3E292F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34.604,33</w:t>
            </w:r>
          </w:p>
        </w:tc>
        <w:tc>
          <w:tcPr>
            <w:tcW w:w="1920" w:type="dxa"/>
            <w:tcBorders>
              <w:top w:val="nil"/>
              <w:left w:val="nil"/>
              <w:bottom w:val="nil"/>
              <w:right w:val="nil"/>
            </w:tcBorders>
            <w:shd w:val="clear" w:color="auto" w:fill="auto"/>
            <w:noWrap/>
            <w:vAlign w:val="bottom"/>
            <w:hideMark/>
          </w:tcPr>
          <w:p w14:paraId="662D445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D1323DD" w14:textId="77777777" w:rsidTr="0074433F">
        <w:trPr>
          <w:trHeight w:val="255"/>
        </w:trPr>
        <w:tc>
          <w:tcPr>
            <w:tcW w:w="1920" w:type="dxa"/>
            <w:tcBorders>
              <w:top w:val="nil"/>
              <w:left w:val="nil"/>
              <w:bottom w:val="nil"/>
              <w:right w:val="nil"/>
            </w:tcBorders>
            <w:shd w:val="clear" w:color="000000" w:fill="FFFF99"/>
            <w:noWrap/>
            <w:vAlign w:val="bottom"/>
            <w:hideMark/>
          </w:tcPr>
          <w:p w14:paraId="1E7F3D2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0620</w:t>
            </w:r>
          </w:p>
        </w:tc>
        <w:tc>
          <w:tcPr>
            <w:tcW w:w="1675" w:type="dxa"/>
            <w:tcBorders>
              <w:top w:val="nil"/>
              <w:left w:val="nil"/>
              <w:bottom w:val="nil"/>
              <w:right w:val="nil"/>
            </w:tcBorders>
            <w:shd w:val="clear" w:color="000000" w:fill="FFFF99"/>
            <w:noWrap/>
            <w:vAlign w:val="bottom"/>
            <w:hideMark/>
          </w:tcPr>
          <w:p w14:paraId="1259AC8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A100006</w:t>
            </w:r>
          </w:p>
        </w:tc>
        <w:tc>
          <w:tcPr>
            <w:tcW w:w="8789" w:type="dxa"/>
            <w:tcBorders>
              <w:top w:val="nil"/>
              <w:left w:val="nil"/>
              <w:bottom w:val="nil"/>
              <w:right w:val="nil"/>
            </w:tcBorders>
            <w:shd w:val="clear" w:color="000000" w:fill="FFFF99"/>
            <w:noWrap/>
            <w:vAlign w:val="bottom"/>
            <w:hideMark/>
          </w:tcPr>
          <w:p w14:paraId="153D7D9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LAG - LOKALNA AKCIJSKA GRUPA SJ. ISTRA</w:t>
            </w:r>
          </w:p>
        </w:tc>
        <w:tc>
          <w:tcPr>
            <w:tcW w:w="1920" w:type="dxa"/>
            <w:tcBorders>
              <w:top w:val="nil"/>
              <w:left w:val="nil"/>
              <w:bottom w:val="nil"/>
              <w:right w:val="nil"/>
            </w:tcBorders>
            <w:shd w:val="clear" w:color="000000" w:fill="FFFF99"/>
            <w:noWrap/>
            <w:vAlign w:val="bottom"/>
            <w:hideMark/>
          </w:tcPr>
          <w:p w14:paraId="7307873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3.318,00</w:t>
            </w:r>
          </w:p>
        </w:tc>
        <w:tc>
          <w:tcPr>
            <w:tcW w:w="1920" w:type="dxa"/>
            <w:tcBorders>
              <w:top w:val="nil"/>
              <w:left w:val="nil"/>
              <w:bottom w:val="nil"/>
              <w:right w:val="nil"/>
            </w:tcBorders>
            <w:shd w:val="clear" w:color="000000" w:fill="FFFF99"/>
            <w:noWrap/>
            <w:vAlign w:val="bottom"/>
            <w:hideMark/>
          </w:tcPr>
          <w:p w14:paraId="02DBD4E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4684508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3172CC36" w14:textId="77777777" w:rsidTr="0074433F">
        <w:trPr>
          <w:trHeight w:val="255"/>
        </w:trPr>
        <w:tc>
          <w:tcPr>
            <w:tcW w:w="1920" w:type="dxa"/>
            <w:tcBorders>
              <w:top w:val="nil"/>
              <w:left w:val="nil"/>
              <w:bottom w:val="nil"/>
              <w:right w:val="nil"/>
            </w:tcBorders>
            <w:shd w:val="clear" w:color="000000" w:fill="CCCCFF"/>
            <w:noWrap/>
            <w:vAlign w:val="bottom"/>
            <w:hideMark/>
          </w:tcPr>
          <w:p w14:paraId="4253C2A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2606E8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87DA27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3.318,00</w:t>
            </w:r>
          </w:p>
        </w:tc>
        <w:tc>
          <w:tcPr>
            <w:tcW w:w="1920" w:type="dxa"/>
            <w:tcBorders>
              <w:top w:val="nil"/>
              <w:left w:val="nil"/>
              <w:bottom w:val="nil"/>
              <w:right w:val="nil"/>
            </w:tcBorders>
            <w:shd w:val="clear" w:color="000000" w:fill="CCCCFF"/>
            <w:noWrap/>
            <w:vAlign w:val="bottom"/>
            <w:hideMark/>
          </w:tcPr>
          <w:p w14:paraId="36CE6C2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817BB2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3435A2F5" w14:textId="77777777" w:rsidTr="0074433F">
        <w:trPr>
          <w:trHeight w:val="255"/>
        </w:trPr>
        <w:tc>
          <w:tcPr>
            <w:tcW w:w="1920" w:type="dxa"/>
            <w:tcBorders>
              <w:top w:val="nil"/>
              <w:left w:val="nil"/>
              <w:bottom w:val="nil"/>
              <w:right w:val="nil"/>
            </w:tcBorders>
            <w:shd w:val="clear" w:color="auto" w:fill="auto"/>
            <w:noWrap/>
            <w:vAlign w:val="bottom"/>
            <w:hideMark/>
          </w:tcPr>
          <w:p w14:paraId="1C110AB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4D3B7F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594530C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E6D4F6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3.318,00</w:t>
            </w:r>
          </w:p>
        </w:tc>
        <w:tc>
          <w:tcPr>
            <w:tcW w:w="1920" w:type="dxa"/>
            <w:tcBorders>
              <w:top w:val="nil"/>
              <w:left w:val="nil"/>
              <w:bottom w:val="nil"/>
              <w:right w:val="nil"/>
            </w:tcBorders>
            <w:shd w:val="clear" w:color="auto" w:fill="auto"/>
            <w:noWrap/>
            <w:vAlign w:val="bottom"/>
            <w:hideMark/>
          </w:tcPr>
          <w:p w14:paraId="528B3D9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2C5AAC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5879EAFB" w14:textId="77777777" w:rsidTr="0074433F">
        <w:trPr>
          <w:trHeight w:val="255"/>
        </w:trPr>
        <w:tc>
          <w:tcPr>
            <w:tcW w:w="1920" w:type="dxa"/>
            <w:tcBorders>
              <w:top w:val="nil"/>
              <w:left w:val="nil"/>
              <w:bottom w:val="nil"/>
              <w:right w:val="nil"/>
            </w:tcBorders>
            <w:shd w:val="clear" w:color="auto" w:fill="auto"/>
            <w:noWrap/>
            <w:vAlign w:val="bottom"/>
            <w:hideMark/>
          </w:tcPr>
          <w:p w14:paraId="08B964D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B5EBC7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3294</w:t>
            </w:r>
          </w:p>
        </w:tc>
        <w:tc>
          <w:tcPr>
            <w:tcW w:w="8789" w:type="dxa"/>
            <w:tcBorders>
              <w:top w:val="nil"/>
              <w:left w:val="nil"/>
              <w:bottom w:val="nil"/>
              <w:right w:val="nil"/>
            </w:tcBorders>
            <w:shd w:val="clear" w:color="auto" w:fill="auto"/>
            <w:noWrap/>
            <w:vAlign w:val="bottom"/>
            <w:hideMark/>
          </w:tcPr>
          <w:p w14:paraId="0C71D13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Članarine i norme</w:t>
            </w:r>
          </w:p>
        </w:tc>
        <w:tc>
          <w:tcPr>
            <w:tcW w:w="1920" w:type="dxa"/>
            <w:tcBorders>
              <w:top w:val="nil"/>
              <w:left w:val="nil"/>
              <w:bottom w:val="nil"/>
              <w:right w:val="nil"/>
            </w:tcBorders>
            <w:shd w:val="clear" w:color="auto" w:fill="auto"/>
            <w:noWrap/>
            <w:vAlign w:val="bottom"/>
            <w:hideMark/>
          </w:tcPr>
          <w:p w14:paraId="0574019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E6E238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255967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9F167DD" w14:textId="77777777" w:rsidTr="0074433F">
        <w:trPr>
          <w:trHeight w:val="255"/>
        </w:trPr>
        <w:tc>
          <w:tcPr>
            <w:tcW w:w="1920" w:type="dxa"/>
            <w:tcBorders>
              <w:top w:val="nil"/>
              <w:left w:val="nil"/>
              <w:bottom w:val="nil"/>
              <w:right w:val="nil"/>
            </w:tcBorders>
            <w:shd w:val="clear" w:color="000000" w:fill="FFFF99"/>
            <w:noWrap/>
            <w:vAlign w:val="bottom"/>
            <w:hideMark/>
          </w:tcPr>
          <w:p w14:paraId="58388F5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0620</w:t>
            </w:r>
          </w:p>
        </w:tc>
        <w:tc>
          <w:tcPr>
            <w:tcW w:w="1675" w:type="dxa"/>
            <w:tcBorders>
              <w:top w:val="nil"/>
              <w:left w:val="nil"/>
              <w:bottom w:val="nil"/>
              <w:right w:val="nil"/>
            </w:tcBorders>
            <w:shd w:val="clear" w:color="000000" w:fill="FFFF99"/>
            <w:noWrap/>
            <w:vAlign w:val="bottom"/>
            <w:hideMark/>
          </w:tcPr>
          <w:p w14:paraId="0CE0465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A100007</w:t>
            </w:r>
          </w:p>
        </w:tc>
        <w:tc>
          <w:tcPr>
            <w:tcW w:w="8789" w:type="dxa"/>
            <w:tcBorders>
              <w:top w:val="nil"/>
              <w:left w:val="nil"/>
              <w:bottom w:val="nil"/>
              <w:right w:val="nil"/>
            </w:tcBorders>
            <w:shd w:val="clear" w:color="000000" w:fill="FFFF99"/>
            <w:noWrap/>
            <w:vAlign w:val="bottom"/>
            <w:hideMark/>
          </w:tcPr>
          <w:p w14:paraId="12F6440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LAGUR PINA NOBILIS - LOKALNA AKCIJSKA GRUPA RIBARSTVA</w:t>
            </w:r>
          </w:p>
        </w:tc>
        <w:tc>
          <w:tcPr>
            <w:tcW w:w="1920" w:type="dxa"/>
            <w:tcBorders>
              <w:top w:val="nil"/>
              <w:left w:val="nil"/>
              <w:bottom w:val="nil"/>
              <w:right w:val="nil"/>
            </w:tcBorders>
            <w:shd w:val="clear" w:color="000000" w:fill="FFFF99"/>
            <w:noWrap/>
            <w:vAlign w:val="bottom"/>
            <w:hideMark/>
          </w:tcPr>
          <w:p w14:paraId="0C9BA52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3.584,00</w:t>
            </w:r>
          </w:p>
        </w:tc>
        <w:tc>
          <w:tcPr>
            <w:tcW w:w="1920" w:type="dxa"/>
            <w:tcBorders>
              <w:top w:val="nil"/>
              <w:left w:val="nil"/>
              <w:bottom w:val="nil"/>
              <w:right w:val="nil"/>
            </w:tcBorders>
            <w:shd w:val="clear" w:color="000000" w:fill="FFFF99"/>
            <w:noWrap/>
            <w:vAlign w:val="bottom"/>
            <w:hideMark/>
          </w:tcPr>
          <w:p w14:paraId="4A1B3A8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3.590,00</w:t>
            </w:r>
          </w:p>
        </w:tc>
        <w:tc>
          <w:tcPr>
            <w:tcW w:w="1920" w:type="dxa"/>
            <w:tcBorders>
              <w:top w:val="nil"/>
              <w:left w:val="nil"/>
              <w:bottom w:val="nil"/>
              <w:right w:val="nil"/>
            </w:tcBorders>
            <w:shd w:val="clear" w:color="000000" w:fill="FFFF99"/>
            <w:noWrap/>
            <w:vAlign w:val="bottom"/>
            <w:hideMark/>
          </w:tcPr>
          <w:p w14:paraId="11A249A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100,17%</w:t>
            </w:r>
          </w:p>
        </w:tc>
      </w:tr>
      <w:tr w:rsidR="0074433F" w:rsidRPr="0074433F" w14:paraId="1ACCA6A9" w14:textId="77777777" w:rsidTr="0074433F">
        <w:trPr>
          <w:trHeight w:val="255"/>
        </w:trPr>
        <w:tc>
          <w:tcPr>
            <w:tcW w:w="1920" w:type="dxa"/>
            <w:tcBorders>
              <w:top w:val="nil"/>
              <w:left w:val="nil"/>
              <w:bottom w:val="nil"/>
              <w:right w:val="nil"/>
            </w:tcBorders>
            <w:shd w:val="clear" w:color="000000" w:fill="CCCCFF"/>
            <w:noWrap/>
            <w:vAlign w:val="bottom"/>
            <w:hideMark/>
          </w:tcPr>
          <w:p w14:paraId="5D2A3FF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8E570F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52B024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3.584,00</w:t>
            </w:r>
          </w:p>
        </w:tc>
        <w:tc>
          <w:tcPr>
            <w:tcW w:w="1920" w:type="dxa"/>
            <w:tcBorders>
              <w:top w:val="nil"/>
              <w:left w:val="nil"/>
              <w:bottom w:val="nil"/>
              <w:right w:val="nil"/>
            </w:tcBorders>
            <w:shd w:val="clear" w:color="000000" w:fill="CCCCFF"/>
            <w:noWrap/>
            <w:vAlign w:val="bottom"/>
            <w:hideMark/>
          </w:tcPr>
          <w:p w14:paraId="6E033C2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3.590,00</w:t>
            </w:r>
          </w:p>
        </w:tc>
        <w:tc>
          <w:tcPr>
            <w:tcW w:w="1920" w:type="dxa"/>
            <w:tcBorders>
              <w:top w:val="nil"/>
              <w:left w:val="nil"/>
              <w:bottom w:val="nil"/>
              <w:right w:val="nil"/>
            </w:tcBorders>
            <w:shd w:val="clear" w:color="000000" w:fill="CCCCFF"/>
            <w:noWrap/>
            <w:vAlign w:val="bottom"/>
            <w:hideMark/>
          </w:tcPr>
          <w:p w14:paraId="0D268BC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100,17%</w:t>
            </w:r>
          </w:p>
        </w:tc>
      </w:tr>
      <w:tr w:rsidR="0074433F" w:rsidRPr="0074433F" w14:paraId="7BD7B4E3" w14:textId="77777777" w:rsidTr="0074433F">
        <w:trPr>
          <w:trHeight w:val="255"/>
        </w:trPr>
        <w:tc>
          <w:tcPr>
            <w:tcW w:w="1920" w:type="dxa"/>
            <w:tcBorders>
              <w:top w:val="nil"/>
              <w:left w:val="nil"/>
              <w:bottom w:val="nil"/>
              <w:right w:val="nil"/>
            </w:tcBorders>
            <w:shd w:val="clear" w:color="auto" w:fill="auto"/>
            <w:noWrap/>
            <w:vAlign w:val="bottom"/>
            <w:hideMark/>
          </w:tcPr>
          <w:p w14:paraId="38226DA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BD635E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3DDBC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6C9FCF1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3.584,00</w:t>
            </w:r>
          </w:p>
        </w:tc>
        <w:tc>
          <w:tcPr>
            <w:tcW w:w="1920" w:type="dxa"/>
            <w:tcBorders>
              <w:top w:val="nil"/>
              <w:left w:val="nil"/>
              <w:bottom w:val="nil"/>
              <w:right w:val="nil"/>
            </w:tcBorders>
            <w:shd w:val="clear" w:color="auto" w:fill="auto"/>
            <w:noWrap/>
            <w:vAlign w:val="bottom"/>
            <w:hideMark/>
          </w:tcPr>
          <w:p w14:paraId="49D7C8E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3.590,00</w:t>
            </w:r>
          </w:p>
        </w:tc>
        <w:tc>
          <w:tcPr>
            <w:tcW w:w="1920" w:type="dxa"/>
            <w:tcBorders>
              <w:top w:val="nil"/>
              <w:left w:val="nil"/>
              <w:bottom w:val="nil"/>
              <w:right w:val="nil"/>
            </w:tcBorders>
            <w:shd w:val="clear" w:color="auto" w:fill="auto"/>
            <w:noWrap/>
            <w:vAlign w:val="bottom"/>
            <w:hideMark/>
          </w:tcPr>
          <w:p w14:paraId="7642CDA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100,17%</w:t>
            </w:r>
          </w:p>
        </w:tc>
      </w:tr>
      <w:tr w:rsidR="0074433F" w:rsidRPr="0074433F" w14:paraId="6A575E4D" w14:textId="77777777" w:rsidTr="0074433F">
        <w:trPr>
          <w:trHeight w:val="255"/>
        </w:trPr>
        <w:tc>
          <w:tcPr>
            <w:tcW w:w="1920" w:type="dxa"/>
            <w:tcBorders>
              <w:top w:val="nil"/>
              <w:left w:val="nil"/>
              <w:bottom w:val="nil"/>
              <w:right w:val="nil"/>
            </w:tcBorders>
            <w:shd w:val="clear" w:color="auto" w:fill="auto"/>
            <w:noWrap/>
            <w:vAlign w:val="bottom"/>
            <w:hideMark/>
          </w:tcPr>
          <w:p w14:paraId="1D435E2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C80CBF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3294</w:t>
            </w:r>
          </w:p>
        </w:tc>
        <w:tc>
          <w:tcPr>
            <w:tcW w:w="8789" w:type="dxa"/>
            <w:tcBorders>
              <w:top w:val="nil"/>
              <w:left w:val="nil"/>
              <w:bottom w:val="nil"/>
              <w:right w:val="nil"/>
            </w:tcBorders>
            <w:shd w:val="clear" w:color="auto" w:fill="auto"/>
            <w:noWrap/>
            <w:vAlign w:val="bottom"/>
            <w:hideMark/>
          </w:tcPr>
          <w:p w14:paraId="341DF15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Članarine i norme</w:t>
            </w:r>
          </w:p>
        </w:tc>
        <w:tc>
          <w:tcPr>
            <w:tcW w:w="1920" w:type="dxa"/>
            <w:tcBorders>
              <w:top w:val="nil"/>
              <w:left w:val="nil"/>
              <w:bottom w:val="nil"/>
              <w:right w:val="nil"/>
            </w:tcBorders>
            <w:shd w:val="clear" w:color="auto" w:fill="auto"/>
            <w:noWrap/>
            <w:vAlign w:val="bottom"/>
            <w:hideMark/>
          </w:tcPr>
          <w:p w14:paraId="7BBF6C7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9B017D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3.590,00</w:t>
            </w:r>
          </w:p>
        </w:tc>
        <w:tc>
          <w:tcPr>
            <w:tcW w:w="1920" w:type="dxa"/>
            <w:tcBorders>
              <w:top w:val="nil"/>
              <w:left w:val="nil"/>
              <w:bottom w:val="nil"/>
              <w:right w:val="nil"/>
            </w:tcBorders>
            <w:shd w:val="clear" w:color="auto" w:fill="auto"/>
            <w:noWrap/>
            <w:vAlign w:val="bottom"/>
            <w:hideMark/>
          </w:tcPr>
          <w:p w14:paraId="738FAFC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724793A" w14:textId="77777777" w:rsidTr="0074433F">
        <w:trPr>
          <w:trHeight w:val="255"/>
        </w:trPr>
        <w:tc>
          <w:tcPr>
            <w:tcW w:w="1920" w:type="dxa"/>
            <w:tcBorders>
              <w:top w:val="nil"/>
              <w:left w:val="nil"/>
              <w:bottom w:val="nil"/>
              <w:right w:val="nil"/>
            </w:tcBorders>
            <w:shd w:val="clear" w:color="000000" w:fill="FFFF99"/>
            <w:noWrap/>
            <w:vAlign w:val="bottom"/>
            <w:hideMark/>
          </w:tcPr>
          <w:p w14:paraId="34C9974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0160</w:t>
            </w:r>
          </w:p>
        </w:tc>
        <w:tc>
          <w:tcPr>
            <w:tcW w:w="1675" w:type="dxa"/>
            <w:tcBorders>
              <w:top w:val="nil"/>
              <w:left w:val="nil"/>
              <w:bottom w:val="nil"/>
              <w:right w:val="nil"/>
            </w:tcBorders>
            <w:shd w:val="clear" w:color="000000" w:fill="FFFF99"/>
            <w:noWrap/>
            <w:vAlign w:val="bottom"/>
            <w:hideMark/>
          </w:tcPr>
          <w:p w14:paraId="34BE2AF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A100085</w:t>
            </w:r>
          </w:p>
        </w:tc>
        <w:tc>
          <w:tcPr>
            <w:tcW w:w="8789" w:type="dxa"/>
            <w:tcBorders>
              <w:top w:val="nil"/>
              <w:left w:val="nil"/>
              <w:bottom w:val="nil"/>
              <w:right w:val="nil"/>
            </w:tcBorders>
            <w:shd w:val="clear" w:color="000000" w:fill="FFFF99"/>
            <w:noWrap/>
            <w:vAlign w:val="bottom"/>
            <w:hideMark/>
          </w:tcPr>
          <w:p w14:paraId="7E82C58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SAVJET MLADIH</w:t>
            </w:r>
          </w:p>
        </w:tc>
        <w:tc>
          <w:tcPr>
            <w:tcW w:w="1920" w:type="dxa"/>
            <w:tcBorders>
              <w:top w:val="nil"/>
              <w:left w:val="nil"/>
              <w:bottom w:val="nil"/>
              <w:right w:val="nil"/>
            </w:tcBorders>
            <w:shd w:val="clear" w:color="000000" w:fill="FFFF99"/>
            <w:noWrap/>
            <w:vAlign w:val="bottom"/>
            <w:hideMark/>
          </w:tcPr>
          <w:p w14:paraId="79DFD12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2.654,00</w:t>
            </w:r>
          </w:p>
        </w:tc>
        <w:tc>
          <w:tcPr>
            <w:tcW w:w="1920" w:type="dxa"/>
            <w:tcBorders>
              <w:top w:val="nil"/>
              <w:left w:val="nil"/>
              <w:bottom w:val="nil"/>
              <w:right w:val="nil"/>
            </w:tcBorders>
            <w:shd w:val="clear" w:color="000000" w:fill="FFFF99"/>
            <w:noWrap/>
            <w:vAlign w:val="bottom"/>
            <w:hideMark/>
          </w:tcPr>
          <w:p w14:paraId="1A67EFE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206C55C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16AE4E81" w14:textId="77777777" w:rsidTr="0074433F">
        <w:trPr>
          <w:trHeight w:val="255"/>
        </w:trPr>
        <w:tc>
          <w:tcPr>
            <w:tcW w:w="1920" w:type="dxa"/>
            <w:tcBorders>
              <w:top w:val="nil"/>
              <w:left w:val="nil"/>
              <w:bottom w:val="nil"/>
              <w:right w:val="nil"/>
            </w:tcBorders>
            <w:shd w:val="clear" w:color="000000" w:fill="CCCCFF"/>
            <w:noWrap/>
            <w:vAlign w:val="bottom"/>
            <w:hideMark/>
          </w:tcPr>
          <w:p w14:paraId="4D4BAB8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AFFD41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3799C0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2.654,00</w:t>
            </w:r>
          </w:p>
        </w:tc>
        <w:tc>
          <w:tcPr>
            <w:tcW w:w="1920" w:type="dxa"/>
            <w:tcBorders>
              <w:top w:val="nil"/>
              <w:left w:val="nil"/>
              <w:bottom w:val="nil"/>
              <w:right w:val="nil"/>
            </w:tcBorders>
            <w:shd w:val="clear" w:color="000000" w:fill="CCCCFF"/>
            <w:noWrap/>
            <w:vAlign w:val="bottom"/>
            <w:hideMark/>
          </w:tcPr>
          <w:p w14:paraId="1B64830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A046BF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0AAFCB87" w14:textId="77777777" w:rsidTr="0074433F">
        <w:trPr>
          <w:trHeight w:val="255"/>
        </w:trPr>
        <w:tc>
          <w:tcPr>
            <w:tcW w:w="1920" w:type="dxa"/>
            <w:tcBorders>
              <w:top w:val="nil"/>
              <w:left w:val="nil"/>
              <w:bottom w:val="nil"/>
              <w:right w:val="nil"/>
            </w:tcBorders>
            <w:shd w:val="clear" w:color="auto" w:fill="auto"/>
            <w:noWrap/>
            <w:vAlign w:val="bottom"/>
            <w:hideMark/>
          </w:tcPr>
          <w:p w14:paraId="38065CD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72483D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7EE3945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BBFC73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2.654,00</w:t>
            </w:r>
          </w:p>
        </w:tc>
        <w:tc>
          <w:tcPr>
            <w:tcW w:w="1920" w:type="dxa"/>
            <w:tcBorders>
              <w:top w:val="nil"/>
              <w:left w:val="nil"/>
              <w:bottom w:val="nil"/>
              <w:right w:val="nil"/>
            </w:tcBorders>
            <w:shd w:val="clear" w:color="auto" w:fill="auto"/>
            <w:noWrap/>
            <w:vAlign w:val="bottom"/>
            <w:hideMark/>
          </w:tcPr>
          <w:p w14:paraId="074B815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6ADF57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BB4557F" w14:textId="77777777" w:rsidTr="0074433F">
        <w:trPr>
          <w:trHeight w:val="255"/>
        </w:trPr>
        <w:tc>
          <w:tcPr>
            <w:tcW w:w="1920" w:type="dxa"/>
            <w:tcBorders>
              <w:top w:val="nil"/>
              <w:left w:val="nil"/>
              <w:bottom w:val="nil"/>
              <w:right w:val="nil"/>
            </w:tcBorders>
            <w:shd w:val="clear" w:color="auto" w:fill="auto"/>
            <w:noWrap/>
            <w:vAlign w:val="bottom"/>
            <w:hideMark/>
          </w:tcPr>
          <w:p w14:paraId="151FAB2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AF49D2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153CBEC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567080C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5096F5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601520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F5D0005" w14:textId="77777777" w:rsidTr="0074433F">
        <w:trPr>
          <w:trHeight w:val="255"/>
        </w:trPr>
        <w:tc>
          <w:tcPr>
            <w:tcW w:w="1920" w:type="dxa"/>
            <w:tcBorders>
              <w:top w:val="nil"/>
              <w:left w:val="nil"/>
              <w:bottom w:val="nil"/>
              <w:right w:val="nil"/>
            </w:tcBorders>
            <w:shd w:val="clear" w:color="000000" w:fill="FFFF99"/>
            <w:noWrap/>
            <w:vAlign w:val="bottom"/>
            <w:hideMark/>
          </w:tcPr>
          <w:p w14:paraId="1040AE2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0620</w:t>
            </w:r>
          </w:p>
        </w:tc>
        <w:tc>
          <w:tcPr>
            <w:tcW w:w="1675" w:type="dxa"/>
            <w:tcBorders>
              <w:top w:val="nil"/>
              <w:left w:val="nil"/>
              <w:bottom w:val="nil"/>
              <w:right w:val="nil"/>
            </w:tcBorders>
            <w:shd w:val="clear" w:color="000000" w:fill="FFFF99"/>
            <w:noWrap/>
            <w:vAlign w:val="bottom"/>
            <w:hideMark/>
          </w:tcPr>
          <w:p w14:paraId="1C65A67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A100094</w:t>
            </w:r>
          </w:p>
        </w:tc>
        <w:tc>
          <w:tcPr>
            <w:tcW w:w="8789" w:type="dxa"/>
            <w:tcBorders>
              <w:top w:val="nil"/>
              <w:left w:val="nil"/>
              <w:bottom w:val="nil"/>
              <w:right w:val="nil"/>
            </w:tcBorders>
            <w:shd w:val="clear" w:color="000000" w:fill="FFFF99"/>
            <w:noWrap/>
            <w:vAlign w:val="bottom"/>
            <w:hideMark/>
          </w:tcPr>
          <w:p w14:paraId="02AF379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PROJEKT WONDER - INTERREG ADRION</w:t>
            </w:r>
          </w:p>
        </w:tc>
        <w:tc>
          <w:tcPr>
            <w:tcW w:w="1920" w:type="dxa"/>
            <w:tcBorders>
              <w:top w:val="nil"/>
              <w:left w:val="nil"/>
              <w:bottom w:val="nil"/>
              <w:right w:val="nil"/>
            </w:tcBorders>
            <w:shd w:val="clear" w:color="000000" w:fill="FFFF99"/>
            <w:noWrap/>
            <w:vAlign w:val="bottom"/>
            <w:hideMark/>
          </w:tcPr>
          <w:p w14:paraId="16F3421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1.327,00</w:t>
            </w:r>
          </w:p>
        </w:tc>
        <w:tc>
          <w:tcPr>
            <w:tcW w:w="1920" w:type="dxa"/>
            <w:tcBorders>
              <w:top w:val="nil"/>
              <w:left w:val="nil"/>
              <w:bottom w:val="nil"/>
              <w:right w:val="nil"/>
            </w:tcBorders>
            <w:shd w:val="clear" w:color="000000" w:fill="FFFF99"/>
            <w:noWrap/>
            <w:vAlign w:val="bottom"/>
            <w:hideMark/>
          </w:tcPr>
          <w:p w14:paraId="0D3C323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2.570,84</w:t>
            </w:r>
          </w:p>
        </w:tc>
        <w:tc>
          <w:tcPr>
            <w:tcW w:w="1920" w:type="dxa"/>
            <w:tcBorders>
              <w:top w:val="nil"/>
              <w:left w:val="nil"/>
              <w:bottom w:val="nil"/>
              <w:right w:val="nil"/>
            </w:tcBorders>
            <w:shd w:val="clear" w:color="000000" w:fill="FFFF99"/>
            <w:noWrap/>
            <w:vAlign w:val="bottom"/>
            <w:hideMark/>
          </w:tcPr>
          <w:p w14:paraId="595F7D7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193,73%</w:t>
            </w:r>
          </w:p>
        </w:tc>
      </w:tr>
      <w:tr w:rsidR="0074433F" w:rsidRPr="0074433F" w14:paraId="03CE106D" w14:textId="77777777" w:rsidTr="0074433F">
        <w:trPr>
          <w:trHeight w:val="255"/>
        </w:trPr>
        <w:tc>
          <w:tcPr>
            <w:tcW w:w="1920" w:type="dxa"/>
            <w:tcBorders>
              <w:top w:val="nil"/>
              <w:left w:val="nil"/>
              <w:bottom w:val="nil"/>
              <w:right w:val="nil"/>
            </w:tcBorders>
            <w:shd w:val="clear" w:color="000000" w:fill="CCCCFF"/>
            <w:noWrap/>
            <w:vAlign w:val="bottom"/>
            <w:hideMark/>
          </w:tcPr>
          <w:p w14:paraId="6DD685B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9D4F61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9F232D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398,00</w:t>
            </w:r>
          </w:p>
        </w:tc>
        <w:tc>
          <w:tcPr>
            <w:tcW w:w="1920" w:type="dxa"/>
            <w:tcBorders>
              <w:top w:val="nil"/>
              <w:left w:val="nil"/>
              <w:bottom w:val="nil"/>
              <w:right w:val="nil"/>
            </w:tcBorders>
            <w:shd w:val="clear" w:color="000000" w:fill="CCCCFF"/>
            <w:noWrap/>
            <w:vAlign w:val="bottom"/>
            <w:hideMark/>
          </w:tcPr>
          <w:p w14:paraId="3B9625F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385,63</w:t>
            </w:r>
          </w:p>
        </w:tc>
        <w:tc>
          <w:tcPr>
            <w:tcW w:w="1920" w:type="dxa"/>
            <w:tcBorders>
              <w:top w:val="nil"/>
              <w:left w:val="nil"/>
              <w:bottom w:val="nil"/>
              <w:right w:val="nil"/>
            </w:tcBorders>
            <w:shd w:val="clear" w:color="000000" w:fill="CCCCFF"/>
            <w:noWrap/>
            <w:vAlign w:val="bottom"/>
            <w:hideMark/>
          </w:tcPr>
          <w:p w14:paraId="0A3A90B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96,89%</w:t>
            </w:r>
          </w:p>
        </w:tc>
      </w:tr>
      <w:tr w:rsidR="0074433F" w:rsidRPr="0074433F" w14:paraId="3ED9BA8C" w14:textId="77777777" w:rsidTr="0074433F">
        <w:trPr>
          <w:trHeight w:val="255"/>
        </w:trPr>
        <w:tc>
          <w:tcPr>
            <w:tcW w:w="1920" w:type="dxa"/>
            <w:tcBorders>
              <w:top w:val="nil"/>
              <w:left w:val="nil"/>
              <w:bottom w:val="nil"/>
              <w:right w:val="nil"/>
            </w:tcBorders>
            <w:shd w:val="clear" w:color="auto" w:fill="auto"/>
            <w:noWrap/>
            <w:vAlign w:val="bottom"/>
            <w:hideMark/>
          </w:tcPr>
          <w:p w14:paraId="1358E09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3ABF2A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68860D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8F8A54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398,00</w:t>
            </w:r>
          </w:p>
        </w:tc>
        <w:tc>
          <w:tcPr>
            <w:tcW w:w="1920" w:type="dxa"/>
            <w:tcBorders>
              <w:top w:val="nil"/>
              <w:left w:val="nil"/>
              <w:bottom w:val="nil"/>
              <w:right w:val="nil"/>
            </w:tcBorders>
            <w:shd w:val="clear" w:color="auto" w:fill="auto"/>
            <w:noWrap/>
            <w:vAlign w:val="bottom"/>
            <w:hideMark/>
          </w:tcPr>
          <w:p w14:paraId="35E84D1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385,63</w:t>
            </w:r>
          </w:p>
        </w:tc>
        <w:tc>
          <w:tcPr>
            <w:tcW w:w="1920" w:type="dxa"/>
            <w:tcBorders>
              <w:top w:val="nil"/>
              <w:left w:val="nil"/>
              <w:bottom w:val="nil"/>
              <w:right w:val="nil"/>
            </w:tcBorders>
            <w:shd w:val="clear" w:color="auto" w:fill="auto"/>
            <w:noWrap/>
            <w:vAlign w:val="bottom"/>
            <w:hideMark/>
          </w:tcPr>
          <w:p w14:paraId="2BE3023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96,89%</w:t>
            </w:r>
          </w:p>
        </w:tc>
      </w:tr>
      <w:tr w:rsidR="0074433F" w:rsidRPr="0074433F" w14:paraId="29A93CCB" w14:textId="77777777" w:rsidTr="0074433F">
        <w:trPr>
          <w:trHeight w:val="255"/>
        </w:trPr>
        <w:tc>
          <w:tcPr>
            <w:tcW w:w="1920" w:type="dxa"/>
            <w:tcBorders>
              <w:top w:val="nil"/>
              <w:left w:val="nil"/>
              <w:bottom w:val="nil"/>
              <w:right w:val="nil"/>
            </w:tcBorders>
            <w:shd w:val="clear" w:color="auto" w:fill="auto"/>
            <w:noWrap/>
            <w:vAlign w:val="bottom"/>
            <w:hideMark/>
          </w:tcPr>
          <w:p w14:paraId="41D6654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8F8152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40507A7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6A78213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DA02FD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385,63</w:t>
            </w:r>
          </w:p>
        </w:tc>
        <w:tc>
          <w:tcPr>
            <w:tcW w:w="1920" w:type="dxa"/>
            <w:tcBorders>
              <w:top w:val="nil"/>
              <w:left w:val="nil"/>
              <w:bottom w:val="nil"/>
              <w:right w:val="nil"/>
            </w:tcBorders>
            <w:shd w:val="clear" w:color="auto" w:fill="auto"/>
            <w:noWrap/>
            <w:vAlign w:val="bottom"/>
            <w:hideMark/>
          </w:tcPr>
          <w:p w14:paraId="2557858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64476E4" w14:textId="77777777" w:rsidTr="0074433F">
        <w:trPr>
          <w:trHeight w:val="255"/>
        </w:trPr>
        <w:tc>
          <w:tcPr>
            <w:tcW w:w="1920" w:type="dxa"/>
            <w:tcBorders>
              <w:top w:val="nil"/>
              <w:left w:val="nil"/>
              <w:bottom w:val="nil"/>
              <w:right w:val="nil"/>
            </w:tcBorders>
            <w:shd w:val="clear" w:color="000000" w:fill="CCCCFF"/>
            <w:noWrap/>
            <w:vAlign w:val="bottom"/>
            <w:hideMark/>
          </w:tcPr>
          <w:p w14:paraId="5C8E018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EDE54D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4269950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929,00</w:t>
            </w:r>
          </w:p>
        </w:tc>
        <w:tc>
          <w:tcPr>
            <w:tcW w:w="1920" w:type="dxa"/>
            <w:tcBorders>
              <w:top w:val="nil"/>
              <w:left w:val="nil"/>
              <w:bottom w:val="nil"/>
              <w:right w:val="nil"/>
            </w:tcBorders>
            <w:shd w:val="clear" w:color="000000" w:fill="CCCCFF"/>
            <w:noWrap/>
            <w:vAlign w:val="bottom"/>
            <w:hideMark/>
          </w:tcPr>
          <w:p w14:paraId="6787B82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2.185,21</w:t>
            </w:r>
          </w:p>
        </w:tc>
        <w:tc>
          <w:tcPr>
            <w:tcW w:w="1920" w:type="dxa"/>
            <w:tcBorders>
              <w:top w:val="nil"/>
              <w:left w:val="nil"/>
              <w:bottom w:val="nil"/>
              <w:right w:val="nil"/>
            </w:tcBorders>
            <w:shd w:val="clear" w:color="000000" w:fill="CCCCFF"/>
            <w:noWrap/>
            <w:vAlign w:val="bottom"/>
            <w:hideMark/>
          </w:tcPr>
          <w:p w14:paraId="5CAFFB3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235,22%</w:t>
            </w:r>
          </w:p>
        </w:tc>
      </w:tr>
      <w:tr w:rsidR="0074433F" w:rsidRPr="0074433F" w14:paraId="6C5CD7B0" w14:textId="77777777" w:rsidTr="0074433F">
        <w:trPr>
          <w:trHeight w:val="255"/>
        </w:trPr>
        <w:tc>
          <w:tcPr>
            <w:tcW w:w="1920" w:type="dxa"/>
            <w:tcBorders>
              <w:top w:val="nil"/>
              <w:left w:val="nil"/>
              <w:bottom w:val="nil"/>
              <w:right w:val="nil"/>
            </w:tcBorders>
            <w:shd w:val="clear" w:color="auto" w:fill="auto"/>
            <w:noWrap/>
            <w:vAlign w:val="bottom"/>
            <w:hideMark/>
          </w:tcPr>
          <w:p w14:paraId="6B91FED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AEA5B2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BB84B2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1828CCE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929,00</w:t>
            </w:r>
          </w:p>
        </w:tc>
        <w:tc>
          <w:tcPr>
            <w:tcW w:w="1920" w:type="dxa"/>
            <w:tcBorders>
              <w:top w:val="nil"/>
              <w:left w:val="nil"/>
              <w:bottom w:val="nil"/>
              <w:right w:val="nil"/>
            </w:tcBorders>
            <w:shd w:val="clear" w:color="auto" w:fill="auto"/>
            <w:noWrap/>
            <w:vAlign w:val="bottom"/>
            <w:hideMark/>
          </w:tcPr>
          <w:p w14:paraId="704A4FF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2.185,21</w:t>
            </w:r>
          </w:p>
        </w:tc>
        <w:tc>
          <w:tcPr>
            <w:tcW w:w="1920" w:type="dxa"/>
            <w:tcBorders>
              <w:top w:val="nil"/>
              <w:left w:val="nil"/>
              <w:bottom w:val="nil"/>
              <w:right w:val="nil"/>
            </w:tcBorders>
            <w:shd w:val="clear" w:color="auto" w:fill="auto"/>
            <w:noWrap/>
            <w:vAlign w:val="bottom"/>
            <w:hideMark/>
          </w:tcPr>
          <w:p w14:paraId="6DEB064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235,22%</w:t>
            </w:r>
          </w:p>
        </w:tc>
      </w:tr>
      <w:tr w:rsidR="0074433F" w:rsidRPr="0074433F" w14:paraId="44FD7D01" w14:textId="77777777" w:rsidTr="0074433F">
        <w:trPr>
          <w:trHeight w:val="255"/>
        </w:trPr>
        <w:tc>
          <w:tcPr>
            <w:tcW w:w="1920" w:type="dxa"/>
            <w:tcBorders>
              <w:top w:val="nil"/>
              <w:left w:val="nil"/>
              <w:bottom w:val="nil"/>
              <w:right w:val="nil"/>
            </w:tcBorders>
            <w:shd w:val="clear" w:color="auto" w:fill="auto"/>
            <w:noWrap/>
            <w:vAlign w:val="bottom"/>
            <w:hideMark/>
          </w:tcPr>
          <w:p w14:paraId="40CB6B8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6EA00B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6A2AA6C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014C030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C1CA68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2.185,21</w:t>
            </w:r>
          </w:p>
        </w:tc>
        <w:tc>
          <w:tcPr>
            <w:tcW w:w="1920" w:type="dxa"/>
            <w:tcBorders>
              <w:top w:val="nil"/>
              <w:left w:val="nil"/>
              <w:bottom w:val="nil"/>
              <w:right w:val="nil"/>
            </w:tcBorders>
            <w:shd w:val="clear" w:color="auto" w:fill="auto"/>
            <w:noWrap/>
            <w:vAlign w:val="bottom"/>
            <w:hideMark/>
          </w:tcPr>
          <w:p w14:paraId="522DE02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1B1DBC3" w14:textId="77777777" w:rsidTr="0074433F">
        <w:trPr>
          <w:trHeight w:val="255"/>
        </w:trPr>
        <w:tc>
          <w:tcPr>
            <w:tcW w:w="1920" w:type="dxa"/>
            <w:tcBorders>
              <w:top w:val="nil"/>
              <w:left w:val="nil"/>
              <w:bottom w:val="nil"/>
              <w:right w:val="nil"/>
            </w:tcBorders>
            <w:shd w:val="clear" w:color="000000" w:fill="FF9900"/>
            <w:noWrap/>
            <w:vAlign w:val="bottom"/>
            <w:hideMark/>
          </w:tcPr>
          <w:p w14:paraId="4BB16FB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7117D64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1007</w:t>
            </w:r>
          </w:p>
        </w:tc>
        <w:tc>
          <w:tcPr>
            <w:tcW w:w="8789" w:type="dxa"/>
            <w:tcBorders>
              <w:top w:val="nil"/>
              <w:left w:val="nil"/>
              <w:bottom w:val="nil"/>
              <w:right w:val="nil"/>
            </w:tcBorders>
            <w:shd w:val="clear" w:color="000000" w:fill="FF9900"/>
            <w:noWrap/>
            <w:vAlign w:val="bottom"/>
            <w:hideMark/>
          </w:tcPr>
          <w:p w14:paraId="3A85873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UPRAVLJANJE IMOVINOM</w:t>
            </w:r>
          </w:p>
        </w:tc>
        <w:tc>
          <w:tcPr>
            <w:tcW w:w="1920" w:type="dxa"/>
            <w:tcBorders>
              <w:top w:val="nil"/>
              <w:left w:val="nil"/>
              <w:bottom w:val="nil"/>
              <w:right w:val="nil"/>
            </w:tcBorders>
            <w:shd w:val="clear" w:color="000000" w:fill="FF9900"/>
            <w:noWrap/>
            <w:vAlign w:val="bottom"/>
            <w:hideMark/>
          </w:tcPr>
          <w:p w14:paraId="2FA02B4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195.711,00</w:t>
            </w:r>
          </w:p>
        </w:tc>
        <w:tc>
          <w:tcPr>
            <w:tcW w:w="1920" w:type="dxa"/>
            <w:tcBorders>
              <w:top w:val="nil"/>
              <w:left w:val="nil"/>
              <w:bottom w:val="nil"/>
              <w:right w:val="nil"/>
            </w:tcBorders>
            <w:shd w:val="clear" w:color="000000" w:fill="FF9900"/>
            <w:noWrap/>
            <w:vAlign w:val="bottom"/>
            <w:hideMark/>
          </w:tcPr>
          <w:p w14:paraId="2EA84F4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47.488,28</w:t>
            </w:r>
          </w:p>
        </w:tc>
        <w:tc>
          <w:tcPr>
            <w:tcW w:w="1920" w:type="dxa"/>
            <w:tcBorders>
              <w:top w:val="nil"/>
              <w:left w:val="nil"/>
              <w:bottom w:val="nil"/>
              <w:right w:val="nil"/>
            </w:tcBorders>
            <w:shd w:val="clear" w:color="000000" w:fill="FF9900"/>
            <w:noWrap/>
            <w:vAlign w:val="bottom"/>
            <w:hideMark/>
          </w:tcPr>
          <w:p w14:paraId="09F5470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24,26%</w:t>
            </w:r>
          </w:p>
        </w:tc>
      </w:tr>
      <w:tr w:rsidR="0074433F" w:rsidRPr="0074433F" w14:paraId="35C32CD4" w14:textId="77777777" w:rsidTr="0074433F">
        <w:trPr>
          <w:trHeight w:val="255"/>
        </w:trPr>
        <w:tc>
          <w:tcPr>
            <w:tcW w:w="1920" w:type="dxa"/>
            <w:tcBorders>
              <w:top w:val="nil"/>
              <w:left w:val="nil"/>
              <w:bottom w:val="nil"/>
              <w:right w:val="nil"/>
            </w:tcBorders>
            <w:shd w:val="clear" w:color="000000" w:fill="FFFF99"/>
            <w:noWrap/>
            <w:vAlign w:val="bottom"/>
            <w:hideMark/>
          </w:tcPr>
          <w:p w14:paraId="3F489EF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0160</w:t>
            </w:r>
          </w:p>
        </w:tc>
        <w:tc>
          <w:tcPr>
            <w:tcW w:w="1675" w:type="dxa"/>
            <w:tcBorders>
              <w:top w:val="nil"/>
              <w:left w:val="nil"/>
              <w:bottom w:val="nil"/>
              <w:right w:val="nil"/>
            </w:tcBorders>
            <w:shd w:val="clear" w:color="000000" w:fill="FFFF99"/>
            <w:noWrap/>
            <w:vAlign w:val="bottom"/>
            <w:hideMark/>
          </w:tcPr>
          <w:p w14:paraId="6007E68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A100003</w:t>
            </w:r>
          </w:p>
        </w:tc>
        <w:tc>
          <w:tcPr>
            <w:tcW w:w="8789" w:type="dxa"/>
            <w:tcBorders>
              <w:top w:val="nil"/>
              <w:left w:val="nil"/>
              <w:bottom w:val="nil"/>
              <w:right w:val="nil"/>
            </w:tcBorders>
            <w:shd w:val="clear" w:color="000000" w:fill="FFFF99"/>
            <w:noWrap/>
            <w:vAlign w:val="bottom"/>
            <w:hideMark/>
          </w:tcPr>
          <w:p w14:paraId="2A24106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ODRŽAVANJE ZGRADE I OPREME GRADSKE UPRAVE</w:t>
            </w:r>
          </w:p>
        </w:tc>
        <w:tc>
          <w:tcPr>
            <w:tcW w:w="1920" w:type="dxa"/>
            <w:tcBorders>
              <w:top w:val="nil"/>
              <w:left w:val="nil"/>
              <w:bottom w:val="nil"/>
              <w:right w:val="nil"/>
            </w:tcBorders>
            <w:shd w:val="clear" w:color="000000" w:fill="FFFF99"/>
            <w:noWrap/>
            <w:vAlign w:val="bottom"/>
            <w:hideMark/>
          </w:tcPr>
          <w:p w14:paraId="44970CB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94.046,00</w:t>
            </w:r>
          </w:p>
        </w:tc>
        <w:tc>
          <w:tcPr>
            <w:tcW w:w="1920" w:type="dxa"/>
            <w:tcBorders>
              <w:top w:val="nil"/>
              <w:left w:val="nil"/>
              <w:bottom w:val="nil"/>
              <w:right w:val="nil"/>
            </w:tcBorders>
            <w:shd w:val="clear" w:color="000000" w:fill="FFFF99"/>
            <w:noWrap/>
            <w:vAlign w:val="bottom"/>
            <w:hideMark/>
          </w:tcPr>
          <w:p w14:paraId="71CF067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41.224,64</w:t>
            </w:r>
          </w:p>
        </w:tc>
        <w:tc>
          <w:tcPr>
            <w:tcW w:w="1920" w:type="dxa"/>
            <w:tcBorders>
              <w:top w:val="nil"/>
              <w:left w:val="nil"/>
              <w:bottom w:val="nil"/>
              <w:right w:val="nil"/>
            </w:tcBorders>
            <w:shd w:val="clear" w:color="000000" w:fill="FFFF99"/>
            <w:noWrap/>
            <w:vAlign w:val="bottom"/>
            <w:hideMark/>
          </w:tcPr>
          <w:p w14:paraId="2E38027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43,83%</w:t>
            </w:r>
          </w:p>
        </w:tc>
      </w:tr>
      <w:tr w:rsidR="0074433F" w:rsidRPr="0074433F" w14:paraId="12756ED3" w14:textId="77777777" w:rsidTr="0074433F">
        <w:trPr>
          <w:trHeight w:val="255"/>
        </w:trPr>
        <w:tc>
          <w:tcPr>
            <w:tcW w:w="1920" w:type="dxa"/>
            <w:tcBorders>
              <w:top w:val="nil"/>
              <w:left w:val="nil"/>
              <w:bottom w:val="nil"/>
              <w:right w:val="nil"/>
            </w:tcBorders>
            <w:shd w:val="clear" w:color="000000" w:fill="CCCCFF"/>
            <w:noWrap/>
            <w:vAlign w:val="bottom"/>
            <w:hideMark/>
          </w:tcPr>
          <w:p w14:paraId="1B9B913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A1DC5E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33E75E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94.046,00</w:t>
            </w:r>
          </w:p>
        </w:tc>
        <w:tc>
          <w:tcPr>
            <w:tcW w:w="1920" w:type="dxa"/>
            <w:tcBorders>
              <w:top w:val="nil"/>
              <w:left w:val="nil"/>
              <w:bottom w:val="nil"/>
              <w:right w:val="nil"/>
            </w:tcBorders>
            <w:shd w:val="clear" w:color="000000" w:fill="CCCCFF"/>
            <w:noWrap/>
            <w:vAlign w:val="bottom"/>
            <w:hideMark/>
          </w:tcPr>
          <w:p w14:paraId="2E3EEFB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41.224,64</w:t>
            </w:r>
          </w:p>
        </w:tc>
        <w:tc>
          <w:tcPr>
            <w:tcW w:w="1920" w:type="dxa"/>
            <w:tcBorders>
              <w:top w:val="nil"/>
              <w:left w:val="nil"/>
              <w:bottom w:val="nil"/>
              <w:right w:val="nil"/>
            </w:tcBorders>
            <w:shd w:val="clear" w:color="000000" w:fill="CCCCFF"/>
            <w:noWrap/>
            <w:vAlign w:val="bottom"/>
            <w:hideMark/>
          </w:tcPr>
          <w:p w14:paraId="3F7F51E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43,83%</w:t>
            </w:r>
          </w:p>
        </w:tc>
      </w:tr>
      <w:tr w:rsidR="0074433F" w:rsidRPr="0074433F" w14:paraId="2FD29A5B" w14:textId="77777777" w:rsidTr="0074433F">
        <w:trPr>
          <w:trHeight w:val="255"/>
        </w:trPr>
        <w:tc>
          <w:tcPr>
            <w:tcW w:w="1920" w:type="dxa"/>
            <w:tcBorders>
              <w:top w:val="nil"/>
              <w:left w:val="nil"/>
              <w:bottom w:val="nil"/>
              <w:right w:val="nil"/>
            </w:tcBorders>
            <w:shd w:val="clear" w:color="auto" w:fill="auto"/>
            <w:noWrap/>
            <w:vAlign w:val="bottom"/>
            <w:hideMark/>
          </w:tcPr>
          <w:p w14:paraId="3E2943B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017534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9E3243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9F1F04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94.046,00</w:t>
            </w:r>
          </w:p>
        </w:tc>
        <w:tc>
          <w:tcPr>
            <w:tcW w:w="1920" w:type="dxa"/>
            <w:tcBorders>
              <w:top w:val="nil"/>
              <w:left w:val="nil"/>
              <w:bottom w:val="nil"/>
              <w:right w:val="nil"/>
            </w:tcBorders>
            <w:shd w:val="clear" w:color="auto" w:fill="auto"/>
            <w:noWrap/>
            <w:vAlign w:val="bottom"/>
            <w:hideMark/>
          </w:tcPr>
          <w:p w14:paraId="219BD5D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41.224,64</w:t>
            </w:r>
          </w:p>
        </w:tc>
        <w:tc>
          <w:tcPr>
            <w:tcW w:w="1920" w:type="dxa"/>
            <w:tcBorders>
              <w:top w:val="nil"/>
              <w:left w:val="nil"/>
              <w:bottom w:val="nil"/>
              <w:right w:val="nil"/>
            </w:tcBorders>
            <w:shd w:val="clear" w:color="auto" w:fill="auto"/>
            <w:noWrap/>
            <w:vAlign w:val="bottom"/>
            <w:hideMark/>
          </w:tcPr>
          <w:p w14:paraId="72688C1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43,83%</w:t>
            </w:r>
          </w:p>
        </w:tc>
      </w:tr>
      <w:tr w:rsidR="0074433F" w:rsidRPr="0074433F" w14:paraId="75EC9840" w14:textId="77777777" w:rsidTr="0074433F">
        <w:trPr>
          <w:trHeight w:val="255"/>
        </w:trPr>
        <w:tc>
          <w:tcPr>
            <w:tcW w:w="1920" w:type="dxa"/>
            <w:tcBorders>
              <w:top w:val="nil"/>
              <w:left w:val="nil"/>
              <w:bottom w:val="nil"/>
              <w:right w:val="nil"/>
            </w:tcBorders>
            <w:shd w:val="clear" w:color="auto" w:fill="auto"/>
            <w:noWrap/>
            <w:vAlign w:val="bottom"/>
            <w:hideMark/>
          </w:tcPr>
          <w:p w14:paraId="3D786CC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FF2C2D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2F29D88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7364506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A6DD42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1.037,38</w:t>
            </w:r>
          </w:p>
        </w:tc>
        <w:tc>
          <w:tcPr>
            <w:tcW w:w="1920" w:type="dxa"/>
            <w:tcBorders>
              <w:top w:val="nil"/>
              <w:left w:val="nil"/>
              <w:bottom w:val="nil"/>
              <w:right w:val="nil"/>
            </w:tcBorders>
            <w:shd w:val="clear" w:color="auto" w:fill="auto"/>
            <w:noWrap/>
            <w:vAlign w:val="bottom"/>
            <w:hideMark/>
          </w:tcPr>
          <w:p w14:paraId="127036A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2F7982C" w14:textId="77777777" w:rsidTr="0074433F">
        <w:trPr>
          <w:trHeight w:val="255"/>
        </w:trPr>
        <w:tc>
          <w:tcPr>
            <w:tcW w:w="1920" w:type="dxa"/>
            <w:tcBorders>
              <w:top w:val="nil"/>
              <w:left w:val="nil"/>
              <w:bottom w:val="nil"/>
              <w:right w:val="nil"/>
            </w:tcBorders>
            <w:shd w:val="clear" w:color="auto" w:fill="auto"/>
            <w:noWrap/>
            <w:vAlign w:val="bottom"/>
            <w:hideMark/>
          </w:tcPr>
          <w:p w14:paraId="1099C05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573C10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74C064E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13EC09C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140B82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4.555,15</w:t>
            </w:r>
          </w:p>
        </w:tc>
        <w:tc>
          <w:tcPr>
            <w:tcW w:w="1920" w:type="dxa"/>
            <w:tcBorders>
              <w:top w:val="nil"/>
              <w:left w:val="nil"/>
              <w:bottom w:val="nil"/>
              <w:right w:val="nil"/>
            </w:tcBorders>
            <w:shd w:val="clear" w:color="auto" w:fill="auto"/>
            <w:noWrap/>
            <w:vAlign w:val="bottom"/>
            <w:hideMark/>
          </w:tcPr>
          <w:p w14:paraId="0AE51F8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1E2B0F7" w14:textId="77777777" w:rsidTr="0074433F">
        <w:trPr>
          <w:trHeight w:val="255"/>
        </w:trPr>
        <w:tc>
          <w:tcPr>
            <w:tcW w:w="1920" w:type="dxa"/>
            <w:tcBorders>
              <w:top w:val="nil"/>
              <w:left w:val="nil"/>
              <w:bottom w:val="nil"/>
              <w:right w:val="nil"/>
            </w:tcBorders>
            <w:shd w:val="clear" w:color="auto" w:fill="auto"/>
            <w:noWrap/>
            <w:vAlign w:val="bottom"/>
            <w:hideMark/>
          </w:tcPr>
          <w:p w14:paraId="3F959BD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9874D8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3225</w:t>
            </w:r>
          </w:p>
        </w:tc>
        <w:tc>
          <w:tcPr>
            <w:tcW w:w="8789" w:type="dxa"/>
            <w:tcBorders>
              <w:top w:val="nil"/>
              <w:left w:val="nil"/>
              <w:bottom w:val="nil"/>
              <w:right w:val="nil"/>
            </w:tcBorders>
            <w:shd w:val="clear" w:color="auto" w:fill="auto"/>
            <w:noWrap/>
            <w:vAlign w:val="bottom"/>
            <w:hideMark/>
          </w:tcPr>
          <w:p w14:paraId="06B550F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Sitni inventar i auto gume</w:t>
            </w:r>
          </w:p>
        </w:tc>
        <w:tc>
          <w:tcPr>
            <w:tcW w:w="1920" w:type="dxa"/>
            <w:tcBorders>
              <w:top w:val="nil"/>
              <w:left w:val="nil"/>
              <w:bottom w:val="nil"/>
              <w:right w:val="nil"/>
            </w:tcBorders>
            <w:shd w:val="clear" w:color="auto" w:fill="auto"/>
            <w:noWrap/>
            <w:vAlign w:val="bottom"/>
            <w:hideMark/>
          </w:tcPr>
          <w:p w14:paraId="74F0CEC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53A86F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480,11</w:t>
            </w:r>
          </w:p>
        </w:tc>
        <w:tc>
          <w:tcPr>
            <w:tcW w:w="1920" w:type="dxa"/>
            <w:tcBorders>
              <w:top w:val="nil"/>
              <w:left w:val="nil"/>
              <w:bottom w:val="nil"/>
              <w:right w:val="nil"/>
            </w:tcBorders>
            <w:shd w:val="clear" w:color="auto" w:fill="auto"/>
            <w:noWrap/>
            <w:vAlign w:val="bottom"/>
            <w:hideMark/>
          </w:tcPr>
          <w:p w14:paraId="415841D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39874D5" w14:textId="77777777" w:rsidTr="0074433F">
        <w:trPr>
          <w:trHeight w:val="255"/>
        </w:trPr>
        <w:tc>
          <w:tcPr>
            <w:tcW w:w="1920" w:type="dxa"/>
            <w:tcBorders>
              <w:top w:val="nil"/>
              <w:left w:val="nil"/>
              <w:bottom w:val="nil"/>
              <w:right w:val="nil"/>
            </w:tcBorders>
            <w:shd w:val="clear" w:color="auto" w:fill="auto"/>
            <w:noWrap/>
            <w:vAlign w:val="bottom"/>
            <w:hideMark/>
          </w:tcPr>
          <w:p w14:paraId="20ABE81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DF3BE0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0ACD0BA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7745A11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54301B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23.872,60</w:t>
            </w:r>
          </w:p>
        </w:tc>
        <w:tc>
          <w:tcPr>
            <w:tcW w:w="1920" w:type="dxa"/>
            <w:tcBorders>
              <w:top w:val="nil"/>
              <w:left w:val="nil"/>
              <w:bottom w:val="nil"/>
              <w:right w:val="nil"/>
            </w:tcBorders>
            <w:shd w:val="clear" w:color="auto" w:fill="auto"/>
            <w:noWrap/>
            <w:vAlign w:val="bottom"/>
            <w:hideMark/>
          </w:tcPr>
          <w:p w14:paraId="36A5D99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A3F90A0" w14:textId="77777777" w:rsidTr="0074433F">
        <w:trPr>
          <w:trHeight w:val="255"/>
        </w:trPr>
        <w:tc>
          <w:tcPr>
            <w:tcW w:w="1920" w:type="dxa"/>
            <w:tcBorders>
              <w:top w:val="nil"/>
              <w:left w:val="nil"/>
              <w:bottom w:val="nil"/>
              <w:right w:val="nil"/>
            </w:tcBorders>
            <w:shd w:val="clear" w:color="auto" w:fill="auto"/>
            <w:noWrap/>
            <w:vAlign w:val="bottom"/>
            <w:hideMark/>
          </w:tcPr>
          <w:p w14:paraId="5AC6CB1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76A4F0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6465B9C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2D95982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EFC0B1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2.282,67</w:t>
            </w:r>
          </w:p>
        </w:tc>
        <w:tc>
          <w:tcPr>
            <w:tcW w:w="1920" w:type="dxa"/>
            <w:tcBorders>
              <w:top w:val="nil"/>
              <w:left w:val="nil"/>
              <w:bottom w:val="nil"/>
              <w:right w:val="nil"/>
            </w:tcBorders>
            <w:shd w:val="clear" w:color="auto" w:fill="auto"/>
            <w:noWrap/>
            <w:vAlign w:val="bottom"/>
            <w:hideMark/>
          </w:tcPr>
          <w:p w14:paraId="0641ED7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19949C9" w14:textId="77777777" w:rsidTr="0074433F">
        <w:trPr>
          <w:trHeight w:val="255"/>
        </w:trPr>
        <w:tc>
          <w:tcPr>
            <w:tcW w:w="1920" w:type="dxa"/>
            <w:tcBorders>
              <w:top w:val="nil"/>
              <w:left w:val="nil"/>
              <w:bottom w:val="nil"/>
              <w:right w:val="nil"/>
            </w:tcBorders>
            <w:shd w:val="clear" w:color="auto" w:fill="auto"/>
            <w:noWrap/>
            <w:vAlign w:val="bottom"/>
            <w:hideMark/>
          </w:tcPr>
          <w:p w14:paraId="639C0BE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481D5E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33F85DE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5A37565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7F7FEE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1.089,12</w:t>
            </w:r>
          </w:p>
        </w:tc>
        <w:tc>
          <w:tcPr>
            <w:tcW w:w="1920" w:type="dxa"/>
            <w:tcBorders>
              <w:top w:val="nil"/>
              <w:left w:val="nil"/>
              <w:bottom w:val="nil"/>
              <w:right w:val="nil"/>
            </w:tcBorders>
            <w:shd w:val="clear" w:color="auto" w:fill="auto"/>
            <w:noWrap/>
            <w:vAlign w:val="bottom"/>
            <w:hideMark/>
          </w:tcPr>
          <w:p w14:paraId="1FFABFB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31F6515" w14:textId="77777777" w:rsidTr="0074433F">
        <w:trPr>
          <w:trHeight w:val="255"/>
        </w:trPr>
        <w:tc>
          <w:tcPr>
            <w:tcW w:w="1920" w:type="dxa"/>
            <w:tcBorders>
              <w:top w:val="nil"/>
              <w:left w:val="nil"/>
              <w:bottom w:val="nil"/>
              <w:right w:val="nil"/>
            </w:tcBorders>
            <w:shd w:val="clear" w:color="auto" w:fill="auto"/>
            <w:noWrap/>
            <w:vAlign w:val="bottom"/>
            <w:hideMark/>
          </w:tcPr>
          <w:p w14:paraId="20B0855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EF8A5B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13FB078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205D4F1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6AF046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7.907,61</w:t>
            </w:r>
          </w:p>
        </w:tc>
        <w:tc>
          <w:tcPr>
            <w:tcW w:w="1920" w:type="dxa"/>
            <w:tcBorders>
              <w:top w:val="nil"/>
              <w:left w:val="nil"/>
              <w:bottom w:val="nil"/>
              <w:right w:val="nil"/>
            </w:tcBorders>
            <w:shd w:val="clear" w:color="auto" w:fill="auto"/>
            <w:noWrap/>
            <w:vAlign w:val="bottom"/>
            <w:hideMark/>
          </w:tcPr>
          <w:p w14:paraId="734903B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0F273F1" w14:textId="77777777" w:rsidTr="0074433F">
        <w:trPr>
          <w:trHeight w:val="255"/>
        </w:trPr>
        <w:tc>
          <w:tcPr>
            <w:tcW w:w="1920" w:type="dxa"/>
            <w:tcBorders>
              <w:top w:val="nil"/>
              <w:left w:val="nil"/>
              <w:bottom w:val="nil"/>
              <w:right w:val="nil"/>
            </w:tcBorders>
            <w:shd w:val="clear" w:color="000000" w:fill="FFFF99"/>
            <w:noWrap/>
            <w:vAlign w:val="bottom"/>
            <w:hideMark/>
          </w:tcPr>
          <w:p w14:paraId="7675B11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0160</w:t>
            </w:r>
          </w:p>
        </w:tc>
        <w:tc>
          <w:tcPr>
            <w:tcW w:w="1675" w:type="dxa"/>
            <w:tcBorders>
              <w:top w:val="nil"/>
              <w:left w:val="nil"/>
              <w:bottom w:val="nil"/>
              <w:right w:val="nil"/>
            </w:tcBorders>
            <w:shd w:val="clear" w:color="000000" w:fill="FFFF99"/>
            <w:noWrap/>
            <w:vAlign w:val="bottom"/>
            <w:hideMark/>
          </w:tcPr>
          <w:p w14:paraId="1C16BC3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T100001</w:t>
            </w:r>
          </w:p>
        </w:tc>
        <w:tc>
          <w:tcPr>
            <w:tcW w:w="8789" w:type="dxa"/>
            <w:tcBorders>
              <w:top w:val="nil"/>
              <w:left w:val="nil"/>
              <w:bottom w:val="nil"/>
              <w:right w:val="nil"/>
            </w:tcBorders>
            <w:shd w:val="clear" w:color="000000" w:fill="FFFF99"/>
            <w:noWrap/>
            <w:vAlign w:val="bottom"/>
            <w:hideMark/>
          </w:tcPr>
          <w:p w14:paraId="2F40025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NABAVA OPREME</w:t>
            </w:r>
          </w:p>
        </w:tc>
        <w:tc>
          <w:tcPr>
            <w:tcW w:w="1920" w:type="dxa"/>
            <w:tcBorders>
              <w:top w:val="nil"/>
              <w:left w:val="nil"/>
              <w:bottom w:val="nil"/>
              <w:right w:val="nil"/>
            </w:tcBorders>
            <w:shd w:val="clear" w:color="000000" w:fill="FFFF99"/>
            <w:noWrap/>
            <w:vAlign w:val="bottom"/>
            <w:hideMark/>
          </w:tcPr>
          <w:p w14:paraId="45A7AF4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92.375,00</w:t>
            </w:r>
          </w:p>
        </w:tc>
        <w:tc>
          <w:tcPr>
            <w:tcW w:w="1920" w:type="dxa"/>
            <w:tcBorders>
              <w:top w:val="nil"/>
              <w:left w:val="nil"/>
              <w:bottom w:val="nil"/>
              <w:right w:val="nil"/>
            </w:tcBorders>
            <w:shd w:val="clear" w:color="000000" w:fill="FFFF99"/>
            <w:noWrap/>
            <w:vAlign w:val="bottom"/>
            <w:hideMark/>
          </w:tcPr>
          <w:p w14:paraId="4CFD376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4.781,33</w:t>
            </w:r>
          </w:p>
        </w:tc>
        <w:tc>
          <w:tcPr>
            <w:tcW w:w="1920" w:type="dxa"/>
            <w:tcBorders>
              <w:top w:val="nil"/>
              <w:left w:val="nil"/>
              <w:bottom w:val="nil"/>
              <w:right w:val="nil"/>
            </w:tcBorders>
            <w:shd w:val="clear" w:color="000000" w:fill="FFFF99"/>
            <w:noWrap/>
            <w:vAlign w:val="bottom"/>
            <w:hideMark/>
          </w:tcPr>
          <w:p w14:paraId="29432BC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5,18%</w:t>
            </w:r>
          </w:p>
        </w:tc>
      </w:tr>
      <w:tr w:rsidR="0074433F" w:rsidRPr="0074433F" w14:paraId="507F42F7" w14:textId="77777777" w:rsidTr="0074433F">
        <w:trPr>
          <w:trHeight w:val="255"/>
        </w:trPr>
        <w:tc>
          <w:tcPr>
            <w:tcW w:w="1920" w:type="dxa"/>
            <w:tcBorders>
              <w:top w:val="nil"/>
              <w:left w:val="nil"/>
              <w:bottom w:val="nil"/>
              <w:right w:val="nil"/>
            </w:tcBorders>
            <w:shd w:val="clear" w:color="000000" w:fill="CCCCFF"/>
            <w:noWrap/>
            <w:vAlign w:val="bottom"/>
            <w:hideMark/>
          </w:tcPr>
          <w:p w14:paraId="40569C7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5BCAE9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2827CE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82.341,00</w:t>
            </w:r>
          </w:p>
        </w:tc>
        <w:tc>
          <w:tcPr>
            <w:tcW w:w="1920" w:type="dxa"/>
            <w:tcBorders>
              <w:top w:val="nil"/>
              <w:left w:val="nil"/>
              <w:bottom w:val="nil"/>
              <w:right w:val="nil"/>
            </w:tcBorders>
            <w:shd w:val="clear" w:color="000000" w:fill="CCCCFF"/>
            <w:noWrap/>
            <w:vAlign w:val="bottom"/>
            <w:hideMark/>
          </w:tcPr>
          <w:p w14:paraId="22FF27B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4.781,33</w:t>
            </w:r>
          </w:p>
        </w:tc>
        <w:tc>
          <w:tcPr>
            <w:tcW w:w="1920" w:type="dxa"/>
            <w:tcBorders>
              <w:top w:val="nil"/>
              <w:left w:val="nil"/>
              <w:bottom w:val="nil"/>
              <w:right w:val="nil"/>
            </w:tcBorders>
            <w:shd w:val="clear" w:color="000000" w:fill="CCCCFF"/>
            <w:noWrap/>
            <w:vAlign w:val="bottom"/>
            <w:hideMark/>
          </w:tcPr>
          <w:p w14:paraId="31A2E02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5,81%</w:t>
            </w:r>
          </w:p>
        </w:tc>
      </w:tr>
      <w:tr w:rsidR="0074433F" w:rsidRPr="0074433F" w14:paraId="0A0D7A9B" w14:textId="77777777" w:rsidTr="0074433F">
        <w:trPr>
          <w:trHeight w:val="255"/>
        </w:trPr>
        <w:tc>
          <w:tcPr>
            <w:tcW w:w="1920" w:type="dxa"/>
            <w:tcBorders>
              <w:top w:val="nil"/>
              <w:left w:val="nil"/>
              <w:bottom w:val="nil"/>
              <w:right w:val="nil"/>
            </w:tcBorders>
            <w:shd w:val="clear" w:color="auto" w:fill="auto"/>
            <w:noWrap/>
            <w:vAlign w:val="bottom"/>
            <w:hideMark/>
          </w:tcPr>
          <w:p w14:paraId="3D38DA0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911A97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459E3EE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62DFD82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82.341,00</w:t>
            </w:r>
          </w:p>
        </w:tc>
        <w:tc>
          <w:tcPr>
            <w:tcW w:w="1920" w:type="dxa"/>
            <w:tcBorders>
              <w:top w:val="nil"/>
              <w:left w:val="nil"/>
              <w:bottom w:val="nil"/>
              <w:right w:val="nil"/>
            </w:tcBorders>
            <w:shd w:val="clear" w:color="auto" w:fill="auto"/>
            <w:noWrap/>
            <w:vAlign w:val="bottom"/>
            <w:hideMark/>
          </w:tcPr>
          <w:p w14:paraId="4073CE1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4.781,33</w:t>
            </w:r>
          </w:p>
        </w:tc>
        <w:tc>
          <w:tcPr>
            <w:tcW w:w="1920" w:type="dxa"/>
            <w:tcBorders>
              <w:top w:val="nil"/>
              <w:left w:val="nil"/>
              <w:bottom w:val="nil"/>
              <w:right w:val="nil"/>
            </w:tcBorders>
            <w:shd w:val="clear" w:color="auto" w:fill="auto"/>
            <w:noWrap/>
            <w:vAlign w:val="bottom"/>
            <w:hideMark/>
          </w:tcPr>
          <w:p w14:paraId="35B55F1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5,81%</w:t>
            </w:r>
          </w:p>
        </w:tc>
      </w:tr>
      <w:tr w:rsidR="0074433F" w:rsidRPr="0074433F" w14:paraId="02E0FC54" w14:textId="77777777" w:rsidTr="0074433F">
        <w:trPr>
          <w:trHeight w:val="255"/>
        </w:trPr>
        <w:tc>
          <w:tcPr>
            <w:tcW w:w="1920" w:type="dxa"/>
            <w:tcBorders>
              <w:top w:val="nil"/>
              <w:left w:val="nil"/>
              <w:bottom w:val="nil"/>
              <w:right w:val="nil"/>
            </w:tcBorders>
            <w:shd w:val="clear" w:color="auto" w:fill="auto"/>
            <w:noWrap/>
            <w:vAlign w:val="bottom"/>
            <w:hideMark/>
          </w:tcPr>
          <w:p w14:paraId="422534D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869269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4221</w:t>
            </w:r>
          </w:p>
        </w:tc>
        <w:tc>
          <w:tcPr>
            <w:tcW w:w="8789" w:type="dxa"/>
            <w:tcBorders>
              <w:top w:val="nil"/>
              <w:left w:val="nil"/>
              <w:bottom w:val="nil"/>
              <w:right w:val="nil"/>
            </w:tcBorders>
            <w:shd w:val="clear" w:color="auto" w:fill="auto"/>
            <w:noWrap/>
            <w:vAlign w:val="bottom"/>
            <w:hideMark/>
          </w:tcPr>
          <w:p w14:paraId="64F9A2A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Uredska oprema i namještaj</w:t>
            </w:r>
          </w:p>
        </w:tc>
        <w:tc>
          <w:tcPr>
            <w:tcW w:w="1920" w:type="dxa"/>
            <w:tcBorders>
              <w:top w:val="nil"/>
              <w:left w:val="nil"/>
              <w:bottom w:val="nil"/>
              <w:right w:val="nil"/>
            </w:tcBorders>
            <w:shd w:val="clear" w:color="auto" w:fill="auto"/>
            <w:noWrap/>
            <w:vAlign w:val="bottom"/>
            <w:hideMark/>
          </w:tcPr>
          <w:p w14:paraId="57E1C4E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B4C6CE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4.403,06</w:t>
            </w:r>
          </w:p>
        </w:tc>
        <w:tc>
          <w:tcPr>
            <w:tcW w:w="1920" w:type="dxa"/>
            <w:tcBorders>
              <w:top w:val="nil"/>
              <w:left w:val="nil"/>
              <w:bottom w:val="nil"/>
              <w:right w:val="nil"/>
            </w:tcBorders>
            <w:shd w:val="clear" w:color="auto" w:fill="auto"/>
            <w:noWrap/>
            <w:vAlign w:val="bottom"/>
            <w:hideMark/>
          </w:tcPr>
          <w:p w14:paraId="0DFB75C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834D83C" w14:textId="77777777" w:rsidTr="0074433F">
        <w:trPr>
          <w:trHeight w:val="255"/>
        </w:trPr>
        <w:tc>
          <w:tcPr>
            <w:tcW w:w="1920" w:type="dxa"/>
            <w:tcBorders>
              <w:top w:val="nil"/>
              <w:left w:val="nil"/>
              <w:bottom w:val="nil"/>
              <w:right w:val="nil"/>
            </w:tcBorders>
            <w:shd w:val="clear" w:color="auto" w:fill="auto"/>
            <w:noWrap/>
            <w:vAlign w:val="bottom"/>
            <w:hideMark/>
          </w:tcPr>
          <w:p w14:paraId="0C3CD12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42F6B5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4223</w:t>
            </w:r>
          </w:p>
        </w:tc>
        <w:tc>
          <w:tcPr>
            <w:tcW w:w="8789" w:type="dxa"/>
            <w:tcBorders>
              <w:top w:val="nil"/>
              <w:left w:val="nil"/>
              <w:bottom w:val="nil"/>
              <w:right w:val="nil"/>
            </w:tcBorders>
            <w:shd w:val="clear" w:color="auto" w:fill="auto"/>
            <w:noWrap/>
            <w:vAlign w:val="bottom"/>
            <w:hideMark/>
          </w:tcPr>
          <w:p w14:paraId="7A364B6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Oprema za održavanje i zaštitu</w:t>
            </w:r>
          </w:p>
        </w:tc>
        <w:tc>
          <w:tcPr>
            <w:tcW w:w="1920" w:type="dxa"/>
            <w:tcBorders>
              <w:top w:val="nil"/>
              <w:left w:val="nil"/>
              <w:bottom w:val="nil"/>
              <w:right w:val="nil"/>
            </w:tcBorders>
            <w:shd w:val="clear" w:color="auto" w:fill="auto"/>
            <w:noWrap/>
            <w:vAlign w:val="bottom"/>
            <w:hideMark/>
          </w:tcPr>
          <w:p w14:paraId="0FF798B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8AA116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329,24</w:t>
            </w:r>
          </w:p>
        </w:tc>
        <w:tc>
          <w:tcPr>
            <w:tcW w:w="1920" w:type="dxa"/>
            <w:tcBorders>
              <w:top w:val="nil"/>
              <w:left w:val="nil"/>
              <w:bottom w:val="nil"/>
              <w:right w:val="nil"/>
            </w:tcBorders>
            <w:shd w:val="clear" w:color="auto" w:fill="auto"/>
            <w:noWrap/>
            <w:vAlign w:val="bottom"/>
            <w:hideMark/>
          </w:tcPr>
          <w:p w14:paraId="1F695D8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7015779" w14:textId="77777777" w:rsidTr="0074433F">
        <w:trPr>
          <w:trHeight w:val="255"/>
        </w:trPr>
        <w:tc>
          <w:tcPr>
            <w:tcW w:w="1920" w:type="dxa"/>
            <w:tcBorders>
              <w:top w:val="nil"/>
              <w:left w:val="nil"/>
              <w:bottom w:val="nil"/>
              <w:right w:val="nil"/>
            </w:tcBorders>
            <w:shd w:val="clear" w:color="auto" w:fill="auto"/>
            <w:noWrap/>
            <w:vAlign w:val="bottom"/>
            <w:hideMark/>
          </w:tcPr>
          <w:p w14:paraId="0E583C6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A11331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4224</w:t>
            </w:r>
          </w:p>
        </w:tc>
        <w:tc>
          <w:tcPr>
            <w:tcW w:w="8789" w:type="dxa"/>
            <w:tcBorders>
              <w:top w:val="nil"/>
              <w:left w:val="nil"/>
              <w:bottom w:val="nil"/>
              <w:right w:val="nil"/>
            </w:tcBorders>
            <w:shd w:val="clear" w:color="auto" w:fill="auto"/>
            <w:noWrap/>
            <w:vAlign w:val="bottom"/>
            <w:hideMark/>
          </w:tcPr>
          <w:p w14:paraId="30E31CF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Medicinska i laboratorijska oprema</w:t>
            </w:r>
          </w:p>
        </w:tc>
        <w:tc>
          <w:tcPr>
            <w:tcW w:w="1920" w:type="dxa"/>
            <w:tcBorders>
              <w:top w:val="nil"/>
              <w:left w:val="nil"/>
              <w:bottom w:val="nil"/>
              <w:right w:val="nil"/>
            </w:tcBorders>
            <w:shd w:val="clear" w:color="auto" w:fill="auto"/>
            <w:noWrap/>
            <w:vAlign w:val="bottom"/>
            <w:hideMark/>
          </w:tcPr>
          <w:p w14:paraId="13DA9DA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4DFB1F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4BA37F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AB77513" w14:textId="77777777" w:rsidTr="0074433F">
        <w:trPr>
          <w:trHeight w:val="255"/>
        </w:trPr>
        <w:tc>
          <w:tcPr>
            <w:tcW w:w="1920" w:type="dxa"/>
            <w:tcBorders>
              <w:top w:val="nil"/>
              <w:left w:val="nil"/>
              <w:bottom w:val="nil"/>
              <w:right w:val="nil"/>
            </w:tcBorders>
            <w:shd w:val="clear" w:color="auto" w:fill="auto"/>
            <w:noWrap/>
            <w:vAlign w:val="bottom"/>
            <w:hideMark/>
          </w:tcPr>
          <w:p w14:paraId="5985698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E2EAFE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4244</w:t>
            </w:r>
          </w:p>
        </w:tc>
        <w:tc>
          <w:tcPr>
            <w:tcW w:w="8789" w:type="dxa"/>
            <w:tcBorders>
              <w:top w:val="nil"/>
              <w:left w:val="nil"/>
              <w:bottom w:val="nil"/>
              <w:right w:val="nil"/>
            </w:tcBorders>
            <w:shd w:val="clear" w:color="auto" w:fill="auto"/>
            <w:noWrap/>
            <w:vAlign w:val="bottom"/>
            <w:hideMark/>
          </w:tcPr>
          <w:p w14:paraId="101EB91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 xml:space="preserve">Ostale nespomenute izložbene vrijednosti                                                            </w:t>
            </w:r>
          </w:p>
        </w:tc>
        <w:tc>
          <w:tcPr>
            <w:tcW w:w="1920" w:type="dxa"/>
            <w:tcBorders>
              <w:top w:val="nil"/>
              <w:left w:val="nil"/>
              <w:bottom w:val="nil"/>
              <w:right w:val="nil"/>
            </w:tcBorders>
            <w:shd w:val="clear" w:color="auto" w:fill="auto"/>
            <w:noWrap/>
            <w:vAlign w:val="bottom"/>
            <w:hideMark/>
          </w:tcPr>
          <w:p w14:paraId="05AF533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2173C3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06EEE4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6D43EB9" w14:textId="77777777" w:rsidTr="0074433F">
        <w:trPr>
          <w:trHeight w:val="255"/>
        </w:trPr>
        <w:tc>
          <w:tcPr>
            <w:tcW w:w="1920" w:type="dxa"/>
            <w:tcBorders>
              <w:top w:val="nil"/>
              <w:left w:val="nil"/>
              <w:bottom w:val="nil"/>
              <w:right w:val="nil"/>
            </w:tcBorders>
            <w:shd w:val="clear" w:color="auto" w:fill="auto"/>
            <w:noWrap/>
            <w:vAlign w:val="bottom"/>
            <w:hideMark/>
          </w:tcPr>
          <w:p w14:paraId="6B1359F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06ECFD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4262</w:t>
            </w:r>
          </w:p>
        </w:tc>
        <w:tc>
          <w:tcPr>
            <w:tcW w:w="8789" w:type="dxa"/>
            <w:tcBorders>
              <w:top w:val="nil"/>
              <w:left w:val="nil"/>
              <w:bottom w:val="nil"/>
              <w:right w:val="nil"/>
            </w:tcBorders>
            <w:shd w:val="clear" w:color="auto" w:fill="auto"/>
            <w:noWrap/>
            <w:vAlign w:val="bottom"/>
            <w:hideMark/>
          </w:tcPr>
          <w:p w14:paraId="1627473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Ulaganja u računalne programe</w:t>
            </w:r>
          </w:p>
        </w:tc>
        <w:tc>
          <w:tcPr>
            <w:tcW w:w="1920" w:type="dxa"/>
            <w:tcBorders>
              <w:top w:val="nil"/>
              <w:left w:val="nil"/>
              <w:bottom w:val="nil"/>
              <w:right w:val="nil"/>
            </w:tcBorders>
            <w:shd w:val="clear" w:color="auto" w:fill="auto"/>
            <w:noWrap/>
            <w:vAlign w:val="bottom"/>
            <w:hideMark/>
          </w:tcPr>
          <w:p w14:paraId="7BE4BF7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192C71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49,03</w:t>
            </w:r>
          </w:p>
        </w:tc>
        <w:tc>
          <w:tcPr>
            <w:tcW w:w="1920" w:type="dxa"/>
            <w:tcBorders>
              <w:top w:val="nil"/>
              <w:left w:val="nil"/>
              <w:bottom w:val="nil"/>
              <w:right w:val="nil"/>
            </w:tcBorders>
            <w:shd w:val="clear" w:color="auto" w:fill="auto"/>
            <w:noWrap/>
            <w:vAlign w:val="bottom"/>
            <w:hideMark/>
          </w:tcPr>
          <w:p w14:paraId="46ECD5D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831B638" w14:textId="77777777" w:rsidTr="0074433F">
        <w:trPr>
          <w:trHeight w:val="255"/>
        </w:trPr>
        <w:tc>
          <w:tcPr>
            <w:tcW w:w="1920" w:type="dxa"/>
            <w:tcBorders>
              <w:top w:val="nil"/>
              <w:left w:val="nil"/>
              <w:bottom w:val="nil"/>
              <w:right w:val="nil"/>
            </w:tcBorders>
            <w:shd w:val="clear" w:color="000000" w:fill="CCCCFF"/>
            <w:noWrap/>
            <w:vAlign w:val="bottom"/>
            <w:hideMark/>
          </w:tcPr>
          <w:p w14:paraId="1776F9B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A57291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CD02D0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10.034,00</w:t>
            </w:r>
          </w:p>
        </w:tc>
        <w:tc>
          <w:tcPr>
            <w:tcW w:w="1920" w:type="dxa"/>
            <w:tcBorders>
              <w:top w:val="nil"/>
              <w:left w:val="nil"/>
              <w:bottom w:val="nil"/>
              <w:right w:val="nil"/>
            </w:tcBorders>
            <w:shd w:val="clear" w:color="000000" w:fill="CCCCFF"/>
            <w:noWrap/>
            <w:vAlign w:val="bottom"/>
            <w:hideMark/>
          </w:tcPr>
          <w:p w14:paraId="295B241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883ED4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1D2E7627" w14:textId="77777777" w:rsidTr="0074433F">
        <w:trPr>
          <w:trHeight w:val="255"/>
        </w:trPr>
        <w:tc>
          <w:tcPr>
            <w:tcW w:w="1920" w:type="dxa"/>
            <w:tcBorders>
              <w:top w:val="nil"/>
              <w:left w:val="nil"/>
              <w:bottom w:val="nil"/>
              <w:right w:val="nil"/>
            </w:tcBorders>
            <w:shd w:val="clear" w:color="auto" w:fill="auto"/>
            <w:noWrap/>
            <w:vAlign w:val="bottom"/>
            <w:hideMark/>
          </w:tcPr>
          <w:p w14:paraId="562879D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9D7958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0E906D7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55C4D0D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10.034,00</w:t>
            </w:r>
          </w:p>
        </w:tc>
        <w:tc>
          <w:tcPr>
            <w:tcW w:w="1920" w:type="dxa"/>
            <w:tcBorders>
              <w:top w:val="nil"/>
              <w:left w:val="nil"/>
              <w:bottom w:val="nil"/>
              <w:right w:val="nil"/>
            </w:tcBorders>
            <w:shd w:val="clear" w:color="auto" w:fill="auto"/>
            <w:noWrap/>
            <w:vAlign w:val="bottom"/>
            <w:hideMark/>
          </w:tcPr>
          <w:p w14:paraId="7A8BA03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98D4F7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0E6ACE5A" w14:textId="77777777" w:rsidTr="0074433F">
        <w:trPr>
          <w:trHeight w:val="255"/>
        </w:trPr>
        <w:tc>
          <w:tcPr>
            <w:tcW w:w="1920" w:type="dxa"/>
            <w:tcBorders>
              <w:top w:val="nil"/>
              <w:left w:val="nil"/>
              <w:bottom w:val="nil"/>
              <w:right w:val="nil"/>
            </w:tcBorders>
            <w:shd w:val="clear" w:color="auto" w:fill="auto"/>
            <w:noWrap/>
            <w:vAlign w:val="bottom"/>
            <w:hideMark/>
          </w:tcPr>
          <w:p w14:paraId="1A777B8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4CBB1B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4262</w:t>
            </w:r>
          </w:p>
        </w:tc>
        <w:tc>
          <w:tcPr>
            <w:tcW w:w="8789" w:type="dxa"/>
            <w:tcBorders>
              <w:top w:val="nil"/>
              <w:left w:val="nil"/>
              <w:bottom w:val="nil"/>
              <w:right w:val="nil"/>
            </w:tcBorders>
            <w:shd w:val="clear" w:color="auto" w:fill="auto"/>
            <w:noWrap/>
            <w:vAlign w:val="bottom"/>
            <w:hideMark/>
          </w:tcPr>
          <w:p w14:paraId="456D2C4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Ulaganja u računalne programe</w:t>
            </w:r>
          </w:p>
        </w:tc>
        <w:tc>
          <w:tcPr>
            <w:tcW w:w="1920" w:type="dxa"/>
            <w:tcBorders>
              <w:top w:val="nil"/>
              <w:left w:val="nil"/>
              <w:bottom w:val="nil"/>
              <w:right w:val="nil"/>
            </w:tcBorders>
            <w:shd w:val="clear" w:color="auto" w:fill="auto"/>
            <w:noWrap/>
            <w:vAlign w:val="bottom"/>
            <w:hideMark/>
          </w:tcPr>
          <w:p w14:paraId="0849144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69C029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A1C656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EC70A18" w14:textId="77777777" w:rsidTr="0074433F">
        <w:trPr>
          <w:trHeight w:val="255"/>
        </w:trPr>
        <w:tc>
          <w:tcPr>
            <w:tcW w:w="1920" w:type="dxa"/>
            <w:tcBorders>
              <w:top w:val="nil"/>
              <w:left w:val="nil"/>
              <w:bottom w:val="nil"/>
              <w:right w:val="nil"/>
            </w:tcBorders>
            <w:shd w:val="clear" w:color="000000" w:fill="FFFF99"/>
            <w:noWrap/>
            <w:vAlign w:val="bottom"/>
            <w:hideMark/>
          </w:tcPr>
          <w:p w14:paraId="327B136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0160</w:t>
            </w:r>
          </w:p>
        </w:tc>
        <w:tc>
          <w:tcPr>
            <w:tcW w:w="1675" w:type="dxa"/>
            <w:tcBorders>
              <w:top w:val="nil"/>
              <w:left w:val="nil"/>
              <w:bottom w:val="nil"/>
              <w:right w:val="nil"/>
            </w:tcBorders>
            <w:shd w:val="clear" w:color="000000" w:fill="FFFF99"/>
            <w:noWrap/>
            <w:vAlign w:val="bottom"/>
            <w:hideMark/>
          </w:tcPr>
          <w:p w14:paraId="36A560C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T100002</w:t>
            </w:r>
          </w:p>
        </w:tc>
        <w:tc>
          <w:tcPr>
            <w:tcW w:w="8789" w:type="dxa"/>
            <w:tcBorders>
              <w:top w:val="nil"/>
              <w:left w:val="nil"/>
              <w:bottom w:val="nil"/>
              <w:right w:val="nil"/>
            </w:tcBorders>
            <w:shd w:val="clear" w:color="000000" w:fill="FFFF99"/>
            <w:noWrap/>
            <w:vAlign w:val="bottom"/>
            <w:hideMark/>
          </w:tcPr>
          <w:p w14:paraId="017E181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WIFI4EU</w:t>
            </w:r>
          </w:p>
        </w:tc>
        <w:tc>
          <w:tcPr>
            <w:tcW w:w="1920" w:type="dxa"/>
            <w:tcBorders>
              <w:top w:val="nil"/>
              <w:left w:val="nil"/>
              <w:bottom w:val="nil"/>
              <w:right w:val="nil"/>
            </w:tcBorders>
            <w:shd w:val="clear" w:color="000000" w:fill="FFFF99"/>
            <w:noWrap/>
            <w:vAlign w:val="bottom"/>
            <w:hideMark/>
          </w:tcPr>
          <w:p w14:paraId="5D6E2E5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9.290,00</w:t>
            </w:r>
          </w:p>
        </w:tc>
        <w:tc>
          <w:tcPr>
            <w:tcW w:w="1920" w:type="dxa"/>
            <w:tcBorders>
              <w:top w:val="nil"/>
              <w:left w:val="nil"/>
              <w:bottom w:val="nil"/>
              <w:right w:val="nil"/>
            </w:tcBorders>
            <w:shd w:val="clear" w:color="000000" w:fill="FFFF99"/>
            <w:noWrap/>
            <w:vAlign w:val="bottom"/>
            <w:hideMark/>
          </w:tcPr>
          <w:p w14:paraId="66F4F4E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1.482,31</w:t>
            </w:r>
          </w:p>
        </w:tc>
        <w:tc>
          <w:tcPr>
            <w:tcW w:w="1920" w:type="dxa"/>
            <w:tcBorders>
              <w:top w:val="nil"/>
              <w:left w:val="nil"/>
              <w:bottom w:val="nil"/>
              <w:right w:val="nil"/>
            </w:tcBorders>
            <w:shd w:val="clear" w:color="000000" w:fill="FFFF99"/>
            <w:noWrap/>
            <w:vAlign w:val="bottom"/>
            <w:hideMark/>
          </w:tcPr>
          <w:p w14:paraId="5E6549A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15,96%</w:t>
            </w:r>
          </w:p>
        </w:tc>
      </w:tr>
      <w:tr w:rsidR="0074433F" w:rsidRPr="0074433F" w14:paraId="52AD843E" w14:textId="77777777" w:rsidTr="0074433F">
        <w:trPr>
          <w:trHeight w:val="255"/>
        </w:trPr>
        <w:tc>
          <w:tcPr>
            <w:tcW w:w="1920" w:type="dxa"/>
            <w:tcBorders>
              <w:top w:val="nil"/>
              <w:left w:val="nil"/>
              <w:bottom w:val="nil"/>
              <w:right w:val="nil"/>
            </w:tcBorders>
            <w:shd w:val="clear" w:color="000000" w:fill="CCCCFF"/>
            <w:noWrap/>
            <w:vAlign w:val="bottom"/>
            <w:hideMark/>
          </w:tcPr>
          <w:p w14:paraId="64DB1BA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4C1977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1DD4F8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9.290,00</w:t>
            </w:r>
          </w:p>
        </w:tc>
        <w:tc>
          <w:tcPr>
            <w:tcW w:w="1920" w:type="dxa"/>
            <w:tcBorders>
              <w:top w:val="nil"/>
              <w:left w:val="nil"/>
              <w:bottom w:val="nil"/>
              <w:right w:val="nil"/>
            </w:tcBorders>
            <w:shd w:val="clear" w:color="000000" w:fill="CCCCFF"/>
            <w:noWrap/>
            <w:vAlign w:val="bottom"/>
            <w:hideMark/>
          </w:tcPr>
          <w:p w14:paraId="323FF17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1.482,31</w:t>
            </w:r>
          </w:p>
        </w:tc>
        <w:tc>
          <w:tcPr>
            <w:tcW w:w="1920" w:type="dxa"/>
            <w:tcBorders>
              <w:top w:val="nil"/>
              <w:left w:val="nil"/>
              <w:bottom w:val="nil"/>
              <w:right w:val="nil"/>
            </w:tcBorders>
            <w:shd w:val="clear" w:color="000000" w:fill="CCCCFF"/>
            <w:noWrap/>
            <w:vAlign w:val="bottom"/>
            <w:hideMark/>
          </w:tcPr>
          <w:p w14:paraId="5A1E2CE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15,96%</w:t>
            </w:r>
          </w:p>
        </w:tc>
      </w:tr>
      <w:tr w:rsidR="0074433F" w:rsidRPr="0074433F" w14:paraId="1D5C257B" w14:textId="77777777" w:rsidTr="0074433F">
        <w:trPr>
          <w:trHeight w:val="255"/>
        </w:trPr>
        <w:tc>
          <w:tcPr>
            <w:tcW w:w="1920" w:type="dxa"/>
            <w:tcBorders>
              <w:top w:val="nil"/>
              <w:left w:val="nil"/>
              <w:bottom w:val="nil"/>
              <w:right w:val="nil"/>
            </w:tcBorders>
            <w:shd w:val="clear" w:color="auto" w:fill="auto"/>
            <w:noWrap/>
            <w:vAlign w:val="bottom"/>
            <w:hideMark/>
          </w:tcPr>
          <w:p w14:paraId="65B70EB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ABBAA2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4C7AFAF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4FBF34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9.290,00</w:t>
            </w:r>
          </w:p>
        </w:tc>
        <w:tc>
          <w:tcPr>
            <w:tcW w:w="1920" w:type="dxa"/>
            <w:tcBorders>
              <w:top w:val="nil"/>
              <w:left w:val="nil"/>
              <w:bottom w:val="nil"/>
              <w:right w:val="nil"/>
            </w:tcBorders>
            <w:shd w:val="clear" w:color="auto" w:fill="auto"/>
            <w:noWrap/>
            <w:vAlign w:val="bottom"/>
            <w:hideMark/>
          </w:tcPr>
          <w:p w14:paraId="70B0170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1.482,31</w:t>
            </w:r>
          </w:p>
        </w:tc>
        <w:tc>
          <w:tcPr>
            <w:tcW w:w="1920" w:type="dxa"/>
            <w:tcBorders>
              <w:top w:val="nil"/>
              <w:left w:val="nil"/>
              <w:bottom w:val="nil"/>
              <w:right w:val="nil"/>
            </w:tcBorders>
            <w:shd w:val="clear" w:color="auto" w:fill="auto"/>
            <w:noWrap/>
            <w:vAlign w:val="bottom"/>
            <w:hideMark/>
          </w:tcPr>
          <w:p w14:paraId="2E70182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15,96%</w:t>
            </w:r>
          </w:p>
        </w:tc>
      </w:tr>
      <w:tr w:rsidR="0074433F" w:rsidRPr="0074433F" w14:paraId="6CFB628B" w14:textId="77777777" w:rsidTr="0074433F">
        <w:trPr>
          <w:trHeight w:val="255"/>
        </w:trPr>
        <w:tc>
          <w:tcPr>
            <w:tcW w:w="1920" w:type="dxa"/>
            <w:tcBorders>
              <w:top w:val="nil"/>
              <w:left w:val="nil"/>
              <w:bottom w:val="nil"/>
              <w:right w:val="nil"/>
            </w:tcBorders>
            <w:shd w:val="clear" w:color="auto" w:fill="auto"/>
            <w:noWrap/>
            <w:vAlign w:val="bottom"/>
            <w:hideMark/>
          </w:tcPr>
          <w:p w14:paraId="73169CD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58B2CE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0745B90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18D86D6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1EAE2A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B06551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41852F0" w14:textId="77777777" w:rsidTr="0074433F">
        <w:trPr>
          <w:trHeight w:val="255"/>
        </w:trPr>
        <w:tc>
          <w:tcPr>
            <w:tcW w:w="1920" w:type="dxa"/>
            <w:tcBorders>
              <w:top w:val="nil"/>
              <w:left w:val="nil"/>
              <w:bottom w:val="nil"/>
              <w:right w:val="nil"/>
            </w:tcBorders>
            <w:shd w:val="clear" w:color="auto" w:fill="auto"/>
            <w:noWrap/>
            <w:vAlign w:val="bottom"/>
            <w:hideMark/>
          </w:tcPr>
          <w:p w14:paraId="03004CD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D90553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652287B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78BD225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ADB398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1.482,31</w:t>
            </w:r>
          </w:p>
        </w:tc>
        <w:tc>
          <w:tcPr>
            <w:tcW w:w="1920" w:type="dxa"/>
            <w:tcBorders>
              <w:top w:val="nil"/>
              <w:left w:val="nil"/>
              <w:bottom w:val="nil"/>
              <w:right w:val="nil"/>
            </w:tcBorders>
            <w:shd w:val="clear" w:color="auto" w:fill="auto"/>
            <w:noWrap/>
            <w:vAlign w:val="bottom"/>
            <w:hideMark/>
          </w:tcPr>
          <w:p w14:paraId="173B96E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4571C84" w14:textId="77777777" w:rsidTr="0074433F">
        <w:trPr>
          <w:trHeight w:val="255"/>
        </w:trPr>
        <w:tc>
          <w:tcPr>
            <w:tcW w:w="1920" w:type="dxa"/>
            <w:tcBorders>
              <w:top w:val="nil"/>
              <w:left w:val="nil"/>
              <w:bottom w:val="nil"/>
              <w:right w:val="nil"/>
            </w:tcBorders>
            <w:shd w:val="clear" w:color="000000" w:fill="FF9900"/>
            <w:noWrap/>
            <w:vAlign w:val="bottom"/>
            <w:hideMark/>
          </w:tcPr>
          <w:p w14:paraId="14329E2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74EAE7C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1024</w:t>
            </w:r>
          </w:p>
        </w:tc>
        <w:tc>
          <w:tcPr>
            <w:tcW w:w="8789" w:type="dxa"/>
            <w:tcBorders>
              <w:top w:val="nil"/>
              <w:left w:val="nil"/>
              <w:bottom w:val="nil"/>
              <w:right w:val="nil"/>
            </w:tcBorders>
            <w:shd w:val="clear" w:color="000000" w:fill="FF9900"/>
            <w:noWrap/>
            <w:vAlign w:val="bottom"/>
            <w:hideMark/>
          </w:tcPr>
          <w:p w14:paraId="72CACFC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ORGANIZIRANJE I PROVOĐENJE ZAŠTITE I SPAŠAVANJA</w:t>
            </w:r>
          </w:p>
        </w:tc>
        <w:tc>
          <w:tcPr>
            <w:tcW w:w="1920" w:type="dxa"/>
            <w:tcBorders>
              <w:top w:val="nil"/>
              <w:left w:val="nil"/>
              <w:bottom w:val="nil"/>
              <w:right w:val="nil"/>
            </w:tcBorders>
            <w:shd w:val="clear" w:color="000000" w:fill="FF9900"/>
            <w:noWrap/>
            <w:vAlign w:val="bottom"/>
            <w:hideMark/>
          </w:tcPr>
          <w:p w14:paraId="6991E35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261.024,00</w:t>
            </w:r>
          </w:p>
        </w:tc>
        <w:tc>
          <w:tcPr>
            <w:tcW w:w="1920" w:type="dxa"/>
            <w:tcBorders>
              <w:top w:val="nil"/>
              <w:left w:val="nil"/>
              <w:bottom w:val="nil"/>
              <w:right w:val="nil"/>
            </w:tcBorders>
            <w:shd w:val="clear" w:color="000000" w:fill="FF9900"/>
            <w:noWrap/>
            <w:vAlign w:val="bottom"/>
            <w:hideMark/>
          </w:tcPr>
          <w:p w14:paraId="1CCAE5D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131.245,77</w:t>
            </w:r>
          </w:p>
        </w:tc>
        <w:tc>
          <w:tcPr>
            <w:tcW w:w="1920" w:type="dxa"/>
            <w:tcBorders>
              <w:top w:val="nil"/>
              <w:left w:val="nil"/>
              <w:bottom w:val="nil"/>
              <w:right w:val="nil"/>
            </w:tcBorders>
            <w:shd w:val="clear" w:color="000000" w:fill="FF9900"/>
            <w:noWrap/>
            <w:vAlign w:val="bottom"/>
            <w:hideMark/>
          </w:tcPr>
          <w:p w14:paraId="2EE0E25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50,28%</w:t>
            </w:r>
          </w:p>
        </w:tc>
      </w:tr>
      <w:tr w:rsidR="0074433F" w:rsidRPr="0074433F" w14:paraId="218C5A9A" w14:textId="77777777" w:rsidTr="0074433F">
        <w:trPr>
          <w:trHeight w:val="255"/>
        </w:trPr>
        <w:tc>
          <w:tcPr>
            <w:tcW w:w="1920" w:type="dxa"/>
            <w:tcBorders>
              <w:top w:val="nil"/>
              <w:left w:val="nil"/>
              <w:bottom w:val="nil"/>
              <w:right w:val="nil"/>
            </w:tcBorders>
            <w:shd w:val="clear" w:color="000000" w:fill="FFFF99"/>
            <w:noWrap/>
            <w:vAlign w:val="bottom"/>
            <w:hideMark/>
          </w:tcPr>
          <w:p w14:paraId="1CED945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0360</w:t>
            </w:r>
          </w:p>
        </w:tc>
        <w:tc>
          <w:tcPr>
            <w:tcW w:w="1675" w:type="dxa"/>
            <w:tcBorders>
              <w:top w:val="nil"/>
              <w:left w:val="nil"/>
              <w:bottom w:val="nil"/>
              <w:right w:val="nil"/>
            </w:tcBorders>
            <w:shd w:val="clear" w:color="000000" w:fill="FFFF99"/>
            <w:noWrap/>
            <w:vAlign w:val="bottom"/>
            <w:hideMark/>
          </w:tcPr>
          <w:p w14:paraId="615FF99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A100007</w:t>
            </w:r>
          </w:p>
        </w:tc>
        <w:tc>
          <w:tcPr>
            <w:tcW w:w="8789" w:type="dxa"/>
            <w:tcBorders>
              <w:top w:val="nil"/>
              <w:left w:val="nil"/>
              <w:bottom w:val="nil"/>
              <w:right w:val="nil"/>
            </w:tcBorders>
            <w:shd w:val="clear" w:color="000000" w:fill="FFFF99"/>
            <w:noWrap/>
            <w:vAlign w:val="bottom"/>
            <w:hideMark/>
          </w:tcPr>
          <w:p w14:paraId="39F7BE1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OSIGURAVANJE MATERIJALNIH UVJETA ZA MUP</w:t>
            </w:r>
          </w:p>
        </w:tc>
        <w:tc>
          <w:tcPr>
            <w:tcW w:w="1920" w:type="dxa"/>
            <w:tcBorders>
              <w:top w:val="nil"/>
              <w:left w:val="nil"/>
              <w:bottom w:val="nil"/>
              <w:right w:val="nil"/>
            </w:tcBorders>
            <w:shd w:val="clear" w:color="000000" w:fill="FFFF99"/>
            <w:noWrap/>
            <w:vAlign w:val="bottom"/>
            <w:hideMark/>
          </w:tcPr>
          <w:p w14:paraId="70458D0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10.219,00</w:t>
            </w:r>
          </w:p>
        </w:tc>
        <w:tc>
          <w:tcPr>
            <w:tcW w:w="1920" w:type="dxa"/>
            <w:tcBorders>
              <w:top w:val="nil"/>
              <w:left w:val="nil"/>
              <w:bottom w:val="nil"/>
              <w:right w:val="nil"/>
            </w:tcBorders>
            <w:shd w:val="clear" w:color="000000" w:fill="FFFF99"/>
            <w:noWrap/>
            <w:vAlign w:val="bottom"/>
            <w:hideMark/>
          </w:tcPr>
          <w:p w14:paraId="3740BA6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2.059,09</w:t>
            </w:r>
          </w:p>
        </w:tc>
        <w:tc>
          <w:tcPr>
            <w:tcW w:w="1920" w:type="dxa"/>
            <w:tcBorders>
              <w:top w:val="nil"/>
              <w:left w:val="nil"/>
              <w:bottom w:val="nil"/>
              <w:right w:val="nil"/>
            </w:tcBorders>
            <w:shd w:val="clear" w:color="000000" w:fill="FFFF99"/>
            <w:noWrap/>
            <w:vAlign w:val="bottom"/>
            <w:hideMark/>
          </w:tcPr>
          <w:p w14:paraId="493C18B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20,15%</w:t>
            </w:r>
          </w:p>
        </w:tc>
      </w:tr>
      <w:tr w:rsidR="0074433F" w:rsidRPr="0074433F" w14:paraId="75BE2C81" w14:textId="77777777" w:rsidTr="0074433F">
        <w:trPr>
          <w:trHeight w:val="255"/>
        </w:trPr>
        <w:tc>
          <w:tcPr>
            <w:tcW w:w="1920" w:type="dxa"/>
            <w:tcBorders>
              <w:top w:val="nil"/>
              <w:left w:val="nil"/>
              <w:bottom w:val="nil"/>
              <w:right w:val="nil"/>
            </w:tcBorders>
            <w:shd w:val="clear" w:color="000000" w:fill="CCCCFF"/>
            <w:noWrap/>
            <w:vAlign w:val="bottom"/>
            <w:hideMark/>
          </w:tcPr>
          <w:p w14:paraId="207C9C0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77AFA2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3DBB82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10.219,00</w:t>
            </w:r>
          </w:p>
        </w:tc>
        <w:tc>
          <w:tcPr>
            <w:tcW w:w="1920" w:type="dxa"/>
            <w:tcBorders>
              <w:top w:val="nil"/>
              <w:left w:val="nil"/>
              <w:bottom w:val="nil"/>
              <w:right w:val="nil"/>
            </w:tcBorders>
            <w:shd w:val="clear" w:color="000000" w:fill="CCCCFF"/>
            <w:noWrap/>
            <w:vAlign w:val="bottom"/>
            <w:hideMark/>
          </w:tcPr>
          <w:p w14:paraId="4F34B86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2.059,09</w:t>
            </w:r>
          </w:p>
        </w:tc>
        <w:tc>
          <w:tcPr>
            <w:tcW w:w="1920" w:type="dxa"/>
            <w:tcBorders>
              <w:top w:val="nil"/>
              <w:left w:val="nil"/>
              <w:bottom w:val="nil"/>
              <w:right w:val="nil"/>
            </w:tcBorders>
            <w:shd w:val="clear" w:color="000000" w:fill="CCCCFF"/>
            <w:noWrap/>
            <w:vAlign w:val="bottom"/>
            <w:hideMark/>
          </w:tcPr>
          <w:p w14:paraId="3492907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20,15%</w:t>
            </w:r>
          </w:p>
        </w:tc>
      </w:tr>
      <w:tr w:rsidR="0074433F" w:rsidRPr="0074433F" w14:paraId="1BEA202D" w14:textId="77777777" w:rsidTr="0074433F">
        <w:trPr>
          <w:trHeight w:val="255"/>
        </w:trPr>
        <w:tc>
          <w:tcPr>
            <w:tcW w:w="1920" w:type="dxa"/>
            <w:tcBorders>
              <w:top w:val="nil"/>
              <w:left w:val="nil"/>
              <w:bottom w:val="nil"/>
              <w:right w:val="nil"/>
            </w:tcBorders>
            <w:shd w:val="clear" w:color="auto" w:fill="auto"/>
            <w:noWrap/>
            <w:vAlign w:val="bottom"/>
            <w:hideMark/>
          </w:tcPr>
          <w:p w14:paraId="1BBE3EE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C812A3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323D868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D5FB1C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7.565,00</w:t>
            </w:r>
          </w:p>
        </w:tc>
        <w:tc>
          <w:tcPr>
            <w:tcW w:w="1920" w:type="dxa"/>
            <w:tcBorders>
              <w:top w:val="nil"/>
              <w:left w:val="nil"/>
              <w:bottom w:val="nil"/>
              <w:right w:val="nil"/>
            </w:tcBorders>
            <w:shd w:val="clear" w:color="auto" w:fill="auto"/>
            <w:noWrap/>
            <w:vAlign w:val="bottom"/>
            <w:hideMark/>
          </w:tcPr>
          <w:p w14:paraId="5B330D7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2.059,09</w:t>
            </w:r>
          </w:p>
        </w:tc>
        <w:tc>
          <w:tcPr>
            <w:tcW w:w="1920" w:type="dxa"/>
            <w:tcBorders>
              <w:top w:val="nil"/>
              <w:left w:val="nil"/>
              <w:bottom w:val="nil"/>
              <w:right w:val="nil"/>
            </w:tcBorders>
            <w:shd w:val="clear" w:color="auto" w:fill="auto"/>
            <w:noWrap/>
            <w:vAlign w:val="bottom"/>
            <w:hideMark/>
          </w:tcPr>
          <w:p w14:paraId="509915E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27,22%</w:t>
            </w:r>
          </w:p>
        </w:tc>
      </w:tr>
      <w:tr w:rsidR="0074433F" w:rsidRPr="0074433F" w14:paraId="5F2442E9" w14:textId="77777777" w:rsidTr="0074433F">
        <w:trPr>
          <w:trHeight w:val="255"/>
        </w:trPr>
        <w:tc>
          <w:tcPr>
            <w:tcW w:w="1920" w:type="dxa"/>
            <w:tcBorders>
              <w:top w:val="nil"/>
              <w:left w:val="nil"/>
              <w:bottom w:val="nil"/>
              <w:right w:val="nil"/>
            </w:tcBorders>
            <w:shd w:val="clear" w:color="auto" w:fill="auto"/>
            <w:noWrap/>
            <w:vAlign w:val="bottom"/>
            <w:hideMark/>
          </w:tcPr>
          <w:p w14:paraId="7FE12F5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CE22A5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0B804B7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53DBDCA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4AE183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2.059,09</w:t>
            </w:r>
          </w:p>
        </w:tc>
        <w:tc>
          <w:tcPr>
            <w:tcW w:w="1920" w:type="dxa"/>
            <w:tcBorders>
              <w:top w:val="nil"/>
              <w:left w:val="nil"/>
              <w:bottom w:val="nil"/>
              <w:right w:val="nil"/>
            </w:tcBorders>
            <w:shd w:val="clear" w:color="auto" w:fill="auto"/>
            <w:noWrap/>
            <w:vAlign w:val="bottom"/>
            <w:hideMark/>
          </w:tcPr>
          <w:p w14:paraId="15E3CC6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6FD3CAB" w14:textId="77777777" w:rsidTr="0074433F">
        <w:trPr>
          <w:trHeight w:val="255"/>
        </w:trPr>
        <w:tc>
          <w:tcPr>
            <w:tcW w:w="1920" w:type="dxa"/>
            <w:tcBorders>
              <w:top w:val="nil"/>
              <w:left w:val="nil"/>
              <w:bottom w:val="nil"/>
              <w:right w:val="nil"/>
            </w:tcBorders>
            <w:shd w:val="clear" w:color="auto" w:fill="auto"/>
            <w:noWrap/>
            <w:vAlign w:val="bottom"/>
            <w:hideMark/>
          </w:tcPr>
          <w:p w14:paraId="0D27BBC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85BF16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0A47C42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7E3D8CB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2.654,00</w:t>
            </w:r>
          </w:p>
        </w:tc>
        <w:tc>
          <w:tcPr>
            <w:tcW w:w="1920" w:type="dxa"/>
            <w:tcBorders>
              <w:top w:val="nil"/>
              <w:left w:val="nil"/>
              <w:bottom w:val="nil"/>
              <w:right w:val="nil"/>
            </w:tcBorders>
            <w:shd w:val="clear" w:color="auto" w:fill="auto"/>
            <w:noWrap/>
            <w:vAlign w:val="bottom"/>
            <w:hideMark/>
          </w:tcPr>
          <w:p w14:paraId="1A4C6CA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0F0F54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03E500CF" w14:textId="77777777" w:rsidTr="0074433F">
        <w:trPr>
          <w:trHeight w:val="255"/>
        </w:trPr>
        <w:tc>
          <w:tcPr>
            <w:tcW w:w="1920" w:type="dxa"/>
            <w:tcBorders>
              <w:top w:val="nil"/>
              <w:left w:val="nil"/>
              <w:bottom w:val="nil"/>
              <w:right w:val="nil"/>
            </w:tcBorders>
            <w:shd w:val="clear" w:color="auto" w:fill="auto"/>
            <w:noWrap/>
            <w:vAlign w:val="bottom"/>
            <w:hideMark/>
          </w:tcPr>
          <w:p w14:paraId="2C0D2A3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01A3B5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5963D9B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66A327A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C350F0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A8E65D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A4AAD80" w14:textId="77777777" w:rsidTr="0074433F">
        <w:trPr>
          <w:trHeight w:val="255"/>
        </w:trPr>
        <w:tc>
          <w:tcPr>
            <w:tcW w:w="1920" w:type="dxa"/>
            <w:tcBorders>
              <w:top w:val="nil"/>
              <w:left w:val="nil"/>
              <w:bottom w:val="nil"/>
              <w:right w:val="nil"/>
            </w:tcBorders>
            <w:shd w:val="clear" w:color="000000" w:fill="FFFF99"/>
            <w:noWrap/>
            <w:vAlign w:val="bottom"/>
            <w:hideMark/>
          </w:tcPr>
          <w:p w14:paraId="035CBEA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0320</w:t>
            </w:r>
          </w:p>
        </w:tc>
        <w:tc>
          <w:tcPr>
            <w:tcW w:w="1675" w:type="dxa"/>
            <w:tcBorders>
              <w:top w:val="nil"/>
              <w:left w:val="nil"/>
              <w:bottom w:val="nil"/>
              <w:right w:val="nil"/>
            </w:tcBorders>
            <w:shd w:val="clear" w:color="000000" w:fill="FFFF99"/>
            <w:noWrap/>
            <w:vAlign w:val="bottom"/>
            <w:hideMark/>
          </w:tcPr>
          <w:p w14:paraId="180B8C2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A100083</w:t>
            </w:r>
          </w:p>
        </w:tc>
        <w:tc>
          <w:tcPr>
            <w:tcW w:w="8789" w:type="dxa"/>
            <w:tcBorders>
              <w:top w:val="nil"/>
              <w:left w:val="nil"/>
              <w:bottom w:val="nil"/>
              <w:right w:val="nil"/>
            </w:tcBorders>
            <w:shd w:val="clear" w:color="000000" w:fill="FFFF99"/>
            <w:noWrap/>
            <w:vAlign w:val="bottom"/>
            <w:hideMark/>
          </w:tcPr>
          <w:p w14:paraId="0E0D5CF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FINANCIRANJE DJELATNOSTI VATROGASTVA</w:t>
            </w:r>
          </w:p>
        </w:tc>
        <w:tc>
          <w:tcPr>
            <w:tcW w:w="1920" w:type="dxa"/>
            <w:tcBorders>
              <w:top w:val="nil"/>
              <w:left w:val="nil"/>
              <w:bottom w:val="nil"/>
              <w:right w:val="nil"/>
            </w:tcBorders>
            <w:shd w:val="clear" w:color="000000" w:fill="FFFF99"/>
            <w:noWrap/>
            <w:vAlign w:val="bottom"/>
            <w:hideMark/>
          </w:tcPr>
          <w:p w14:paraId="31B40F3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247.487,00</w:t>
            </w:r>
          </w:p>
        </w:tc>
        <w:tc>
          <w:tcPr>
            <w:tcW w:w="1920" w:type="dxa"/>
            <w:tcBorders>
              <w:top w:val="nil"/>
              <w:left w:val="nil"/>
              <w:bottom w:val="nil"/>
              <w:right w:val="nil"/>
            </w:tcBorders>
            <w:shd w:val="clear" w:color="000000" w:fill="FFFF99"/>
            <w:noWrap/>
            <w:vAlign w:val="bottom"/>
            <w:hideMark/>
          </w:tcPr>
          <w:p w14:paraId="63B7FC7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125.835,70</w:t>
            </w:r>
          </w:p>
        </w:tc>
        <w:tc>
          <w:tcPr>
            <w:tcW w:w="1920" w:type="dxa"/>
            <w:tcBorders>
              <w:top w:val="nil"/>
              <w:left w:val="nil"/>
              <w:bottom w:val="nil"/>
              <w:right w:val="nil"/>
            </w:tcBorders>
            <w:shd w:val="clear" w:color="000000" w:fill="FFFF99"/>
            <w:noWrap/>
            <w:vAlign w:val="bottom"/>
            <w:hideMark/>
          </w:tcPr>
          <w:p w14:paraId="245CE1A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50,85%</w:t>
            </w:r>
          </w:p>
        </w:tc>
      </w:tr>
      <w:tr w:rsidR="0074433F" w:rsidRPr="0074433F" w14:paraId="39C3BA9F" w14:textId="77777777" w:rsidTr="0074433F">
        <w:trPr>
          <w:trHeight w:val="255"/>
        </w:trPr>
        <w:tc>
          <w:tcPr>
            <w:tcW w:w="1920" w:type="dxa"/>
            <w:tcBorders>
              <w:top w:val="nil"/>
              <w:left w:val="nil"/>
              <w:bottom w:val="nil"/>
              <w:right w:val="nil"/>
            </w:tcBorders>
            <w:shd w:val="clear" w:color="000000" w:fill="CCCCFF"/>
            <w:noWrap/>
            <w:vAlign w:val="bottom"/>
            <w:hideMark/>
          </w:tcPr>
          <w:p w14:paraId="3DEEC07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B59B10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AEA1F2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247.487,00</w:t>
            </w:r>
          </w:p>
        </w:tc>
        <w:tc>
          <w:tcPr>
            <w:tcW w:w="1920" w:type="dxa"/>
            <w:tcBorders>
              <w:top w:val="nil"/>
              <w:left w:val="nil"/>
              <w:bottom w:val="nil"/>
              <w:right w:val="nil"/>
            </w:tcBorders>
            <w:shd w:val="clear" w:color="000000" w:fill="CCCCFF"/>
            <w:noWrap/>
            <w:vAlign w:val="bottom"/>
            <w:hideMark/>
          </w:tcPr>
          <w:p w14:paraId="52BB114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125.835,70</w:t>
            </w:r>
          </w:p>
        </w:tc>
        <w:tc>
          <w:tcPr>
            <w:tcW w:w="1920" w:type="dxa"/>
            <w:tcBorders>
              <w:top w:val="nil"/>
              <w:left w:val="nil"/>
              <w:bottom w:val="nil"/>
              <w:right w:val="nil"/>
            </w:tcBorders>
            <w:shd w:val="clear" w:color="000000" w:fill="CCCCFF"/>
            <w:noWrap/>
            <w:vAlign w:val="bottom"/>
            <w:hideMark/>
          </w:tcPr>
          <w:p w14:paraId="6D92F4B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50,85%</w:t>
            </w:r>
          </w:p>
        </w:tc>
      </w:tr>
      <w:tr w:rsidR="0074433F" w:rsidRPr="0074433F" w14:paraId="218B4A84" w14:textId="77777777" w:rsidTr="0074433F">
        <w:trPr>
          <w:trHeight w:val="255"/>
        </w:trPr>
        <w:tc>
          <w:tcPr>
            <w:tcW w:w="1920" w:type="dxa"/>
            <w:tcBorders>
              <w:top w:val="nil"/>
              <w:left w:val="nil"/>
              <w:bottom w:val="nil"/>
              <w:right w:val="nil"/>
            </w:tcBorders>
            <w:shd w:val="clear" w:color="auto" w:fill="auto"/>
            <w:noWrap/>
            <w:vAlign w:val="bottom"/>
            <w:hideMark/>
          </w:tcPr>
          <w:p w14:paraId="24DB360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8B3D92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w:t>
            </w:r>
          </w:p>
        </w:tc>
        <w:tc>
          <w:tcPr>
            <w:tcW w:w="8789" w:type="dxa"/>
            <w:tcBorders>
              <w:top w:val="nil"/>
              <w:left w:val="nil"/>
              <w:bottom w:val="nil"/>
              <w:right w:val="nil"/>
            </w:tcBorders>
            <w:shd w:val="clear" w:color="auto" w:fill="auto"/>
            <w:noWrap/>
            <w:vAlign w:val="bottom"/>
            <w:hideMark/>
          </w:tcPr>
          <w:p w14:paraId="769F3CC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Pomoći dane u inozemstvo i unutar općeg proračuna</w:t>
            </w:r>
          </w:p>
        </w:tc>
        <w:tc>
          <w:tcPr>
            <w:tcW w:w="1920" w:type="dxa"/>
            <w:tcBorders>
              <w:top w:val="nil"/>
              <w:left w:val="nil"/>
              <w:bottom w:val="nil"/>
              <w:right w:val="nil"/>
            </w:tcBorders>
            <w:shd w:val="clear" w:color="auto" w:fill="auto"/>
            <w:noWrap/>
            <w:vAlign w:val="bottom"/>
            <w:hideMark/>
          </w:tcPr>
          <w:p w14:paraId="55EBAFA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183.158,00</w:t>
            </w:r>
          </w:p>
        </w:tc>
        <w:tc>
          <w:tcPr>
            <w:tcW w:w="1920" w:type="dxa"/>
            <w:tcBorders>
              <w:top w:val="nil"/>
              <w:left w:val="nil"/>
              <w:bottom w:val="nil"/>
              <w:right w:val="nil"/>
            </w:tcBorders>
            <w:shd w:val="clear" w:color="auto" w:fill="auto"/>
            <w:noWrap/>
            <w:vAlign w:val="bottom"/>
            <w:hideMark/>
          </w:tcPr>
          <w:p w14:paraId="4DBE823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93.671,24</w:t>
            </w:r>
          </w:p>
        </w:tc>
        <w:tc>
          <w:tcPr>
            <w:tcW w:w="1920" w:type="dxa"/>
            <w:tcBorders>
              <w:top w:val="nil"/>
              <w:left w:val="nil"/>
              <w:bottom w:val="nil"/>
              <w:right w:val="nil"/>
            </w:tcBorders>
            <w:shd w:val="clear" w:color="auto" w:fill="auto"/>
            <w:noWrap/>
            <w:vAlign w:val="bottom"/>
            <w:hideMark/>
          </w:tcPr>
          <w:p w14:paraId="20957A8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51,14%</w:t>
            </w:r>
          </w:p>
        </w:tc>
      </w:tr>
      <w:tr w:rsidR="0074433F" w:rsidRPr="0074433F" w14:paraId="3DB14FB4" w14:textId="77777777" w:rsidTr="0074433F">
        <w:trPr>
          <w:trHeight w:val="255"/>
        </w:trPr>
        <w:tc>
          <w:tcPr>
            <w:tcW w:w="1920" w:type="dxa"/>
            <w:tcBorders>
              <w:top w:val="nil"/>
              <w:left w:val="nil"/>
              <w:bottom w:val="nil"/>
              <w:right w:val="nil"/>
            </w:tcBorders>
            <w:shd w:val="clear" w:color="auto" w:fill="auto"/>
            <w:noWrap/>
            <w:vAlign w:val="bottom"/>
            <w:hideMark/>
          </w:tcPr>
          <w:p w14:paraId="77B674E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DAECE2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3631</w:t>
            </w:r>
          </w:p>
        </w:tc>
        <w:tc>
          <w:tcPr>
            <w:tcW w:w="8789" w:type="dxa"/>
            <w:tcBorders>
              <w:top w:val="nil"/>
              <w:left w:val="nil"/>
              <w:bottom w:val="nil"/>
              <w:right w:val="nil"/>
            </w:tcBorders>
            <w:shd w:val="clear" w:color="auto" w:fill="auto"/>
            <w:noWrap/>
            <w:vAlign w:val="bottom"/>
            <w:hideMark/>
          </w:tcPr>
          <w:p w14:paraId="2627961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pomoći unutar općeg proračuna</w:t>
            </w:r>
          </w:p>
        </w:tc>
        <w:tc>
          <w:tcPr>
            <w:tcW w:w="1920" w:type="dxa"/>
            <w:tcBorders>
              <w:top w:val="nil"/>
              <w:left w:val="nil"/>
              <w:bottom w:val="nil"/>
              <w:right w:val="nil"/>
            </w:tcBorders>
            <w:shd w:val="clear" w:color="auto" w:fill="auto"/>
            <w:noWrap/>
            <w:vAlign w:val="bottom"/>
            <w:hideMark/>
          </w:tcPr>
          <w:p w14:paraId="57B5EE1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97B93E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35.398,30</w:t>
            </w:r>
          </w:p>
        </w:tc>
        <w:tc>
          <w:tcPr>
            <w:tcW w:w="1920" w:type="dxa"/>
            <w:tcBorders>
              <w:top w:val="nil"/>
              <w:left w:val="nil"/>
              <w:bottom w:val="nil"/>
              <w:right w:val="nil"/>
            </w:tcBorders>
            <w:shd w:val="clear" w:color="auto" w:fill="auto"/>
            <w:noWrap/>
            <w:vAlign w:val="bottom"/>
            <w:hideMark/>
          </w:tcPr>
          <w:p w14:paraId="14E559C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9E4394A" w14:textId="77777777" w:rsidTr="0074433F">
        <w:trPr>
          <w:trHeight w:val="255"/>
        </w:trPr>
        <w:tc>
          <w:tcPr>
            <w:tcW w:w="1920" w:type="dxa"/>
            <w:tcBorders>
              <w:top w:val="nil"/>
              <w:left w:val="nil"/>
              <w:bottom w:val="nil"/>
              <w:right w:val="nil"/>
            </w:tcBorders>
            <w:shd w:val="clear" w:color="auto" w:fill="auto"/>
            <w:noWrap/>
            <w:vAlign w:val="bottom"/>
            <w:hideMark/>
          </w:tcPr>
          <w:p w14:paraId="564B794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8780D7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3661</w:t>
            </w:r>
          </w:p>
        </w:tc>
        <w:tc>
          <w:tcPr>
            <w:tcW w:w="8789" w:type="dxa"/>
            <w:tcBorders>
              <w:top w:val="nil"/>
              <w:left w:val="nil"/>
              <w:bottom w:val="nil"/>
              <w:right w:val="nil"/>
            </w:tcBorders>
            <w:shd w:val="clear" w:color="auto" w:fill="auto"/>
            <w:noWrap/>
            <w:vAlign w:val="bottom"/>
            <w:hideMark/>
          </w:tcPr>
          <w:p w14:paraId="20A9F11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pomoći proračunskim korisnicima drugih proračuna</w:t>
            </w:r>
          </w:p>
        </w:tc>
        <w:tc>
          <w:tcPr>
            <w:tcW w:w="1920" w:type="dxa"/>
            <w:tcBorders>
              <w:top w:val="nil"/>
              <w:left w:val="nil"/>
              <w:bottom w:val="nil"/>
              <w:right w:val="nil"/>
            </w:tcBorders>
            <w:shd w:val="clear" w:color="auto" w:fill="auto"/>
            <w:noWrap/>
            <w:vAlign w:val="bottom"/>
            <w:hideMark/>
          </w:tcPr>
          <w:p w14:paraId="3293BFA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92D170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58.272,94</w:t>
            </w:r>
          </w:p>
        </w:tc>
        <w:tc>
          <w:tcPr>
            <w:tcW w:w="1920" w:type="dxa"/>
            <w:tcBorders>
              <w:top w:val="nil"/>
              <w:left w:val="nil"/>
              <w:bottom w:val="nil"/>
              <w:right w:val="nil"/>
            </w:tcBorders>
            <w:shd w:val="clear" w:color="auto" w:fill="auto"/>
            <w:noWrap/>
            <w:vAlign w:val="bottom"/>
            <w:hideMark/>
          </w:tcPr>
          <w:p w14:paraId="01D956D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3C2042D" w14:textId="77777777" w:rsidTr="0074433F">
        <w:trPr>
          <w:trHeight w:val="255"/>
        </w:trPr>
        <w:tc>
          <w:tcPr>
            <w:tcW w:w="1920" w:type="dxa"/>
            <w:tcBorders>
              <w:top w:val="nil"/>
              <w:left w:val="nil"/>
              <w:bottom w:val="nil"/>
              <w:right w:val="nil"/>
            </w:tcBorders>
            <w:shd w:val="clear" w:color="auto" w:fill="auto"/>
            <w:noWrap/>
            <w:vAlign w:val="bottom"/>
            <w:hideMark/>
          </w:tcPr>
          <w:p w14:paraId="1376898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587C38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0463D59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0504BF3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64.329,00</w:t>
            </w:r>
          </w:p>
        </w:tc>
        <w:tc>
          <w:tcPr>
            <w:tcW w:w="1920" w:type="dxa"/>
            <w:tcBorders>
              <w:top w:val="nil"/>
              <w:left w:val="nil"/>
              <w:bottom w:val="nil"/>
              <w:right w:val="nil"/>
            </w:tcBorders>
            <w:shd w:val="clear" w:color="auto" w:fill="auto"/>
            <w:noWrap/>
            <w:vAlign w:val="bottom"/>
            <w:hideMark/>
          </w:tcPr>
          <w:p w14:paraId="2227986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32.164,46</w:t>
            </w:r>
          </w:p>
        </w:tc>
        <w:tc>
          <w:tcPr>
            <w:tcW w:w="1920" w:type="dxa"/>
            <w:tcBorders>
              <w:top w:val="nil"/>
              <w:left w:val="nil"/>
              <w:bottom w:val="nil"/>
              <w:right w:val="nil"/>
            </w:tcBorders>
            <w:shd w:val="clear" w:color="auto" w:fill="auto"/>
            <w:noWrap/>
            <w:vAlign w:val="bottom"/>
            <w:hideMark/>
          </w:tcPr>
          <w:p w14:paraId="640DE2C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50,00%</w:t>
            </w:r>
          </w:p>
        </w:tc>
      </w:tr>
      <w:tr w:rsidR="0074433F" w:rsidRPr="0074433F" w14:paraId="26C281CC" w14:textId="77777777" w:rsidTr="0074433F">
        <w:trPr>
          <w:trHeight w:val="255"/>
        </w:trPr>
        <w:tc>
          <w:tcPr>
            <w:tcW w:w="1920" w:type="dxa"/>
            <w:tcBorders>
              <w:top w:val="nil"/>
              <w:left w:val="nil"/>
              <w:bottom w:val="nil"/>
              <w:right w:val="nil"/>
            </w:tcBorders>
            <w:shd w:val="clear" w:color="auto" w:fill="auto"/>
            <w:noWrap/>
            <w:vAlign w:val="bottom"/>
            <w:hideMark/>
          </w:tcPr>
          <w:p w14:paraId="4526ECF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15CB50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5C9A122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1DB753F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D1DCC7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32.164,46</w:t>
            </w:r>
          </w:p>
        </w:tc>
        <w:tc>
          <w:tcPr>
            <w:tcW w:w="1920" w:type="dxa"/>
            <w:tcBorders>
              <w:top w:val="nil"/>
              <w:left w:val="nil"/>
              <w:bottom w:val="nil"/>
              <w:right w:val="nil"/>
            </w:tcBorders>
            <w:shd w:val="clear" w:color="auto" w:fill="auto"/>
            <w:noWrap/>
            <w:vAlign w:val="bottom"/>
            <w:hideMark/>
          </w:tcPr>
          <w:p w14:paraId="1B3A4DA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87D445B" w14:textId="77777777" w:rsidTr="0074433F">
        <w:trPr>
          <w:trHeight w:val="255"/>
        </w:trPr>
        <w:tc>
          <w:tcPr>
            <w:tcW w:w="1920" w:type="dxa"/>
            <w:tcBorders>
              <w:top w:val="nil"/>
              <w:left w:val="nil"/>
              <w:bottom w:val="nil"/>
              <w:right w:val="nil"/>
            </w:tcBorders>
            <w:shd w:val="clear" w:color="000000" w:fill="FFFF99"/>
            <w:noWrap/>
            <w:vAlign w:val="bottom"/>
            <w:hideMark/>
          </w:tcPr>
          <w:p w14:paraId="0EFA3F7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0360</w:t>
            </w:r>
          </w:p>
        </w:tc>
        <w:tc>
          <w:tcPr>
            <w:tcW w:w="1675" w:type="dxa"/>
            <w:tcBorders>
              <w:top w:val="nil"/>
              <w:left w:val="nil"/>
              <w:bottom w:val="nil"/>
              <w:right w:val="nil"/>
            </w:tcBorders>
            <w:shd w:val="clear" w:color="000000" w:fill="FFFF99"/>
            <w:noWrap/>
            <w:vAlign w:val="bottom"/>
            <w:hideMark/>
          </w:tcPr>
          <w:p w14:paraId="3160546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A100084</w:t>
            </w:r>
          </w:p>
        </w:tc>
        <w:tc>
          <w:tcPr>
            <w:tcW w:w="8789" w:type="dxa"/>
            <w:tcBorders>
              <w:top w:val="nil"/>
              <w:left w:val="nil"/>
              <w:bottom w:val="nil"/>
              <w:right w:val="nil"/>
            </w:tcBorders>
            <w:shd w:val="clear" w:color="000000" w:fill="FFFF99"/>
            <w:noWrap/>
            <w:vAlign w:val="bottom"/>
            <w:hideMark/>
          </w:tcPr>
          <w:p w14:paraId="5791B28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FINANCIRANJE DJELATNOSTI CIVILNE ZAŠTITE I HGSS</w:t>
            </w:r>
          </w:p>
        </w:tc>
        <w:tc>
          <w:tcPr>
            <w:tcW w:w="1920" w:type="dxa"/>
            <w:tcBorders>
              <w:top w:val="nil"/>
              <w:left w:val="nil"/>
              <w:bottom w:val="nil"/>
              <w:right w:val="nil"/>
            </w:tcBorders>
            <w:shd w:val="clear" w:color="000000" w:fill="FFFF99"/>
            <w:noWrap/>
            <w:vAlign w:val="bottom"/>
            <w:hideMark/>
          </w:tcPr>
          <w:p w14:paraId="0B7BB69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3.318,00</w:t>
            </w:r>
          </w:p>
        </w:tc>
        <w:tc>
          <w:tcPr>
            <w:tcW w:w="1920" w:type="dxa"/>
            <w:tcBorders>
              <w:top w:val="nil"/>
              <w:left w:val="nil"/>
              <w:bottom w:val="nil"/>
              <w:right w:val="nil"/>
            </w:tcBorders>
            <w:shd w:val="clear" w:color="000000" w:fill="FFFF99"/>
            <w:noWrap/>
            <w:vAlign w:val="bottom"/>
            <w:hideMark/>
          </w:tcPr>
          <w:p w14:paraId="2418CA3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3.350,98</w:t>
            </w:r>
          </w:p>
        </w:tc>
        <w:tc>
          <w:tcPr>
            <w:tcW w:w="1920" w:type="dxa"/>
            <w:tcBorders>
              <w:top w:val="nil"/>
              <w:left w:val="nil"/>
              <w:bottom w:val="nil"/>
              <w:right w:val="nil"/>
            </w:tcBorders>
            <w:shd w:val="clear" w:color="000000" w:fill="FFFF99"/>
            <w:noWrap/>
            <w:vAlign w:val="bottom"/>
            <w:hideMark/>
          </w:tcPr>
          <w:p w14:paraId="6612C0D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100,99%</w:t>
            </w:r>
          </w:p>
        </w:tc>
      </w:tr>
      <w:tr w:rsidR="0074433F" w:rsidRPr="0074433F" w14:paraId="78057C4E" w14:textId="77777777" w:rsidTr="0074433F">
        <w:trPr>
          <w:trHeight w:val="255"/>
        </w:trPr>
        <w:tc>
          <w:tcPr>
            <w:tcW w:w="1920" w:type="dxa"/>
            <w:tcBorders>
              <w:top w:val="nil"/>
              <w:left w:val="nil"/>
              <w:bottom w:val="nil"/>
              <w:right w:val="nil"/>
            </w:tcBorders>
            <w:shd w:val="clear" w:color="000000" w:fill="CCCCFF"/>
            <w:noWrap/>
            <w:vAlign w:val="bottom"/>
            <w:hideMark/>
          </w:tcPr>
          <w:p w14:paraId="78B45D1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A64AD0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34DAAE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3.318,00</w:t>
            </w:r>
          </w:p>
        </w:tc>
        <w:tc>
          <w:tcPr>
            <w:tcW w:w="1920" w:type="dxa"/>
            <w:tcBorders>
              <w:top w:val="nil"/>
              <w:left w:val="nil"/>
              <w:bottom w:val="nil"/>
              <w:right w:val="nil"/>
            </w:tcBorders>
            <w:shd w:val="clear" w:color="000000" w:fill="CCCCFF"/>
            <w:noWrap/>
            <w:vAlign w:val="bottom"/>
            <w:hideMark/>
          </w:tcPr>
          <w:p w14:paraId="15A2017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3.350,98</w:t>
            </w:r>
          </w:p>
        </w:tc>
        <w:tc>
          <w:tcPr>
            <w:tcW w:w="1920" w:type="dxa"/>
            <w:tcBorders>
              <w:top w:val="nil"/>
              <w:left w:val="nil"/>
              <w:bottom w:val="nil"/>
              <w:right w:val="nil"/>
            </w:tcBorders>
            <w:shd w:val="clear" w:color="000000" w:fill="CCCCFF"/>
            <w:noWrap/>
            <w:vAlign w:val="bottom"/>
            <w:hideMark/>
          </w:tcPr>
          <w:p w14:paraId="031FDA4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100,99%</w:t>
            </w:r>
          </w:p>
        </w:tc>
      </w:tr>
      <w:tr w:rsidR="0074433F" w:rsidRPr="0074433F" w14:paraId="304B1BA6" w14:textId="77777777" w:rsidTr="0074433F">
        <w:trPr>
          <w:trHeight w:val="255"/>
        </w:trPr>
        <w:tc>
          <w:tcPr>
            <w:tcW w:w="1920" w:type="dxa"/>
            <w:tcBorders>
              <w:top w:val="nil"/>
              <w:left w:val="nil"/>
              <w:bottom w:val="nil"/>
              <w:right w:val="nil"/>
            </w:tcBorders>
            <w:shd w:val="clear" w:color="auto" w:fill="auto"/>
            <w:noWrap/>
            <w:vAlign w:val="bottom"/>
            <w:hideMark/>
          </w:tcPr>
          <w:p w14:paraId="057EA41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66ACCF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A46172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DF394A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3.318,00</w:t>
            </w:r>
          </w:p>
        </w:tc>
        <w:tc>
          <w:tcPr>
            <w:tcW w:w="1920" w:type="dxa"/>
            <w:tcBorders>
              <w:top w:val="nil"/>
              <w:left w:val="nil"/>
              <w:bottom w:val="nil"/>
              <w:right w:val="nil"/>
            </w:tcBorders>
            <w:shd w:val="clear" w:color="auto" w:fill="auto"/>
            <w:noWrap/>
            <w:vAlign w:val="bottom"/>
            <w:hideMark/>
          </w:tcPr>
          <w:p w14:paraId="6499AD5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3.350,98</w:t>
            </w:r>
          </w:p>
        </w:tc>
        <w:tc>
          <w:tcPr>
            <w:tcW w:w="1920" w:type="dxa"/>
            <w:tcBorders>
              <w:top w:val="nil"/>
              <w:left w:val="nil"/>
              <w:bottom w:val="nil"/>
              <w:right w:val="nil"/>
            </w:tcBorders>
            <w:shd w:val="clear" w:color="auto" w:fill="auto"/>
            <w:noWrap/>
            <w:vAlign w:val="bottom"/>
            <w:hideMark/>
          </w:tcPr>
          <w:p w14:paraId="769AEB8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100,99%</w:t>
            </w:r>
          </w:p>
        </w:tc>
      </w:tr>
      <w:tr w:rsidR="0074433F" w:rsidRPr="0074433F" w14:paraId="61115415" w14:textId="77777777" w:rsidTr="0074433F">
        <w:trPr>
          <w:trHeight w:val="255"/>
        </w:trPr>
        <w:tc>
          <w:tcPr>
            <w:tcW w:w="1920" w:type="dxa"/>
            <w:tcBorders>
              <w:top w:val="nil"/>
              <w:left w:val="nil"/>
              <w:bottom w:val="nil"/>
              <w:right w:val="nil"/>
            </w:tcBorders>
            <w:shd w:val="clear" w:color="auto" w:fill="auto"/>
            <w:noWrap/>
            <w:vAlign w:val="bottom"/>
            <w:hideMark/>
          </w:tcPr>
          <w:p w14:paraId="4C70755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153444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426E58C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E511BC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8A40F7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3.350,98</w:t>
            </w:r>
          </w:p>
        </w:tc>
        <w:tc>
          <w:tcPr>
            <w:tcW w:w="1920" w:type="dxa"/>
            <w:tcBorders>
              <w:top w:val="nil"/>
              <w:left w:val="nil"/>
              <w:bottom w:val="nil"/>
              <w:right w:val="nil"/>
            </w:tcBorders>
            <w:shd w:val="clear" w:color="auto" w:fill="auto"/>
            <w:noWrap/>
            <w:vAlign w:val="bottom"/>
            <w:hideMark/>
          </w:tcPr>
          <w:p w14:paraId="38F318F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EF808E8" w14:textId="77777777" w:rsidTr="0074433F">
        <w:trPr>
          <w:trHeight w:val="255"/>
        </w:trPr>
        <w:tc>
          <w:tcPr>
            <w:tcW w:w="1920" w:type="dxa"/>
            <w:tcBorders>
              <w:top w:val="nil"/>
              <w:left w:val="nil"/>
              <w:bottom w:val="nil"/>
              <w:right w:val="nil"/>
            </w:tcBorders>
            <w:shd w:val="clear" w:color="000000" w:fill="FF9900"/>
            <w:noWrap/>
            <w:vAlign w:val="bottom"/>
            <w:hideMark/>
          </w:tcPr>
          <w:p w14:paraId="70D384B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7D98421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1002</w:t>
            </w:r>
          </w:p>
        </w:tc>
        <w:tc>
          <w:tcPr>
            <w:tcW w:w="8789" w:type="dxa"/>
            <w:tcBorders>
              <w:top w:val="nil"/>
              <w:left w:val="nil"/>
              <w:bottom w:val="nil"/>
              <w:right w:val="nil"/>
            </w:tcBorders>
            <w:shd w:val="clear" w:color="000000" w:fill="FF9900"/>
            <w:noWrap/>
            <w:vAlign w:val="bottom"/>
            <w:hideMark/>
          </w:tcPr>
          <w:p w14:paraId="552B664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PREDSTAVNIČKA I IZVRŠNA TIJELA</w:t>
            </w:r>
          </w:p>
        </w:tc>
        <w:tc>
          <w:tcPr>
            <w:tcW w:w="1920" w:type="dxa"/>
            <w:tcBorders>
              <w:top w:val="nil"/>
              <w:left w:val="nil"/>
              <w:bottom w:val="nil"/>
              <w:right w:val="nil"/>
            </w:tcBorders>
            <w:shd w:val="clear" w:color="000000" w:fill="FF9900"/>
            <w:noWrap/>
            <w:vAlign w:val="bottom"/>
            <w:hideMark/>
          </w:tcPr>
          <w:p w14:paraId="7D00C05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67.846,00</w:t>
            </w:r>
          </w:p>
        </w:tc>
        <w:tc>
          <w:tcPr>
            <w:tcW w:w="1920" w:type="dxa"/>
            <w:tcBorders>
              <w:top w:val="nil"/>
              <w:left w:val="nil"/>
              <w:bottom w:val="nil"/>
              <w:right w:val="nil"/>
            </w:tcBorders>
            <w:shd w:val="clear" w:color="000000" w:fill="FF9900"/>
            <w:noWrap/>
            <w:vAlign w:val="bottom"/>
            <w:hideMark/>
          </w:tcPr>
          <w:p w14:paraId="20DF82B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27.659,54</w:t>
            </w:r>
          </w:p>
        </w:tc>
        <w:tc>
          <w:tcPr>
            <w:tcW w:w="1920" w:type="dxa"/>
            <w:tcBorders>
              <w:top w:val="nil"/>
              <w:left w:val="nil"/>
              <w:bottom w:val="nil"/>
              <w:right w:val="nil"/>
            </w:tcBorders>
            <w:shd w:val="clear" w:color="000000" w:fill="FF9900"/>
            <w:noWrap/>
            <w:vAlign w:val="bottom"/>
            <w:hideMark/>
          </w:tcPr>
          <w:p w14:paraId="39A5F6C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40,77%</w:t>
            </w:r>
          </w:p>
        </w:tc>
      </w:tr>
      <w:tr w:rsidR="0074433F" w:rsidRPr="0074433F" w14:paraId="7F94E361" w14:textId="77777777" w:rsidTr="0074433F">
        <w:trPr>
          <w:trHeight w:val="255"/>
        </w:trPr>
        <w:tc>
          <w:tcPr>
            <w:tcW w:w="1920" w:type="dxa"/>
            <w:tcBorders>
              <w:top w:val="nil"/>
              <w:left w:val="nil"/>
              <w:bottom w:val="nil"/>
              <w:right w:val="nil"/>
            </w:tcBorders>
            <w:shd w:val="clear" w:color="000000" w:fill="FFFF99"/>
            <w:noWrap/>
            <w:vAlign w:val="bottom"/>
            <w:hideMark/>
          </w:tcPr>
          <w:p w14:paraId="7C7A67F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0111</w:t>
            </w:r>
          </w:p>
        </w:tc>
        <w:tc>
          <w:tcPr>
            <w:tcW w:w="1675" w:type="dxa"/>
            <w:tcBorders>
              <w:top w:val="nil"/>
              <w:left w:val="nil"/>
              <w:bottom w:val="nil"/>
              <w:right w:val="nil"/>
            </w:tcBorders>
            <w:shd w:val="clear" w:color="000000" w:fill="FFFF99"/>
            <w:noWrap/>
            <w:vAlign w:val="bottom"/>
            <w:hideMark/>
          </w:tcPr>
          <w:p w14:paraId="7EF498E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A100008</w:t>
            </w:r>
          </w:p>
        </w:tc>
        <w:tc>
          <w:tcPr>
            <w:tcW w:w="8789" w:type="dxa"/>
            <w:tcBorders>
              <w:top w:val="nil"/>
              <w:left w:val="nil"/>
              <w:bottom w:val="nil"/>
              <w:right w:val="nil"/>
            </w:tcBorders>
            <w:shd w:val="clear" w:color="000000" w:fill="FFFF99"/>
            <w:noWrap/>
            <w:vAlign w:val="bottom"/>
            <w:hideMark/>
          </w:tcPr>
          <w:p w14:paraId="089B762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GRADSKOG VIJEĆA</w:t>
            </w:r>
          </w:p>
        </w:tc>
        <w:tc>
          <w:tcPr>
            <w:tcW w:w="1920" w:type="dxa"/>
            <w:tcBorders>
              <w:top w:val="nil"/>
              <w:left w:val="nil"/>
              <w:bottom w:val="nil"/>
              <w:right w:val="nil"/>
            </w:tcBorders>
            <w:shd w:val="clear" w:color="000000" w:fill="FFFF99"/>
            <w:noWrap/>
            <w:vAlign w:val="bottom"/>
            <w:hideMark/>
          </w:tcPr>
          <w:p w14:paraId="4F1120C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35.595,00</w:t>
            </w:r>
          </w:p>
        </w:tc>
        <w:tc>
          <w:tcPr>
            <w:tcW w:w="1920" w:type="dxa"/>
            <w:tcBorders>
              <w:top w:val="nil"/>
              <w:left w:val="nil"/>
              <w:bottom w:val="nil"/>
              <w:right w:val="nil"/>
            </w:tcBorders>
            <w:shd w:val="clear" w:color="000000" w:fill="FFFF99"/>
            <w:noWrap/>
            <w:vAlign w:val="bottom"/>
            <w:hideMark/>
          </w:tcPr>
          <w:p w14:paraId="5F22F48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13.740,76</w:t>
            </w:r>
          </w:p>
        </w:tc>
        <w:tc>
          <w:tcPr>
            <w:tcW w:w="1920" w:type="dxa"/>
            <w:tcBorders>
              <w:top w:val="nil"/>
              <w:left w:val="nil"/>
              <w:bottom w:val="nil"/>
              <w:right w:val="nil"/>
            </w:tcBorders>
            <w:shd w:val="clear" w:color="000000" w:fill="FFFF99"/>
            <w:noWrap/>
            <w:vAlign w:val="bottom"/>
            <w:hideMark/>
          </w:tcPr>
          <w:p w14:paraId="5B0C3D3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38,60%</w:t>
            </w:r>
          </w:p>
        </w:tc>
      </w:tr>
      <w:tr w:rsidR="0074433F" w:rsidRPr="0074433F" w14:paraId="69710FA9" w14:textId="77777777" w:rsidTr="0074433F">
        <w:trPr>
          <w:trHeight w:val="255"/>
        </w:trPr>
        <w:tc>
          <w:tcPr>
            <w:tcW w:w="1920" w:type="dxa"/>
            <w:tcBorders>
              <w:top w:val="nil"/>
              <w:left w:val="nil"/>
              <w:bottom w:val="nil"/>
              <w:right w:val="nil"/>
            </w:tcBorders>
            <w:shd w:val="clear" w:color="000000" w:fill="CCCCFF"/>
            <w:noWrap/>
            <w:vAlign w:val="bottom"/>
            <w:hideMark/>
          </w:tcPr>
          <w:p w14:paraId="0DE40B3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08FAE2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319C2B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35.595,00</w:t>
            </w:r>
          </w:p>
        </w:tc>
        <w:tc>
          <w:tcPr>
            <w:tcW w:w="1920" w:type="dxa"/>
            <w:tcBorders>
              <w:top w:val="nil"/>
              <w:left w:val="nil"/>
              <w:bottom w:val="nil"/>
              <w:right w:val="nil"/>
            </w:tcBorders>
            <w:shd w:val="clear" w:color="000000" w:fill="CCCCFF"/>
            <w:noWrap/>
            <w:vAlign w:val="bottom"/>
            <w:hideMark/>
          </w:tcPr>
          <w:p w14:paraId="2E500CE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13.740,76</w:t>
            </w:r>
          </w:p>
        </w:tc>
        <w:tc>
          <w:tcPr>
            <w:tcW w:w="1920" w:type="dxa"/>
            <w:tcBorders>
              <w:top w:val="nil"/>
              <w:left w:val="nil"/>
              <w:bottom w:val="nil"/>
              <w:right w:val="nil"/>
            </w:tcBorders>
            <w:shd w:val="clear" w:color="000000" w:fill="CCCCFF"/>
            <w:noWrap/>
            <w:vAlign w:val="bottom"/>
            <w:hideMark/>
          </w:tcPr>
          <w:p w14:paraId="500BA2C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38,60%</w:t>
            </w:r>
          </w:p>
        </w:tc>
      </w:tr>
      <w:tr w:rsidR="0074433F" w:rsidRPr="0074433F" w14:paraId="68FE64A0" w14:textId="77777777" w:rsidTr="0074433F">
        <w:trPr>
          <w:trHeight w:val="255"/>
        </w:trPr>
        <w:tc>
          <w:tcPr>
            <w:tcW w:w="1920" w:type="dxa"/>
            <w:tcBorders>
              <w:top w:val="nil"/>
              <w:left w:val="nil"/>
              <w:bottom w:val="nil"/>
              <w:right w:val="nil"/>
            </w:tcBorders>
            <w:shd w:val="clear" w:color="auto" w:fill="auto"/>
            <w:noWrap/>
            <w:vAlign w:val="bottom"/>
            <w:hideMark/>
          </w:tcPr>
          <w:p w14:paraId="3172BAA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970A1D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10FCAB6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847D45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35.595,00</w:t>
            </w:r>
          </w:p>
        </w:tc>
        <w:tc>
          <w:tcPr>
            <w:tcW w:w="1920" w:type="dxa"/>
            <w:tcBorders>
              <w:top w:val="nil"/>
              <w:left w:val="nil"/>
              <w:bottom w:val="nil"/>
              <w:right w:val="nil"/>
            </w:tcBorders>
            <w:shd w:val="clear" w:color="auto" w:fill="auto"/>
            <w:noWrap/>
            <w:vAlign w:val="bottom"/>
            <w:hideMark/>
          </w:tcPr>
          <w:p w14:paraId="06AA3CF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13.740,76</w:t>
            </w:r>
          </w:p>
        </w:tc>
        <w:tc>
          <w:tcPr>
            <w:tcW w:w="1920" w:type="dxa"/>
            <w:tcBorders>
              <w:top w:val="nil"/>
              <w:left w:val="nil"/>
              <w:bottom w:val="nil"/>
              <w:right w:val="nil"/>
            </w:tcBorders>
            <w:shd w:val="clear" w:color="auto" w:fill="auto"/>
            <w:noWrap/>
            <w:vAlign w:val="bottom"/>
            <w:hideMark/>
          </w:tcPr>
          <w:p w14:paraId="4BF09E8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38,60%</w:t>
            </w:r>
          </w:p>
        </w:tc>
      </w:tr>
      <w:tr w:rsidR="0074433F" w:rsidRPr="0074433F" w14:paraId="01109009" w14:textId="77777777" w:rsidTr="0074433F">
        <w:trPr>
          <w:trHeight w:val="255"/>
        </w:trPr>
        <w:tc>
          <w:tcPr>
            <w:tcW w:w="1920" w:type="dxa"/>
            <w:tcBorders>
              <w:top w:val="nil"/>
              <w:left w:val="nil"/>
              <w:bottom w:val="nil"/>
              <w:right w:val="nil"/>
            </w:tcBorders>
            <w:shd w:val="clear" w:color="auto" w:fill="auto"/>
            <w:noWrap/>
            <w:vAlign w:val="bottom"/>
            <w:hideMark/>
          </w:tcPr>
          <w:p w14:paraId="0267483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F4908C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3291</w:t>
            </w:r>
          </w:p>
        </w:tc>
        <w:tc>
          <w:tcPr>
            <w:tcW w:w="8789" w:type="dxa"/>
            <w:tcBorders>
              <w:top w:val="nil"/>
              <w:left w:val="nil"/>
              <w:bottom w:val="nil"/>
              <w:right w:val="nil"/>
            </w:tcBorders>
            <w:shd w:val="clear" w:color="auto" w:fill="auto"/>
            <w:noWrap/>
            <w:vAlign w:val="bottom"/>
            <w:hideMark/>
          </w:tcPr>
          <w:p w14:paraId="3FE325C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rad predstavničkih i izvršnih tijela, povjerenstava i slično</w:t>
            </w:r>
          </w:p>
        </w:tc>
        <w:tc>
          <w:tcPr>
            <w:tcW w:w="1920" w:type="dxa"/>
            <w:tcBorders>
              <w:top w:val="nil"/>
              <w:left w:val="nil"/>
              <w:bottom w:val="nil"/>
              <w:right w:val="nil"/>
            </w:tcBorders>
            <w:shd w:val="clear" w:color="auto" w:fill="auto"/>
            <w:noWrap/>
            <w:vAlign w:val="bottom"/>
            <w:hideMark/>
          </w:tcPr>
          <w:p w14:paraId="082DC99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F9C895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13.513,76</w:t>
            </w:r>
          </w:p>
        </w:tc>
        <w:tc>
          <w:tcPr>
            <w:tcW w:w="1920" w:type="dxa"/>
            <w:tcBorders>
              <w:top w:val="nil"/>
              <w:left w:val="nil"/>
              <w:bottom w:val="nil"/>
              <w:right w:val="nil"/>
            </w:tcBorders>
            <w:shd w:val="clear" w:color="auto" w:fill="auto"/>
            <w:noWrap/>
            <w:vAlign w:val="bottom"/>
            <w:hideMark/>
          </w:tcPr>
          <w:p w14:paraId="134CB6E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07A4E9E" w14:textId="77777777" w:rsidTr="0074433F">
        <w:trPr>
          <w:trHeight w:val="255"/>
        </w:trPr>
        <w:tc>
          <w:tcPr>
            <w:tcW w:w="1920" w:type="dxa"/>
            <w:tcBorders>
              <w:top w:val="nil"/>
              <w:left w:val="nil"/>
              <w:bottom w:val="nil"/>
              <w:right w:val="nil"/>
            </w:tcBorders>
            <w:shd w:val="clear" w:color="auto" w:fill="auto"/>
            <w:noWrap/>
            <w:vAlign w:val="bottom"/>
            <w:hideMark/>
          </w:tcPr>
          <w:p w14:paraId="737268E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72E881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1F286FA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6D50B04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B86DC9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227,00</w:t>
            </w:r>
          </w:p>
        </w:tc>
        <w:tc>
          <w:tcPr>
            <w:tcW w:w="1920" w:type="dxa"/>
            <w:tcBorders>
              <w:top w:val="nil"/>
              <w:left w:val="nil"/>
              <w:bottom w:val="nil"/>
              <w:right w:val="nil"/>
            </w:tcBorders>
            <w:shd w:val="clear" w:color="auto" w:fill="auto"/>
            <w:noWrap/>
            <w:vAlign w:val="bottom"/>
            <w:hideMark/>
          </w:tcPr>
          <w:p w14:paraId="0FC8ABF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3EF9A2E" w14:textId="77777777" w:rsidTr="0074433F">
        <w:trPr>
          <w:trHeight w:val="255"/>
        </w:trPr>
        <w:tc>
          <w:tcPr>
            <w:tcW w:w="1920" w:type="dxa"/>
            <w:tcBorders>
              <w:top w:val="nil"/>
              <w:left w:val="nil"/>
              <w:bottom w:val="nil"/>
              <w:right w:val="nil"/>
            </w:tcBorders>
            <w:shd w:val="clear" w:color="auto" w:fill="auto"/>
            <w:noWrap/>
            <w:vAlign w:val="bottom"/>
            <w:hideMark/>
          </w:tcPr>
          <w:p w14:paraId="0F26D11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F3093C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65A2487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1DC374F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E6A2EB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A8F3BA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057960D" w14:textId="77777777" w:rsidTr="0074433F">
        <w:trPr>
          <w:trHeight w:val="255"/>
        </w:trPr>
        <w:tc>
          <w:tcPr>
            <w:tcW w:w="1920" w:type="dxa"/>
            <w:tcBorders>
              <w:top w:val="nil"/>
              <w:left w:val="nil"/>
              <w:bottom w:val="nil"/>
              <w:right w:val="nil"/>
            </w:tcBorders>
            <w:shd w:val="clear" w:color="000000" w:fill="FFFF99"/>
            <w:noWrap/>
            <w:vAlign w:val="bottom"/>
            <w:hideMark/>
          </w:tcPr>
          <w:p w14:paraId="79FAB8F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0111</w:t>
            </w:r>
          </w:p>
        </w:tc>
        <w:tc>
          <w:tcPr>
            <w:tcW w:w="1675" w:type="dxa"/>
            <w:tcBorders>
              <w:top w:val="nil"/>
              <w:left w:val="nil"/>
              <w:bottom w:val="nil"/>
              <w:right w:val="nil"/>
            </w:tcBorders>
            <w:shd w:val="clear" w:color="000000" w:fill="FFFF99"/>
            <w:noWrap/>
            <w:vAlign w:val="bottom"/>
            <w:hideMark/>
          </w:tcPr>
          <w:p w14:paraId="2295D46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A100009</w:t>
            </w:r>
          </w:p>
        </w:tc>
        <w:tc>
          <w:tcPr>
            <w:tcW w:w="8789" w:type="dxa"/>
            <w:tcBorders>
              <w:top w:val="nil"/>
              <w:left w:val="nil"/>
              <w:bottom w:val="nil"/>
              <w:right w:val="nil"/>
            </w:tcBorders>
            <w:shd w:val="clear" w:color="000000" w:fill="FFFF99"/>
            <w:noWrap/>
            <w:vAlign w:val="bottom"/>
            <w:hideMark/>
          </w:tcPr>
          <w:p w14:paraId="6902987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POLITIČKE STRANKE I NEZAVISNE LISTE</w:t>
            </w:r>
          </w:p>
        </w:tc>
        <w:tc>
          <w:tcPr>
            <w:tcW w:w="1920" w:type="dxa"/>
            <w:tcBorders>
              <w:top w:val="nil"/>
              <w:left w:val="nil"/>
              <w:bottom w:val="nil"/>
              <w:right w:val="nil"/>
            </w:tcBorders>
            <w:shd w:val="clear" w:color="000000" w:fill="FFFF99"/>
            <w:noWrap/>
            <w:vAlign w:val="bottom"/>
            <w:hideMark/>
          </w:tcPr>
          <w:p w14:paraId="23A0ACC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27.606,00</w:t>
            </w:r>
          </w:p>
        </w:tc>
        <w:tc>
          <w:tcPr>
            <w:tcW w:w="1920" w:type="dxa"/>
            <w:tcBorders>
              <w:top w:val="nil"/>
              <w:left w:val="nil"/>
              <w:bottom w:val="nil"/>
              <w:right w:val="nil"/>
            </w:tcBorders>
            <w:shd w:val="clear" w:color="000000" w:fill="FFFF99"/>
            <w:noWrap/>
            <w:vAlign w:val="bottom"/>
            <w:hideMark/>
          </w:tcPr>
          <w:p w14:paraId="661239E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13.803,06</w:t>
            </w:r>
          </w:p>
        </w:tc>
        <w:tc>
          <w:tcPr>
            <w:tcW w:w="1920" w:type="dxa"/>
            <w:tcBorders>
              <w:top w:val="nil"/>
              <w:left w:val="nil"/>
              <w:bottom w:val="nil"/>
              <w:right w:val="nil"/>
            </w:tcBorders>
            <w:shd w:val="clear" w:color="000000" w:fill="FFFF99"/>
            <w:noWrap/>
            <w:vAlign w:val="bottom"/>
            <w:hideMark/>
          </w:tcPr>
          <w:p w14:paraId="6444D97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50,00%</w:t>
            </w:r>
          </w:p>
        </w:tc>
      </w:tr>
      <w:tr w:rsidR="0074433F" w:rsidRPr="0074433F" w14:paraId="6BC80346" w14:textId="77777777" w:rsidTr="0074433F">
        <w:trPr>
          <w:trHeight w:val="255"/>
        </w:trPr>
        <w:tc>
          <w:tcPr>
            <w:tcW w:w="1920" w:type="dxa"/>
            <w:tcBorders>
              <w:top w:val="nil"/>
              <w:left w:val="nil"/>
              <w:bottom w:val="nil"/>
              <w:right w:val="nil"/>
            </w:tcBorders>
            <w:shd w:val="clear" w:color="000000" w:fill="CCCCFF"/>
            <w:noWrap/>
            <w:vAlign w:val="bottom"/>
            <w:hideMark/>
          </w:tcPr>
          <w:p w14:paraId="7B24592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C7DCEC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17210B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27.606,00</w:t>
            </w:r>
          </w:p>
        </w:tc>
        <w:tc>
          <w:tcPr>
            <w:tcW w:w="1920" w:type="dxa"/>
            <w:tcBorders>
              <w:top w:val="nil"/>
              <w:left w:val="nil"/>
              <w:bottom w:val="nil"/>
              <w:right w:val="nil"/>
            </w:tcBorders>
            <w:shd w:val="clear" w:color="000000" w:fill="CCCCFF"/>
            <w:noWrap/>
            <w:vAlign w:val="bottom"/>
            <w:hideMark/>
          </w:tcPr>
          <w:p w14:paraId="4FF727D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13.803,06</w:t>
            </w:r>
          </w:p>
        </w:tc>
        <w:tc>
          <w:tcPr>
            <w:tcW w:w="1920" w:type="dxa"/>
            <w:tcBorders>
              <w:top w:val="nil"/>
              <w:left w:val="nil"/>
              <w:bottom w:val="nil"/>
              <w:right w:val="nil"/>
            </w:tcBorders>
            <w:shd w:val="clear" w:color="000000" w:fill="CCCCFF"/>
            <w:noWrap/>
            <w:vAlign w:val="bottom"/>
            <w:hideMark/>
          </w:tcPr>
          <w:p w14:paraId="57BF951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50,00%</w:t>
            </w:r>
          </w:p>
        </w:tc>
      </w:tr>
      <w:tr w:rsidR="0074433F" w:rsidRPr="0074433F" w14:paraId="74F7F809" w14:textId="77777777" w:rsidTr="0074433F">
        <w:trPr>
          <w:trHeight w:val="255"/>
        </w:trPr>
        <w:tc>
          <w:tcPr>
            <w:tcW w:w="1920" w:type="dxa"/>
            <w:tcBorders>
              <w:top w:val="nil"/>
              <w:left w:val="nil"/>
              <w:bottom w:val="nil"/>
              <w:right w:val="nil"/>
            </w:tcBorders>
            <w:shd w:val="clear" w:color="auto" w:fill="auto"/>
            <w:noWrap/>
            <w:vAlign w:val="bottom"/>
            <w:hideMark/>
          </w:tcPr>
          <w:p w14:paraId="733285C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443B63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64B1D3A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1511F47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27.606,00</w:t>
            </w:r>
          </w:p>
        </w:tc>
        <w:tc>
          <w:tcPr>
            <w:tcW w:w="1920" w:type="dxa"/>
            <w:tcBorders>
              <w:top w:val="nil"/>
              <w:left w:val="nil"/>
              <w:bottom w:val="nil"/>
              <w:right w:val="nil"/>
            </w:tcBorders>
            <w:shd w:val="clear" w:color="auto" w:fill="auto"/>
            <w:noWrap/>
            <w:vAlign w:val="bottom"/>
            <w:hideMark/>
          </w:tcPr>
          <w:p w14:paraId="6CDBDBD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13.803,06</w:t>
            </w:r>
          </w:p>
        </w:tc>
        <w:tc>
          <w:tcPr>
            <w:tcW w:w="1920" w:type="dxa"/>
            <w:tcBorders>
              <w:top w:val="nil"/>
              <w:left w:val="nil"/>
              <w:bottom w:val="nil"/>
              <w:right w:val="nil"/>
            </w:tcBorders>
            <w:shd w:val="clear" w:color="auto" w:fill="auto"/>
            <w:noWrap/>
            <w:vAlign w:val="bottom"/>
            <w:hideMark/>
          </w:tcPr>
          <w:p w14:paraId="498E58F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50,00%</w:t>
            </w:r>
          </w:p>
        </w:tc>
      </w:tr>
      <w:tr w:rsidR="0074433F" w:rsidRPr="0074433F" w14:paraId="0FBC9F3C" w14:textId="77777777" w:rsidTr="0074433F">
        <w:trPr>
          <w:trHeight w:val="255"/>
        </w:trPr>
        <w:tc>
          <w:tcPr>
            <w:tcW w:w="1920" w:type="dxa"/>
            <w:tcBorders>
              <w:top w:val="nil"/>
              <w:left w:val="nil"/>
              <w:bottom w:val="nil"/>
              <w:right w:val="nil"/>
            </w:tcBorders>
            <w:shd w:val="clear" w:color="auto" w:fill="auto"/>
            <w:noWrap/>
            <w:vAlign w:val="bottom"/>
            <w:hideMark/>
          </w:tcPr>
          <w:p w14:paraId="67F3583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D8C4C5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0A5A547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46673A9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13E7E4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13.803,06</w:t>
            </w:r>
          </w:p>
        </w:tc>
        <w:tc>
          <w:tcPr>
            <w:tcW w:w="1920" w:type="dxa"/>
            <w:tcBorders>
              <w:top w:val="nil"/>
              <w:left w:val="nil"/>
              <w:bottom w:val="nil"/>
              <w:right w:val="nil"/>
            </w:tcBorders>
            <w:shd w:val="clear" w:color="auto" w:fill="auto"/>
            <w:noWrap/>
            <w:vAlign w:val="bottom"/>
            <w:hideMark/>
          </w:tcPr>
          <w:p w14:paraId="557F4D1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296EF77" w14:textId="77777777" w:rsidTr="0074433F">
        <w:trPr>
          <w:trHeight w:val="255"/>
        </w:trPr>
        <w:tc>
          <w:tcPr>
            <w:tcW w:w="1920" w:type="dxa"/>
            <w:tcBorders>
              <w:top w:val="nil"/>
              <w:left w:val="nil"/>
              <w:bottom w:val="nil"/>
              <w:right w:val="nil"/>
            </w:tcBorders>
            <w:shd w:val="clear" w:color="000000" w:fill="FFFF99"/>
            <w:noWrap/>
            <w:vAlign w:val="bottom"/>
            <w:hideMark/>
          </w:tcPr>
          <w:p w14:paraId="52356AC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0111</w:t>
            </w:r>
          </w:p>
        </w:tc>
        <w:tc>
          <w:tcPr>
            <w:tcW w:w="1675" w:type="dxa"/>
            <w:tcBorders>
              <w:top w:val="nil"/>
              <w:left w:val="nil"/>
              <w:bottom w:val="nil"/>
              <w:right w:val="nil"/>
            </w:tcBorders>
            <w:shd w:val="clear" w:color="000000" w:fill="FFFF99"/>
            <w:noWrap/>
            <w:vAlign w:val="bottom"/>
            <w:hideMark/>
          </w:tcPr>
          <w:p w14:paraId="664D638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A100010</w:t>
            </w:r>
          </w:p>
        </w:tc>
        <w:tc>
          <w:tcPr>
            <w:tcW w:w="8789" w:type="dxa"/>
            <w:tcBorders>
              <w:top w:val="nil"/>
              <w:left w:val="nil"/>
              <w:bottom w:val="nil"/>
              <w:right w:val="nil"/>
            </w:tcBorders>
            <w:shd w:val="clear" w:color="000000" w:fill="FFFF99"/>
            <w:noWrap/>
            <w:vAlign w:val="bottom"/>
            <w:hideMark/>
          </w:tcPr>
          <w:p w14:paraId="41EFFDB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POVJERENSTAVA</w:t>
            </w:r>
          </w:p>
        </w:tc>
        <w:tc>
          <w:tcPr>
            <w:tcW w:w="1920" w:type="dxa"/>
            <w:tcBorders>
              <w:top w:val="nil"/>
              <w:left w:val="nil"/>
              <w:bottom w:val="nil"/>
              <w:right w:val="nil"/>
            </w:tcBorders>
            <w:shd w:val="clear" w:color="000000" w:fill="FFFF99"/>
            <w:noWrap/>
            <w:vAlign w:val="bottom"/>
            <w:hideMark/>
          </w:tcPr>
          <w:p w14:paraId="2EE5673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1.991,00</w:t>
            </w:r>
          </w:p>
        </w:tc>
        <w:tc>
          <w:tcPr>
            <w:tcW w:w="1920" w:type="dxa"/>
            <w:tcBorders>
              <w:top w:val="nil"/>
              <w:left w:val="nil"/>
              <w:bottom w:val="nil"/>
              <w:right w:val="nil"/>
            </w:tcBorders>
            <w:shd w:val="clear" w:color="000000" w:fill="FFFF99"/>
            <w:noWrap/>
            <w:vAlign w:val="bottom"/>
            <w:hideMark/>
          </w:tcPr>
          <w:p w14:paraId="31B58DF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1D14D0B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6EA6FA72" w14:textId="77777777" w:rsidTr="0074433F">
        <w:trPr>
          <w:trHeight w:val="255"/>
        </w:trPr>
        <w:tc>
          <w:tcPr>
            <w:tcW w:w="1920" w:type="dxa"/>
            <w:tcBorders>
              <w:top w:val="nil"/>
              <w:left w:val="nil"/>
              <w:bottom w:val="nil"/>
              <w:right w:val="nil"/>
            </w:tcBorders>
            <w:shd w:val="clear" w:color="000000" w:fill="CCCCFF"/>
            <w:noWrap/>
            <w:vAlign w:val="bottom"/>
            <w:hideMark/>
          </w:tcPr>
          <w:p w14:paraId="336D87E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C03F42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EB93A7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1.991,00</w:t>
            </w:r>
          </w:p>
        </w:tc>
        <w:tc>
          <w:tcPr>
            <w:tcW w:w="1920" w:type="dxa"/>
            <w:tcBorders>
              <w:top w:val="nil"/>
              <w:left w:val="nil"/>
              <w:bottom w:val="nil"/>
              <w:right w:val="nil"/>
            </w:tcBorders>
            <w:shd w:val="clear" w:color="000000" w:fill="CCCCFF"/>
            <w:noWrap/>
            <w:vAlign w:val="bottom"/>
            <w:hideMark/>
          </w:tcPr>
          <w:p w14:paraId="730545C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C525C2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23B0518E" w14:textId="77777777" w:rsidTr="0074433F">
        <w:trPr>
          <w:trHeight w:val="255"/>
        </w:trPr>
        <w:tc>
          <w:tcPr>
            <w:tcW w:w="1920" w:type="dxa"/>
            <w:tcBorders>
              <w:top w:val="nil"/>
              <w:left w:val="nil"/>
              <w:bottom w:val="nil"/>
              <w:right w:val="nil"/>
            </w:tcBorders>
            <w:shd w:val="clear" w:color="auto" w:fill="auto"/>
            <w:noWrap/>
            <w:vAlign w:val="bottom"/>
            <w:hideMark/>
          </w:tcPr>
          <w:p w14:paraId="16E2C7E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51C80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185162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69B0ABE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1.991,00</w:t>
            </w:r>
          </w:p>
        </w:tc>
        <w:tc>
          <w:tcPr>
            <w:tcW w:w="1920" w:type="dxa"/>
            <w:tcBorders>
              <w:top w:val="nil"/>
              <w:left w:val="nil"/>
              <w:bottom w:val="nil"/>
              <w:right w:val="nil"/>
            </w:tcBorders>
            <w:shd w:val="clear" w:color="auto" w:fill="auto"/>
            <w:noWrap/>
            <w:vAlign w:val="bottom"/>
            <w:hideMark/>
          </w:tcPr>
          <w:p w14:paraId="39C01B9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9EFE85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48D09F5F" w14:textId="77777777" w:rsidTr="0074433F">
        <w:trPr>
          <w:trHeight w:val="255"/>
        </w:trPr>
        <w:tc>
          <w:tcPr>
            <w:tcW w:w="1920" w:type="dxa"/>
            <w:tcBorders>
              <w:top w:val="nil"/>
              <w:left w:val="nil"/>
              <w:bottom w:val="nil"/>
              <w:right w:val="nil"/>
            </w:tcBorders>
            <w:shd w:val="clear" w:color="auto" w:fill="auto"/>
            <w:noWrap/>
            <w:vAlign w:val="bottom"/>
            <w:hideMark/>
          </w:tcPr>
          <w:p w14:paraId="3E357E2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535F95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3291</w:t>
            </w:r>
          </w:p>
        </w:tc>
        <w:tc>
          <w:tcPr>
            <w:tcW w:w="8789" w:type="dxa"/>
            <w:tcBorders>
              <w:top w:val="nil"/>
              <w:left w:val="nil"/>
              <w:bottom w:val="nil"/>
              <w:right w:val="nil"/>
            </w:tcBorders>
            <w:shd w:val="clear" w:color="auto" w:fill="auto"/>
            <w:noWrap/>
            <w:vAlign w:val="bottom"/>
            <w:hideMark/>
          </w:tcPr>
          <w:p w14:paraId="22AB172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rad predstavničkih i izvršnih tijela, povjerenstava i slično</w:t>
            </w:r>
          </w:p>
        </w:tc>
        <w:tc>
          <w:tcPr>
            <w:tcW w:w="1920" w:type="dxa"/>
            <w:tcBorders>
              <w:top w:val="nil"/>
              <w:left w:val="nil"/>
              <w:bottom w:val="nil"/>
              <w:right w:val="nil"/>
            </w:tcBorders>
            <w:shd w:val="clear" w:color="auto" w:fill="auto"/>
            <w:noWrap/>
            <w:vAlign w:val="bottom"/>
            <w:hideMark/>
          </w:tcPr>
          <w:p w14:paraId="18A52FB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424E19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5F0253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9B5665B" w14:textId="77777777" w:rsidTr="0074433F">
        <w:trPr>
          <w:trHeight w:val="255"/>
        </w:trPr>
        <w:tc>
          <w:tcPr>
            <w:tcW w:w="1920" w:type="dxa"/>
            <w:tcBorders>
              <w:top w:val="nil"/>
              <w:left w:val="nil"/>
              <w:bottom w:val="nil"/>
              <w:right w:val="nil"/>
            </w:tcBorders>
            <w:shd w:val="clear" w:color="000000" w:fill="FFFF99"/>
            <w:noWrap/>
            <w:vAlign w:val="bottom"/>
            <w:hideMark/>
          </w:tcPr>
          <w:p w14:paraId="067EEB0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0111</w:t>
            </w:r>
          </w:p>
        </w:tc>
        <w:tc>
          <w:tcPr>
            <w:tcW w:w="1675" w:type="dxa"/>
            <w:tcBorders>
              <w:top w:val="nil"/>
              <w:left w:val="nil"/>
              <w:bottom w:val="nil"/>
              <w:right w:val="nil"/>
            </w:tcBorders>
            <w:shd w:val="clear" w:color="000000" w:fill="FFFF99"/>
            <w:noWrap/>
            <w:vAlign w:val="bottom"/>
            <w:hideMark/>
          </w:tcPr>
          <w:p w14:paraId="4E0B84D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A100091</w:t>
            </w:r>
          </w:p>
        </w:tc>
        <w:tc>
          <w:tcPr>
            <w:tcW w:w="8789" w:type="dxa"/>
            <w:tcBorders>
              <w:top w:val="nil"/>
              <w:left w:val="nil"/>
              <w:bottom w:val="nil"/>
              <w:right w:val="nil"/>
            </w:tcBorders>
            <w:shd w:val="clear" w:color="000000" w:fill="FFFF99"/>
            <w:noWrap/>
            <w:vAlign w:val="bottom"/>
            <w:hideMark/>
          </w:tcPr>
          <w:p w14:paraId="2AF444B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MJESNI ODBORI</w:t>
            </w:r>
          </w:p>
        </w:tc>
        <w:tc>
          <w:tcPr>
            <w:tcW w:w="1920" w:type="dxa"/>
            <w:tcBorders>
              <w:top w:val="nil"/>
              <w:left w:val="nil"/>
              <w:bottom w:val="nil"/>
              <w:right w:val="nil"/>
            </w:tcBorders>
            <w:shd w:val="clear" w:color="000000" w:fill="FFFF99"/>
            <w:noWrap/>
            <w:vAlign w:val="bottom"/>
            <w:hideMark/>
          </w:tcPr>
          <w:p w14:paraId="77FDBA3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2.654,00</w:t>
            </w:r>
          </w:p>
        </w:tc>
        <w:tc>
          <w:tcPr>
            <w:tcW w:w="1920" w:type="dxa"/>
            <w:tcBorders>
              <w:top w:val="nil"/>
              <w:left w:val="nil"/>
              <w:bottom w:val="nil"/>
              <w:right w:val="nil"/>
            </w:tcBorders>
            <w:shd w:val="clear" w:color="000000" w:fill="FFFF99"/>
            <w:noWrap/>
            <w:vAlign w:val="bottom"/>
            <w:hideMark/>
          </w:tcPr>
          <w:p w14:paraId="5BDD824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115,72</w:t>
            </w:r>
          </w:p>
        </w:tc>
        <w:tc>
          <w:tcPr>
            <w:tcW w:w="1920" w:type="dxa"/>
            <w:tcBorders>
              <w:top w:val="nil"/>
              <w:left w:val="nil"/>
              <w:bottom w:val="nil"/>
              <w:right w:val="nil"/>
            </w:tcBorders>
            <w:shd w:val="clear" w:color="000000" w:fill="FFFF99"/>
            <w:noWrap/>
            <w:vAlign w:val="bottom"/>
            <w:hideMark/>
          </w:tcPr>
          <w:p w14:paraId="5BDAF35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4,36%</w:t>
            </w:r>
          </w:p>
        </w:tc>
      </w:tr>
      <w:tr w:rsidR="0074433F" w:rsidRPr="0074433F" w14:paraId="45D45088" w14:textId="77777777" w:rsidTr="0074433F">
        <w:trPr>
          <w:trHeight w:val="255"/>
        </w:trPr>
        <w:tc>
          <w:tcPr>
            <w:tcW w:w="1920" w:type="dxa"/>
            <w:tcBorders>
              <w:top w:val="nil"/>
              <w:left w:val="nil"/>
              <w:bottom w:val="nil"/>
              <w:right w:val="nil"/>
            </w:tcBorders>
            <w:shd w:val="clear" w:color="000000" w:fill="CCCCFF"/>
            <w:noWrap/>
            <w:vAlign w:val="bottom"/>
            <w:hideMark/>
          </w:tcPr>
          <w:p w14:paraId="3F249B8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A6F8E9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4BE1D0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2.654,00</w:t>
            </w:r>
          </w:p>
        </w:tc>
        <w:tc>
          <w:tcPr>
            <w:tcW w:w="1920" w:type="dxa"/>
            <w:tcBorders>
              <w:top w:val="nil"/>
              <w:left w:val="nil"/>
              <w:bottom w:val="nil"/>
              <w:right w:val="nil"/>
            </w:tcBorders>
            <w:shd w:val="clear" w:color="000000" w:fill="CCCCFF"/>
            <w:noWrap/>
            <w:vAlign w:val="bottom"/>
            <w:hideMark/>
          </w:tcPr>
          <w:p w14:paraId="2C6D990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115,72</w:t>
            </w:r>
          </w:p>
        </w:tc>
        <w:tc>
          <w:tcPr>
            <w:tcW w:w="1920" w:type="dxa"/>
            <w:tcBorders>
              <w:top w:val="nil"/>
              <w:left w:val="nil"/>
              <w:bottom w:val="nil"/>
              <w:right w:val="nil"/>
            </w:tcBorders>
            <w:shd w:val="clear" w:color="000000" w:fill="CCCCFF"/>
            <w:noWrap/>
            <w:vAlign w:val="bottom"/>
            <w:hideMark/>
          </w:tcPr>
          <w:p w14:paraId="0393529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4,36%</w:t>
            </w:r>
          </w:p>
        </w:tc>
      </w:tr>
      <w:tr w:rsidR="0074433F" w:rsidRPr="0074433F" w14:paraId="4ADA4F3A" w14:textId="77777777" w:rsidTr="0074433F">
        <w:trPr>
          <w:trHeight w:val="255"/>
        </w:trPr>
        <w:tc>
          <w:tcPr>
            <w:tcW w:w="1920" w:type="dxa"/>
            <w:tcBorders>
              <w:top w:val="nil"/>
              <w:left w:val="nil"/>
              <w:bottom w:val="nil"/>
              <w:right w:val="nil"/>
            </w:tcBorders>
            <w:shd w:val="clear" w:color="auto" w:fill="auto"/>
            <w:noWrap/>
            <w:vAlign w:val="bottom"/>
            <w:hideMark/>
          </w:tcPr>
          <w:p w14:paraId="7D225DE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A79415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8CD233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0CBCE3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2.654,00</w:t>
            </w:r>
          </w:p>
        </w:tc>
        <w:tc>
          <w:tcPr>
            <w:tcW w:w="1920" w:type="dxa"/>
            <w:tcBorders>
              <w:top w:val="nil"/>
              <w:left w:val="nil"/>
              <w:bottom w:val="nil"/>
              <w:right w:val="nil"/>
            </w:tcBorders>
            <w:shd w:val="clear" w:color="auto" w:fill="auto"/>
            <w:noWrap/>
            <w:vAlign w:val="bottom"/>
            <w:hideMark/>
          </w:tcPr>
          <w:p w14:paraId="65B1FAE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115,72</w:t>
            </w:r>
          </w:p>
        </w:tc>
        <w:tc>
          <w:tcPr>
            <w:tcW w:w="1920" w:type="dxa"/>
            <w:tcBorders>
              <w:top w:val="nil"/>
              <w:left w:val="nil"/>
              <w:bottom w:val="nil"/>
              <w:right w:val="nil"/>
            </w:tcBorders>
            <w:shd w:val="clear" w:color="auto" w:fill="auto"/>
            <w:noWrap/>
            <w:vAlign w:val="bottom"/>
            <w:hideMark/>
          </w:tcPr>
          <w:p w14:paraId="77F3463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4,36%</w:t>
            </w:r>
          </w:p>
        </w:tc>
      </w:tr>
      <w:tr w:rsidR="0074433F" w:rsidRPr="0074433F" w14:paraId="48C06717" w14:textId="77777777" w:rsidTr="0074433F">
        <w:trPr>
          <w:trHeight w:val="255"/>
        </w:trPr>
        <w:tc>
          <w:tcPr>
            <w:tcW w:w="1920" w:type="dxa"/>
            <w:tcBorders>
              <w:top w:val="nil"/>
              <w:left w:val="nil"/>
              <w:bottom w:val="nil"/>
              <w:right w:val="nil"/>
            </w:tcBorders>
            <w:shd w:val="clear" w:color="auto" w:fill="auto"/>
            <w:noWrap/>
            <w:vAlign w:val="bottom"/>
            <w:hideMark/>
          </w:tcPr>
          <w:p w14:paraId="341E3F6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77362B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709F73A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3023BD3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61E6C4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115,72</w:t>
            </w:r>
          </w:p>
        </w:tc>
        <w:tc>
          <w:tcPr>
            <w:tcW w:w="1920" w:type="dxa"/>
            <w:tcBorders>
              <w:top w:val="nil"/>
              <w:left w:val="nil"/>
              <w:bottom w:val="nil"/>
              <w:right w:val="nil"/>
            </w:tcBorders>
            <w:shd w:val="clear" w:color="auto" w:fill="auto"/>
            <w:noWrap/>
            <w:vAlign w:val="bottom"/>
            <w:hideMark/>
          </w:tcPr>
          <w:p w14:paraId="382D9BD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5A832F3" w14:textId="77777777" w:rsidTr="0074433F">
        <w:trPr>
          <w:trHeight w:val="255"/>
        </w:trPr>
        <w:tc>
          <w:tcPr>
            <w:tcW w:w="1920" w:type="dxa"/>
            <w:tcBorders>
              <w:top w:val="nil"/>
              <w:left w:val="nil"/>
              <w:bottom w:val="nil"/>
              <w:right w:val="nil"/>
            </w:tcBorders>
            <w:shd w:val="clear" w:color="000000" w:fill="FF9900"/>
            <w:noWrap/>
            <w:vAlign w:val="bottom"/>
            <w:hideMark/>
          </w:tcPr>
          <w:p w14:paraId="183FAAF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5D8F3FE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1003</w:t>
            </w:r>
          </w:p>
        </w:tc>
        <w:tc>
          <w:tcPr>
            <w:tcW w:w="8789" w:type="dxa"/>
            <w:tcBorders>
              <w:top w:val="nil"/>
              <w:left w:val="nil"/>
              <w:bottom w:val="nil"/>
              <w:right w:val="nil"/>
            </w:tcBorders>
            <w:shd w:val="clear" w:color="000000" w:fill="FF9900"/>
            <w:noWrap/>
            <w:vAlign w:val="bottom"/>
            <w:hideMark/>
          </w:tcPr>
          <w:p w14:paraId="5B93E0F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ZAŠTITA PRAVA NACIONALNIH MANJINA</w:t>
            </w:r>
          </w:p>
        </w:tc>
        <w:tc>
          <w:tcPr>
            <w:tcW w:w="1920" w:type="dxa"/>
            <w:tcBorders>
              <w:top w:val="nil"/>
              <w:left w:val="nil"/>
              <w:bottom w:val="nil"/>
              <w:right w:val="nil"/>
            </w:tcBorders>
            <w:shd w:val="clear" w:color="000000" w:fill="FF9900"/>
            <w:noWrap/>
            <w:vAlign w:val="bottom"/>
            <w:hideMark/>
          </w:tcPr>
          <w:p w14:paraId="5329CE8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22.563,00</w:t>
            </w:r>
          </w:p>
        </w:tc>
        <w:tc>
          <w:tcPr>
            <w:tcW w:w="1920" w:type="dxa"/>
            <w:tcBorders>
              <w:top w:val="nil"/>
              <w:left w:val="nil"/>
              <w:bottom w:val="nil"/>
              <w:right w:val="nil"/>
            </w:tcBorders>
            <w:shd w:val="clear" w:color="000000" w:fill="FF9900"/>
            <w:noWrap/>
            <w:vAlign w:val="bottom"/>
            <w:hideMark/>
          </w:tcPr>
          <w:p w14:paraId="05E4DB6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11.613,21</w:t>
            </w:r>
          </w:p>
        </w:tc>
        <w:tc>
          <w:tcPr>
            <w:tcW w:w="1920" w:type="dxa"/>
            <w:tcBorders>
              <w:top w:val="nil"/>
              <w:left w:val="nil"/>
              <w:bottom w:val="nil"/>
              <w:right w:val="nil"/>
            </w:tcBorders>
            <w:shd w:val="clear" w:color="000000" w:fill="FF9900"/>
            <w:noWrap/>
            <w:vAlign w:val="bottom"/>
            <w:hideMark/>
          </w:tcPr>
          <w:p w14:paraId="37C0AC8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51,47%</w:t>
            </w:r>
          </w:p>
        </w:tc>
      </w:tr>
      <w:tr w:rsidR="0074433F" w:rsidRPr="0074433F" w14:paraId="45838B90" w14:textId="77777777" w:rsidTr="0074433F">
        <w:trPr>
          <w:trHeight w:val="255"/>
        </w:trPr>
        <w:tc>
          <w:tcPr>
            <w:tcW w:w="1920" w:type="dxa"/>
            <w:tcBorders>
              <w:top w:val="nil"/>
              <w:left w:val="nil"/>
              <w:bottom w:val="nil"/>
              <w:right w:val="nil"/>
            </w:tcBorders>
            <w:shd w:val="clear" w:color="000000" w:fill="FFFF99"/>
            <w:noWrap/>
            <w:vAlign w:val="bottom"/>
            <w:hideMark/>
          </w:tcPr>
          <w:p w14:paraId="50B7880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0160</w:t>
            </w:r>
          </w:p>
        </w:tc>
        <w:tc>
          <w:tcPr>
            <w:tcW w:w="1675" w:type="dxa"/>
            <w:tcBorders>
              <w:top w:val="nil"/>
              <w:left w:val="nil"/>
              <w:bottom w:val="nil"/>
              <w:right w:val="nil"/>
            </w:tcBorders>
            <w:shd w:val="clear" w:color="000000" w:fill="FFFF99"/>
            <w:noWrap/>
            <w:vAlign w:val="bottom"/>
            <w:hideMark/>
          </w:tcPr>
          <w:p w14:paraId="2BEAD9E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A100011</w:t>
            </w:r>
          </w:p>
        </w:tc>
        <w:tc>
          <w:tcPr>
            <w:tcW w:w="8789" w:type="dxa"/>
            <w:tcBorders>
              <w:top w:val="nil"/>
              <w:left w:val="nil"/>
              <w:bottom w:val="nil"/>
              <w:right w:val="nil"/>
            </w:tcBorders>
            <w:shd w:val="clear" w:color="000000" w:fill="FFFF99"/>
            <w:noWrap/>
            <w:vAlign w:val="bottom"/>
            <w:hideMark/>
          </w:tcPr>
          <w:p w14:paraId="6BB6267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VIJEĆA NACIONALNIH MANJINA</w:t>
            </w:r>
          </w:p>
        </w:tc>
        <w:tc>
          <w:tcPr>
            <w:tcW w:w="1920" w:type="dxa"/>
            <w:tcBorders>
              <w:top w:val="nil"/>
              <w:left w:val="nil"/>
              <w:bottom w:val="nil"/>
              <w:right w:val="nil"/>
            </w:tcBorders>
            <w:shd w:val="clear" w:color="000000" w:fill="FFFF99"/>
            <w:noWrap/>
            <w:vAlign w:val="bottom"/>
            <w:hideMark/>
          </w:tcPr>
          <w:p w14:paraId="45EEA23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664,00</w:t>
            </w:r>
          </w:p>
        </w:tc>
        <w:tc>
          <w:tcPr>
            <w:tcW w:w="1920" w:type="dxa"/>
            <w:tcBorders>
              <w:top w:val="nil"/>
              <w:left w:val="nil"/>
              <w:bottom w:val="nil"/>
              <w:right w:val="nil"/>
            </w:tcBorders>
            <w:shd w:val="clear" w:color="000000" w:fill="FFFF99"/>
            <w:noWrap/>
            <w:vAlign w:val="bottom"/>
            <w:hideMark/>
          </w:tcPr>
          <w:p w14:paraId="6ED2AD2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234913A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257CA861" w14:textId="77777777" w:rsidTr="0074433F">
        <w:trPr>
          <w:trHeight w:val="255"/>
        </w:trPr>
        <w:tc>
          <w:tcPr>
            <w:tcW w:w="1920" w:type="dxa"/>
            <w:tcBorders>
              <w:top w:val="nil"/>
              <w:left w:val="nil"/>
              <w:bottom w:val="nil"/>
              <w:right w:val="nil"/>
            </w:tcBorders>
            <w:shd w:val="clear" w:color="000000" w:fill="CCCCFF"/>
            <w:noWrap/>
            <w:vAlign w:val="bottom"/>
            <w:hideMark/>
          </w:tcPr>
          <w:p w14:paraId="628DFF5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C8A436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F490EE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664,00</w:t>
            </w:r>
          </w:p>
        </w:tc>
        <w:tc>
          <w:tcPr>
            <w:tcW w:w="1920" w:type="dxa"/>
            <w:tcBorders>
              <w:top w:val="nil"/>
              <w:left w:val="nil"/>
              <w:bottom w:val="nil"/>
              <w:right w:val="nil"/>
            </w:tcBorders>
            <w:shd w:val="clear" w:color="000000" w:fill="CCCCFF"/>
            <w:noWrap/>
            <w:vAlign w:val="bottom"/>
            <w:hideMark/>
          </w:tcPr>
          <w:p w14:paraId="10CE76A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BAA0B3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50429BDE" w14:textId="77777777" w:rsidTr="0074433F">
        <w:trPr>
          <w:trHeight w:val="255"/>
        </w:trPr>
        <w:tc>
          <w:tcPr>
            <w:tcW w:w="1920" w:type="dxa"/>
            <w:tcBorders>
              <w:top w:val="nil"/>
              <w:left w:val="nil"/>
              <w:bottom w:val="nil"/>
              <w:right w:val="nil"/>
            </w:tcBorders>
            <w:shd w:val="clear" w:color="auto" w:fill="auto"/>
            <w:noWrap/>
            <w:vAlign w:val="bottom"/>
            <w:hideMark/>
          </w:tcPr>
          <w:p w14:paraId="3A54469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E24CEE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7522F2D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8CA603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664,00</w:t>
            </w:r>
          </w:p>
        </w:tc>
        <w:tc>
          <w:tcPr>
            <w:tcW w:w="1920" w:type="dxa"/>
            <w:tcBorders>
              <w:top w:val="nil"/>
              <w:left w:val="nil"/>
              <w:bottom w:val="nil"/>
              <w:right w:val="nil"/>
            </w:tcBorders>
            <w:shd w:val="clear" w:color="auto" w:fill="auto"/>
            <w:noWrap/>
            <w:vAlign w:val="bottom"/>
            <w:hideMark/>
          </w:tcPr>
          <w:p w14:paraId="66DB116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D375EF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76DF691C" w14:textId="77777777" w:rsidTr="0074433F">
        <w:trPr>
          <w:trHeight w:val="255"/>
        </w:trPr>
        <w:tc>
          <w:tcPr>
            <w:tcW w:w="1920" w:type="dxa"/>
            <w:tcBorders>
              <w:top w:val="nil"/>
              <w:left w:val="nil"/>
              <w:bottom w:val="nil"/>
              <w:right w:val="nil"/>
            </w:tcBorders>
            <w:shd w:val="clear" w:color="auto" w:fill="auto"/>
            <w:noWrap/>
            <w:vAlign w:val="bottom"/>
            <w:hideMark/>
          </w:tcPr>
          <w:p w14:paraId="26627CC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B598BB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25512EB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3679F06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F089C0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8566EA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2860D85" w14:textId="77777777" w:rsidTr="0074433F">
        <w:trPr>
          <w:trHeight w:val="255"/>
        </w:trPr>
        <w:tc>
          <w:tcPr>
            <w:tcW w:w="1920" w:type="dxa"/>
            <w:tcBorders>
              <w:top w:val="nil"/>
              <w:left w:val="nil"/>
              <w:bottom w:val="nil"/>
              <w:right w:val="nil"/>
            </w:tcBorders>
            <w:shd w:val="clear" w:color="000000" w:fill="FFFF99"/>
            <w:noWrap/>
            <w:vAlign w:val="bottom"/>
            <w:hideMark/>
          </w:tcPr>
          <w:p w14:paraId="73D047B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0160</w:t>
            </w:r>
          </w:p>
        </w:tc>
        <w:tc>
          <w:tcPr>
            <w:tcW w:w="1675" w:type="dxa"/>
            <w:tcBorders>
              <w:top w:val="nil"/>
              <w:left w:val="nil"/>
              <w:bottom w:val="nil"/>
              <w:right w:val="nil"/>
            </w:tcBorders>
            <w:shd w:val="clear" w:color="000000" w:fill="FFFF99"/>
            <w:noWrap/>
            <w:vAlign w:val="bottom"/>
            <w:hideMark/>
          </w:tcPr>
          <w:p w14:paraId="185C0AB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A100012</w:t>
            </w:r>
          </w:p>
        </w:tc>
        <w:tc>
          <w:tcPr>
            <w:tcW w:w="8789" w:type="dxa"/>
            <w:tcBorders>
              <w:top w:val="nil"/>
              <w:left w:val="nil"/>
              <w:bottom w:val="nil"/>
              <w:right w:val="nil"/>
            </w:tcBorders>
            <w:shd w:val="clear" w:color="000000" w:fill="FFFF99"/>
            <w:noWrap/>
            <w:vAlign w:val="bottom"/>
            <w:hideMark/>
          </w:tcPr>
          <w:p w14:paraId="1E1453E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FINANCIRANJE UDRUGA NACIONALNIH MANJINA</w:t>
            </w:r>
          </w:p>
        </w:tc>
        <w:tc>
          <w:tcPr>
            <w:tcW w:w="1920" w:type="dxa"/>
            <w:tcBorders>
              <w:top w:val="nil"/>
              <w:left w:val="nil"/>
              <w:bottom w:val="nil"/>
              <w:right w:val="nil"/>
            </w:tcBorders>
            <w:shd w:val="clear" w:color="000000" w:fill="FFFF99"/>
            <w:noWrap/>
            <w:vAlign w:val="bottom"/>
            <w:hideMark/>
          </w:tcPr>
          <w:p w14:paraId="0CE429C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21.899,00</w:t>
            </w:r>
          </w:p>
        </w:tc>
        <w:tc>
          <w:tcPr>
            <w:tcW w:w="1920" w:type="dxa"/>
            <w:tcBorders>
              <w:top w:val="nil"/>
              <w:left w:val="nil"/>
              <w:bottom w:val="nil"/>
              <w:right w:val="nil"/>
            </w:tcBorders>
            <w:shd w:val="clear" w:color="000000" w:fill="FFFF99"/>
            <w:noWrap/>
            <w:vAlign w:val="bottom"/>
            <w:hideMark/>
          </w:tcPr>
          <w:p w14:paraId="28227A4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11.613,21</w:t>
            </w:r>
          </w:p>
        </w:tc>
        <w:tc>
          <w:tcPr>
            <w:tcW w:w="1920" w:type="dxa"/>
            <w:tcBorders>
              <w:top w:val="nil"/>
              <w:left w:val="nil"/>
              <w:bottom w:val="nil"/>
              <w:right w:val="nil"/>
            </w:tcBorders>
            <w:shd w:val="clear" w:color="000000" w:fill="FFFF99"/>
            <w:noWrap/>
            <w:vAlign w:val="bottom"/>
            <w:hideMark/>
          </w:tcPr>
          <w:p w14:paraId="4DB8B86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53,03%</w:t>
            </w:r>
          </w:p>
        </w:tc>
      </w:tr>
      <w:tr w:rsidR="0074433F" w:rsidRPr="0074433F" w14:paraId="0B0AAF4B" w14:textId="77777777" w:rsidTr="0074433F">
        <w:trPr>
          <w:trHeight w:val="255"/>
        </w:trPr>
        <w:tc>
          <w:tcPr>
            <w:tcW w:w="1920" w:type="dxa"/>
            <w:tcBorders>
              <w:top w:val="nil"/>
              <w:left w:val="nil"/>
              <w:bottom w:val="nil"/>
              <w:right w:val="nil"/>
            </w:tcBorders>
            <w:shd w:val="clear" w:color="000000" w:fill="CCCCFF"/>
            <w:noWrap/>
            <w:vAlign w:val="bottom"/>
            <w:hideMark/>
          </w:tcPr>
          <w:p w14:paraId="2BC18E9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B87360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D3187B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21.899,00</w:t>
            </w:r>
          </w:p>
        </w:tc>
        <w:tc>
          <w:tcPr>
            <w:tcW w:w="1920" w:type="dxa"/>
            <w:tcBorders>
              <w:top w:val="nil"/>
              <w:left w:val="nil"/>
              <w:bottom w:val="nil"/>
              <w:right w:val="nil"/>
            </w:tcBorders>
            <w:shd w:val="clear" w:color="000000" w:fill="CCCCFF"/>
            <w:noWrap/>
            <w:vAlign w:val="bottom"/>
            <w:hideMark/>
          </w:tcPr>
          <w:p w14:paraId="003015A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11.613,21</w:t>
            </w:r>
          </w:p>
        </w:tc>
        <w:tc>
          <w:tcPr>
            <w:tcW w:w="1920" w:type="dxa"/>
            <w:tcBorders>
              <w:top w:val="nil"/>
              <w:left w:val="nil"/>
              <w:bottom w:val="nil"/>
              <w:right w:val="nil"/>
            </w:tcBorders>
            <w:shd w:val="clear" w:color="000000" w:fill="CCCCFF"/>
            <w:noWrap/>
            <w:vAlign w:val="bottom"/>
            <w:hideMark/>
          </w:tcPr>
          <w:p w14:paraId="4FBC6F6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53,03%</w:t>
            </w:r>
          </w:p>
        </w:tc>
      </w:tr>
      <w:tr w:rsidR="0074433F" w:rsidRPr="0074433F" w14:paraId="04250CF3" w14:textId="77777777" w:rsidTr="0074433F">
        <w:trPr>
          <w:trHeight w:val="255"/>
        </w:trPr>
        <w:tc>
          <w:tcPr>
            <w:tcW w:w="1920" w:type="dxa"/>
            <w:tcBorders>
              <w:top w:val="nil"/>
              <w:left w:val="nil"/>
              <w:bottom w:val="nil"/>
              <w:right w:val="nil"/>
            </w:tcBorders>
            <w:shd w:val="clear" w:color="auto" w:fill="auto"/>
            <w:noWrap/>
            <w:vAlign w:val="bottom"/>
            <w:hideMark/>
          </w:tcPr>
          <w:p w14:paraId="33F38F3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1C8EE1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3462D76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4EEE453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21.899,00</w:t>
            </w:r>
          </w:p>
        </w:tc>
        <w:tc>
          <w:tcPr>
            <w:tcW w:w="1920" w:type="dxa"/>
            <w:tcBorders>
              <w:top w:val="nil"/>
              <w:left w:val="nil"/>
              <w:bottom w:val="nil"/>
              <w:right w:val="nil"/>
            </w:tcBorders>
            <w:shd w:val="clear" w:color="auto" w:fill="auto"/>
            <w:noWrap/>
            <w:vAlign w:val="bottom"/>
            <w:hideMark/>
          </w:tcPr>
          <w:p w14:paraId="25E2FF3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11.613,21</w:t>
            </w:r>
          </w:p>
        </w:tc>
        <w:tc>
          <w:tcPr>
            <w:tcW w:w="1920" w:type="dxa"/>
            <w:tcBorders>
              <w:top w:val="nil"/>
              <w:left w:val="nil"/>
              <w:bottom w:val="nil"/>
              <w:right w:val="nil"/>
            </w:tcBorders>
            <w:shd w:val="clear" w:color="auto" w:fill="auto"/>
            <w:noWrap/>
            <w:vAlign w:val="bottom"/>
            <w:hideMark/>
          </w:tcPr>
          <w:p w14:paraId="1064BFF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53,03%</w:t>
            </w:r>
          </w:p>
        </w:tc>
      </w:tr>
      <w:tr w:rsidR="0074433F" w:rsidRPr="0074433F" w14:paraId="55BB1F5D" w14:textId="77777777" w:rsidTr="0074433F">
        <w:trPr>
          <w:trHeight w:val="255"/>
        </w:trPr>
        <w:tc>
          <w:tcPr>
            <w:tcW w:w="1920" w:type="dxa"/>
            <w:tcBorders>
              <w:top w:val="nil"/>
              <w:left w:val="nil"/>
              <w:bottom w:val="nil"/>
              <w:right w:val="nil"/>
            </w:tcBorders>
            <w:shd w:val="clear" w:color="auto" w:fill="auto"/>
            <w:noWrap/>
            <w:vAlign w:val="bottom"/>
            <w:hideMark/>
          </w:tcPr>
          <w:p w14:paraId="1C6E6BD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32B0AD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354BB2B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34151EA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945E1A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11.613,21</w:t>
            </w:r>
          </w:p>
        </w:tc>
        <w:tc>
          <w:tcPr>
            <w:tcW w:w="1920" w:type="dxa"/>
            <w:tcBorders>
              <w:top w:val="nil"/>
              <w:left w:val="nil"/>
              <w:bottom w:val="nil"/>
              <w:right w:val="nil"/>
            </w:tcBorders>
            <w:shd w:val="clear" w:color="auto" w:fill="auto"/>
            <w:noWrap/>
            <w:vAlign w:val="bottom"/>
            <w:hideMark/>
          </w:tcPr>
          <w:p w14:paraId="78EDCC1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E075668" w14:textId="77777777" w:rsidTr="0074433F">
        <w:trPr>
          <w:trHeight w:val="255"/>
        </w:trPr>
        <w:tc>
          <w:tcPr>
            <w:tcW w:w="1920" w:type="dxa"/>
            <w:tcBorders>
              <w:top w:val="nil"/>
              <w:left w:val="nil"/>
              <w:bottom w:val="nil"/>
              <w:right w:val="nil"/>
            </w:tcBorders>
            <w:shd w:val="clear" w:color="000000" w:fill="FF9900"/>
            <w:noWrap/>
            <w:vAlign w:val="bottom"/>
            <w:hideMark/>
          </w:tcPr>
          <w:p w14:paraId="06AF159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05DD184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1004</w:t>
            </w:r>
          </w:p>
        </w:tc>
        <w:tc>
          <w:tcPr>
            <w:tcW w:w="8789" w:type="dxa"/>
            <w:tcBorders>
              <w:top w:val="nil"/>
              <w:left w:val="nil"/>
              <w:bottom w:val="nil"/>
              <w:right w:val="nil"/>
            </w:tcBorders>
            <w:shd w:val="clear" w:color="000000" w:fill="FF9900"/>
            <w:noWrap/>
            <w:vAlign w:val="bottom"/>
            <w:hideMark/>
          </w:tcPr>
          <w:p w14:paraId="0DF9396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POTICAJ RAZVOJA TURIZMA</w:t>
            </w:r>
          </w:p>
        </w:tc>
        <w:tc>
          <w:tcPr>
            <w:tcW w:w="1920" w:type="dxa"/>
            <w:tcBorders>
              <w:top w:val="nil"/>
              <w:left w:val="nil"/>
              <w:bottom w:val="nil"/>
              <w:right w:val="nil"/>
            </w:tcBorders>
            <w:shd w:val="clear" w:color="000000" w:fill="FF9900"/>
            <w:noWrap/>
            <w:vAlign w:val="bottom"/>
            <w:hideMark/>
          </w:tcPr>
          <w:p w14:paraId="2D1B130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110.823,00</w:t>
            </w:r>
          </w:p>
        </w:tc>
        <w:tc>
          <w:tcPr>
            <w:tcW w:w="1920" w:type="dxa"/>
            <w:tcBorders>
              <w:top w:val="nil"/>
              <w:left w:val="nil"/>
              <w:bottom w:val="nil"/>
              <w:right w:val="nil"/>
            </w:tcBorders>
            <w:shd w:val="clear" w:color="000000" w:fill="FF9900"/>
            <w:noWrap/>
            <w:vAlign w:val="bottom"/>
            <w:hideMark/>
          </w:tcPr>
          <w:p w14:paraId="02B6F19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11.863,95</w:t>
            </w:r>
          </w:p>
        </w:tc>
        <w:tc>
          <w:tcPr>
            <w:tcW w:w="1920" w:type="dxa"/>
            <w:tcBorders>
              <w:top w:val="nil"/>
              <w:left w:val="nil"/>
              <w:bottom w:val="nil"/>
              <w:right w:val="nil"/>
            </w:tcBorders>
            <w:shd w:val="clear" w:color="000000" w:fill="FF9900"/>
            <w:noWrap/>
            <w:vAlign w:val="bottom"/>
            <w:hideMark/>
          </w:tcPr>
          <w:p w14:paraId="3F5F81E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10,71%</w:t>
            </w:r>
          </w:p>
        </w:tc>
      </w:tr>
      <w:tr w:rsidR="0074433F" w:rsidRPr="0074433F" w14:paraId="03F02AEC" w14:textId="77777777" w:rsidTr="0074433F">
        <w:trPr>
          <w:trHeight w:val="255"/>
        </w:trPr>
        <w:tc>
          <w:tcPr>
            <w:tcW w:w="1920" w:type="dxa"/>
            <w:tcBorders>
              <w:top w:val="nil"/>
              <w:left w:val="nil"/>
              <w:bottom w:val="nil"/>
              <w:right w:val="nil"/>
            </w:tcBorders>
            <w:shd w:val="clear" w:color="000000" w:fill="FFFF99"/>
            <w:noWrap/>
            <w:vAlign w:val="bottom"/>
            <w:hideMark/>
          </w:tcPr>
          <w:p w14:paraId="0A8ABC4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0160</w:t>
            </w:r>
          </w:p>
        </w:tc>
        <w:tc>
          <w:tcPr>
            <w:tcW w:w="1675" w:type="dxa"/>
            <w:tcBorders>
              <w:top w:val="nil"/>
              <w:left w:val="nil"/>
              <w:bottom w:val="nil"/>
              <w:right w:val="nil"/>
            </w:tcBorders>
            <w:shd w:val="clear" w:color="000000" w:fill="FFFF99"/>
            <w:noWrap/>
            <w:vAlign w:val="bottom"/>
            <w:hideMark/>
          </w:tcPr>
          <w:p w14:paraId="0766E51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T100003</w:t>
            </w:r>
          </w:p>
        </w:tc>
        <w:tc>
          <w:tcPr>
            <w:tcW w:w="8789" w:type="dxa"/>
            <w:tcBorders>
              <w:top w:val="nil"/>
              <w:left w:val="nil"/>
              <w:bottom w:val="nil"/>
              <w:right w:val="nil"/>
            </w:tcBorders>
            <w:shd w:val="clear" w:color="000000" w:fill="FFFF99"/>
            <w:noWrap/>
            <w:vAlign w:val="bottom"/>
            <w:hideMark/>
          </w:tcPr>
          <w:p w14:paraId="116F544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RAZNE MANIFESTACIJE</w:t>
            </w:r>
          </w:p>
        </w:tc>
        <w:tc>
          <w:tcPr>
            <w:tcW w:w="1920" w:type="dxa"/>
            <w:tcBorders>
              <w:top w:val="nil"/>
              <w:left w:val="nil"/>
              <w:bottom w:val="nil"/>
              <w:right w:val="nil"/>
            </w:tcBorders>
            <w:shd w:val="clear" w:color="000000" w:fill="FFFF99"/>
            <w:noWrap/>
            <w:vAlign w:val="bottom"/>
            <w:hideMark/>
          </w:tcPr>
          <w:p w14:paraId="77013F7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110.823,00</w:t>
            </w:r>
          </w:p>
        </w:tc>
        <w:tc>
          <w:tcPr>
            <w:tcW w:w="1920" w:type="dxa"/>
            <w:tcBorders>
              <w:top w:val="nil"/>
              <w:left w:val="nil"/>
              <w:bottom w:val="nil"/>
              <w:right w:val="nil"/>
            </w:tcBorders>
            <w:shd w:val="clear" w:color="000000" w:fill="FFFF99"/>
            <w:noWrap/>
            <w:vAlign w:val="bottom"/>
            <w:hideMark/>
          </w:tcPr>
          <w:p w14:paraId="05EBEAD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11.863,95</w:t>
            </w:r>
          </w:p>
        </w:tc>
        <w:tc>
          <w:tcPr>
            <w:tcW w:w="1920" w:type="dxa"/>
            <w:tcBorders>
              <w:top w:val="nil"/>
              <w:left w:val="nil"/>
              <w:bottom w:val="nil"/>
              <w:right w:val="nil"/>
            </w:tcBorders>
            <w:shd w:val="clear" w:color="000000" w:fill="FFFF99"/>
            <w:noWrap/>
            <w:vAlign w:val="bottom"/>
            <w:hideMark/>
          </w:tcPr>
          <w:p w14:paraId="469CAEF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10,71%</w:t>
            </w:r>
          </w:p>
        </w:tc>
      </w:tr>
      <w:tr w:rsidR="0074433F" w:rsidRPr="0074433F" w14:paraId="1A6FF1EB" w14:textId="77777777" w:rsidTr="0074433F">
        <w:trPr>
          <w:trHeight w:val="255"/>
        </w:trPr>
        <w:tc>
          <w:tcPr>
            <w:tcW w:w="1920" w:type="dxa"/>
            <w:tcBorders>
              <w:top w:val="nil"/>
              <w:left w:val="nil"/>
              <w:bottom w:val="nil"/>
              <w:right w:val="nil"/>
            </w:tcBorders>
            <w:shd w:val="clear" w:color="000000" w:fill="CCCCFF"/>
            <w:noWrap/>
            <w:vAlign w:val="bottom"/>
            <w:hideMark/>
          </w:tcPr>
          <w:p w14:paraId="2FAB4B4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lastRenderedPageBreak/>
              <w:t> </w:t>
            </w:r>
          </w:p>
        </w:tc>
        <w:tc>
          <w:tcPr>
            <w:tcW w:w="10464" w:type="dxa"/>
            <w:gridSpan w:val="2"/>
            <w:tcBorders>
              <w:top w:val="nil"/>
              <w:left w:val="nil"/>
              <w:bottom w:val="nil"/>
              <w:right w:val="nil"/>
            </w:tcBorders>
            <w:shd w:val="clear" w:color="000000" w:fill="CCCCFF"/>
            <w:noWrap/>
            <w:vAlign w:val="bottom"/>
            <w:hideMark/>
          </w:tcPr>
          <w:p w14:paraId="59735DF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9E9E7D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110.823,00</w:t>
            </w:r>
          </w:p>
        </w:tc>
        <w:tc>
          <w:tcPr>
            <w:tcW w:w="1920" w:type="dxa"/>
            <w:tcBorders>
              <w:top w:val="nil"/>
              <w:left w:val="nil"/>
              <w:bottom w:val="nil"/>
              <w:right w:val="nil"/>
            </w:tcBorders>
            <w:shd w:val="clear" w:color="000000" w:fill="CCCCFF"/>
            <w:noWrap/>
            <w:vAlign w:val="bottom"/>
            <w:hideMark/>
          </w:tcPr>
          <w:p w14:paraId="5D70D62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11.863,95</w:t>
            </w:r>
          </w:p>
        </w:tc>
        <w:tc>
          <w:tcPr>
            <w:tcW w:w="1920" w:type="dxa"/>
            <w:tcBorders>
              <w:top w:val="nil"/>
              <w:left w:val="nil"/>
              <w:bottom w:val="nil"/>
              <w:right w:val="nil"/>
            </w:tcBorders>
            <w:shd w:val="clear" w:color="000000" w:fill="CCCCFF"/>
            <w:noWrap/>
            <w:vAlign w:val="bottom"/>
            <w:hideMark/>
          </w:tcPr>
          <w:p w14:paraId="4CD4CAA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10,71%</w:t>
            </w:r>
          </w:p>
        </w:tc>
      </w:tr>
      <w:tr w:rsidR="0074433F" w:rsidRPr="0074433F" w14:paraId="53EF0D0E" w14:textId="77777777" w:rsidTr="0074433F">
        <w:trPr>
          <w:trHeight w:val="255"/>
        </w:trPr>
        <w:tc>
          <w:tcPr>
            <w:tcW w:w="1920" w:type="dxa"/>
            <w:tcBorders>
              <w:top w:val="nil"/>
              <w:left w:val="nil"/>
              <w:bottom w:val="nil"/>
              <w:right w:val="nil"/>
            </w:tcBorders>
            <w:shd w:val="clear" w:color="auto" w:fill="auto"/>
            <w:noWrap/>
            <w:vAlign w:val="bottom"/>
            <w:hideMark/>
          </w:tcPr>
          <w:p w14:paraId="53A0782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E2E10F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584E82D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6FD5BA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110.823,00</w:t>
            </w:r>
          </w:p>
        </w:tc>
        <w:tc>
          <w:tcPr>
            <w:tcW w:w="1920" w:type="dxa"/>
            <w:tcBorders>
              <w:top w:val="nil"/>
              <w:left w:val="nil"/>
              <w:bottom w:val="nil"/>
              <w:right w:val="nil"/>
            </w:tcBorders>
            <w:shd w:val="clear" w:color="auto" w:fill="auto"/>
            <w:noWrap/>
            <w:vAlign w:val="bottom"/>
            <w:hideMark/>
          </w:tcPr>
          <w:p w14:paraId="50B1D35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11.863,95</w:t>
            </w:r>
          </w:p>
        </w:tc>
        <w:tc>
          <w:tcPr>
            <w:tcW w:w="1920" w:type="dxa"/>
            <w:tcBorders>
              <w:top w:val="nil"/>
              <w:left w:val="nil"/>
              <w:bottom w:val="nil"/>
              <w:right w:val="nil"/>
            </w:tcBorders>
            <w:shd w:val="clear" w:color="auto" w:fill="auto"/>
            <w:noWrap/>
            <w:vAlign w:val="bottom"/>
            <w:hideMark/>
          </w:tcPr>
          <w:p w14:paraId="5105508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10,71%</w:t>
            </w:r>
          </w:p>
        </w:tc>
      </w:tr>
      <w:tr w:rsidR="0074433F" w:rsidRPr="0074433F" w14:paraId="6E772465" w14:textId="77777777" w:rsidTr="0074433F">
        <w:trPr>
          <w:trHeight w:val="255"/>
        </w:trPr>
        <w:tc>
          <w:tcPr>
            <w:tcW w:w="1920" w:type="dxa"/>
            <w:tcBorders>
              <w:top w:val="nil"/>
              <w:left w:val="nil"/>
              <w:bottom w:val="nil"/>
              <w:right w:val="nil"/>
            </w:tcBorders>
            <w:shd w:val="clear" w:color="auto" w:fill="auto"/>
            <w:noWrap/>
            <w:vAlign w:val="bottom"/>
            <w:hideMark/>
          </w:tcPr>
          <w:p w14:paraId="14D4ACE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DF9D31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3423E38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5FDCD1D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56BF5F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11.863,95</w:t>
            </w:r>
          </w:p>
        </w:tc>
        <w:tc>
          <w:tcPr>
            <w:tcW w:w="1920" w:type="dxa"/>
            <w:tcBorders>
              <w:top w:val="nil"/>
              <w:left w:val="nil"/>
              <w:bottom w:val="nil"/>
              <w:right w:val="nil"/>
            </w:tcBorders>
            <w:shd w:val="clear" w:color="auto" w:fill="auto"/>
            <w:noWrap/>
            <w:vAlign w:val="bottom"/>
            <w:hideMark/>
          </w:tcPr>
          <w:p w14:paraId="09C8913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BEBFDA3" w14:textId="77777777" w:rsidTr="0074433F">
        <w:trPr>
          <w:trHeight w:val="255"/>
        </w:trPr>
        <w:tc>
          <w:tcPr>
            <w:tcW w:w="1920" w:type="dxa"/>
            <w:tcBorders>
              <w:top w:val="nil"/>
              <w:left w:val="nil"/>
              <w:bottom w:val="nil"/>
              <w:right w:val="nil"/>
            </w:tcBorders>
            <w:shd w:val="clear" w:color="000000" w:fill="9999FF"/>
            <w:noWrap/>
            <w:vAlign w:val="bottom"/>
            <w:hideMark/>
          </w:tcPr>
          <w:p w14:paraId="6BBC32D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2DF787E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GLAVA 00102 SPORT</w:t>
            </w:r>
          </w:p>
        </w:tc>
        <w:tc>
          <w:tcPr>
            <w:tcW w:w="1920" w:type="dxa"/>
            <w:tcBorders>
              <w:top w:val="nil"/>
              <w:left w:val="nil"/>
              <w:bottom w:val="nil"/>
              <w:right w:val="nil"/>
            </w:tcBorders>
            <w:shd w:val="clear" w:color="000000" w:fill="9999FF"/>
            <w:noWrap/>
            <w:vAlign w:val="bottom"/>
            <w:hideMark/>
          </w:tcPr>
          <w:p w14:paraId="0C26418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739.265,00</w:t>
            </w:r>
          </w:p>
        </w:tc>
        <w:tc>
          <w:tcPr>
            <w:tcW w:w="1920" w:type="dxa"/>
            <w:tcBorders>
              <w:top w:val="nil"/>
              <w:left w:val="nil"/>
              <w:bottom w:val="nil"/>
              <w:right w:val="nil"/>
            </w:tcBorders>
            <w:shd w:val="clear" w:color="000000" w:fill="9999FF"/>
            <w:noWrap/>
            <w:vAlign w:val="bottom"/>
            <w:hideMark/>
          </w:tcPr>
          <w:p w14:paraId="32AC94E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375.117,98</w:t>
            </w:r>
          </w:p>
        </w:tc>
        <w:tc>
          <w:tcPr>
            <w:tcW w:w="1920" w:type="dxa"/>
            <w:tcBorders>
              <w:top w:val="nil"/>
              <w:left w:val="nil"/>
              <w:bottom w:val="nil"/>
              <w:right w:val="nil"/>
            </w:tcBorders>
            <w:shd w:val="clear" w:color="000000" w:fill="9999FF"/>
            <w:noWrap/>
            <w:vAlign w:val="bottom"/>
            <w:hideMark/>
          </w:tcPr>
          <w:p w14:paraId="21D88ED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50,74%</w:t>
            </w:r>
          </w:p>
        </w:tc>
      </w:tr>
      <w:tr w:rsidR="0074433F" w:rsidRPr="0074433F" w14:paraId="63E5AF89" w14:textId="77777777" w:rsidTr="0074433F">
        <w:trPr>
          <w:trHeight w:val="255"/>
        </w:trPr>
        <w:tc>
          <w:tcPr>
            <w:tcW w:w="1920" w:type="dxa"/>
            <w:tcBorders>
              <w:top w:val="nil"/>
              <w:left w:val="nil"/>
              <w:bottom w:val="nil"/>
              <w:right w:val="nil"/>
            </w:tcBorders>
            <w:shd w:val="clear" w:color="000000" w:fill="CCCCFF"/>
            <w:noWrap/>
            <w:vAlign w:val="bottom"/>
            <w:hideMark/>
          </w:tcPr>
          <w:p w14:paraId="776E068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2FDE26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0E3767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156.612,00</w:t>
            </w:r>
          </w:p>
        </w:tc>
        <w:tc>
          <w:tcPr>
            <w:tcW w:w="1920" w:type="dxa"/>
            <w:tcBorders>
              <w:top w:val="nil"/>
              <w:left w:val="nil"/>
              <w:bottom w:val="nil"/>
              <w:right w:val="nil"/>
            </w:tcBorders>
            <w:shd w:val="clear" w:color="000000" w:fill="CCCCFF"/>
            <w:noWrap/>
            <w:vAlign w:val="bottom"/>
            <w:hideMark/>
          </w:tcPr>
          <w:p w14:paraId="61438B8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80.737,85</w:t>
            </w:r>
          </w:p>
        </w:tc>
        <w:tc>
          <w:tcPr>
            <w:tcW w:w="1920" w:type="dxa"/>
            <w:tcBorders>
              <w:top w:val="nil"/>
              <w:left w:val="nil"/>
              <w:bottom w:val="nil"/>
              <w:right w:val="nil"/>
            </w:tcBorders>
            <w:shd w:val="clear" w:color="000000" w:fill="CCCCFF"/>
            <w:noWrap/>
            <w:vAlign w:val="bottom"/>
            <w:hideMark/>
          </w:tcPr>
          <w:p w14:paraId="774D19D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51,55%</w:t>
            </w:r>
          </w:p>
        </w:tc>
      </w:tr>
      <w:tr w:rsidR="0074433F" w:rsidRPr="0074433F" w14:paraId="442E6DF8" w14:textId="77777777" w:rsidTr="0074433F">
        <w:trPr>
          <w:trHeight w:val="255"/>
        </w:trPr>
        <w:tc>
          <w:tcPr>
            <w:tcW w:w="1920" w:type="dxa"/>
            <w:tcBorders>
              <w:top w:val="nil"/>
              <w:left w:val="nil"/>
              <w:bottom w:val="nil"/>
              <w:right w:val="nil"/>
            </w:tcBorders>
            <w:shd w:val="clear" w:color="000000" w:fill="CCCCFF"/>
            <w:noWrap/>
            <w:vAlign w:val="bottom"/>
            <w:hideMark/>
          </w:tcPr>
          <w:p w14:paraId="7D8C17F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280994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1A8603E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582.653,00</w:t>
            </w:r>
          </w:p>
        </w:tc>
        <w:tc>
          <w:tcPr>
            <w:tcW w:w="1920" w:type="dxa"/>
            <w:tcBorders>
              <w:top w:val="nil"/>
              <w:left w:val="nil"/>
              <w:bottom w:val="nil"/>
              <w:right w:val="nil"/>
            </w:tcBorders>
            <w:shd w:val="clear" w:color="000000" w:fill="CCCCFF"/>
            <w:noWrap/>
            <w:vAlign w:val="bottom"/>
            <w:hideMark/>
          </w:tcPr>
          <w:p w14:paraId="2250821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294.380,13</w:t>
            </w:r>
          </w:p>
        </w:tc>
        <w:tc>
          <w:tcPr>
            <w:tcW w:w="1920" w:type="dxa"/>
            <w:tcBorders>
              <w:top w:val="nil"/>
              <w:left w:val="nil"/>
              <w:bottom w:val="nil"/>
              <w:right w:val="nil"/>
            </w:tcBorders>
            <w:shd w:val="clear" w:color="000000" w:fill="CCCCFF"/>
            <w:noWrap/>
            <w:vAlign w:val="bottom"/>
            <w:hideMark/>
          </w:tcPr>
          <w:p w14:paraId="059BC70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50,52%</w:t>
            </w:r>
          </w:p>
        </w:tc>
      </w:tr>
      <w:tr w:rsidR="0074433F" w:rsidRPr="0074433F" w14:paraId="355AD0FE" w14:textId="77777777" w:rsidTr="0074433F">
        <w:trPr>
          <w:trHeight w:val="255"/>
        </w:trPr>
        <w:tc>
          <w:tcPr>
            <w:tcW w:w="1920" w:type="dxa"/>
            <w:tcBorders>
              <w:top w:val="nil"/>
              <w:left w:val="nil"/>
              <w:bottom w:val="nil"/>
              <w:right w:val="nil"/>
            </w:tcBorders>
            <w:shd w:val="clear" w:color="000000" w:fill="FF9900"/>
            <w:noWrap/>
            <w:vAlign w:val="bottom"/>
            <w:hideMark/>
          </w:tcPr>
          <w:p w14:paraId="443D9F8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0B1EE9F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1009</w:t>
            </w:r>
          </w:p>
        </w:tc>
        <w:tc>
          <w:tcPr>
            <w:tcW w:w="8789" w:type="dxa"/>
            <w:tcBorders>
              <w:top w:val="nil"/>
              <w:left w:val="nil"/>
              <w:bottom w:val="nil"/>
              <w:right w:val="nil"/>
            </w:tcBorders>
            <w:shd w:val="clear" w:color="000000" w:fill="FF9900"/>
            <w:noWrap/>
            <w:vAlign w:val="bottom"/>
            <w:hideMark/>
          </w:tcPr>
          <w:p w14:paraId="3C02B1B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RAZVOJ SPORTA I REKREACIJE</w:t>
            </w:r>
          </w:p>
        </w:tc>
        <w:tc>
          <w:tcPr>
            <w:tcW w:w="1920" w:type="dxa"/>
            <w:tcBorders>
              <w:top w:val="nil"/>
              <w:left w:val="nil"/>
              <w:bottom w:val="nil"/>
              <w:right w:val="nil"/>
            </w:tcBorders>
            <w:shd w:val="clear" w:color="000000" w:fill="FF9900"/>
            <w:noWrap/>
            <w:vAlign w:val="bottom"/>
            <w:hideMark/>
          </w:tcPr>
          <w:p w14:paraId="4E67FB5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739.265,00</w:t>
            </w:r>
          </w:p>
        </w:tc>
        <w:tc>
          <w:tcPr>
            <w:tcW w:w="1920" w:type="dxa"/>
            <w:tcBorders>
              <w:top w:val="nil"/>
              <w:left w:val="nil"/>
              <w:bottom w:val="nil"/>
              <w:right w:val="nil"/>
            </w:tcBorders>
            <w:shd w:val="clear" w:color="000000" w:fill="FF9900"/>
            <w:noWrap/>
            <w:vAlign w:val="bottom"/>
            <w:hideMark/>
          </w:tcPr>
          <w:p w14:paraId="062308B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375.117,98</w:t>
            </w:r>
          </w:p>
        </w:tc>
        <w:tc>
          <w:tcPr>
            <w:tcW w:w="1920" w:type="dxa"/>
            <w:tcBorders>
              <w:top w:val="nil"/>
              <w:left w:val="nil"/>
              <w:bottom w:val="nil"/>
              <w:right w:val="nil"/>
            </w:tcBorders>
            <w:shd w:val="clear" w:color="000000" w:fill="FF9900"/>
            <w:noWrap/>
            <w:vAlign w:val="bottom"/>
            <w:hideMark/>
          </w:tcPr>
          <w:p w14:paraId="0912E7F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50,74%</w:t>
            </w:r>
          </w:p>
        </w:tc>
      </w:tr>
      <w:tr w:rsidR="0074433F" w:rsidRPr="0074433F" w14:paraId="628B23C0" w14:textId="77777777" w:rsidTr="0074433F">
        <w:trPr>
          <w:trHeight w:val="255"/>
        </w:trPr>
        <w:tc>
          <w:tcPr>
            <w:tcW w:w="1920" w:type="dxa"/>
            <w:tcBorders>
              <w:top w:val="nil"/>
              <w:left w:val="nil"/>
              <w:bottom w:val="nil"/>
              <w:right w:val="nil"/>
            </w:tcBorders>
            <w:shd w:val="clear" w:color="000000" w:fill="FFFF99"/>
            <w:noWrap/>
            <w:vAlign w:val="bottom"/>
            <w:hideMark/>
          </w:tcPr>
          <w:p w14:paraId="7810725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0810</w:t>
            </w:r>
          </w:p>
        </w:tc>
        <w:tc>
          <w:tcPr>
            <w:tcW w:w="1675" w:type="dxa"/>
            <w:tcBorders>
              <w:top w:val="nil"/>
              <w:left w:val="nil"/>
              <w:bottom w:val="nil"/>
              <w:right w:val="nil"/>
            </w:tcBorders>
            <w:shd w:val="clear" w:color="000000" w:fill="FFFF99"/>
            <w:noWrap/>
            <w:vAlign w:val="bottom"/>
            <w:hideMark/>
          </w:tcPr>
          <w:p w14:paraId="29FE89A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A100013</w:t>
            </w:r>
          </w:p>
        </w:tc>
        <w:tc>
          <w:tcPr>
            <w:tcW w:w="8789" w:type="dxa"/>
            <w:tcBorders>
              <w:top w:val="nil"/>
              <w:left w:val="nil"/>
              <w:bottom w:val="nil"/>
              <w:right w:val="nil"/>
            </w:tcBorders>
            <w:shd w:val="clear" w:color="000000" w:fill="FFFF99"/>
            <w:noWrap/>
            <w:vAlign w:val="bottom"/>
            <w:hideMark/>
          </w:tcPr>
          <w:p w14:paraId="24F3D22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FINANCIRANJE POTREBA U SPORTU</w:t>
            </w:r>
          </w:p>
        </w:tc>
        <w:tc>
          <w:tcPr>
            <w:tcW w:w="1920" w:type="dxa"/>
            <w:tcBorders>
              <w:top w:val="nil"/>
              <w:left w:val="nil"/>
              <w:bottom w:val="nil"/>
              <w:right w:val="nil"/>
            </w:tcBorders>
            <w:shd w:val="clear" w:color="000000" w:fill="FFFF99"/>
            <w:noWrap/>
            <w:vAlign w:val="bottom"/>
            <w:hideMark/>
          </w:tcPr>
          <w:p w14:paraId="38D270D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682.858,00</w:t>
            </w:r>
          </w:p>
        </w:tc>
        <w:tc>
          <w:tcPr>
            <w:tcW w:w="1920" w:type="dxa"/>
            <w:tcBorders>
              <w:top w:val="nil"/>
              <w:left w:val="nil"/>
              <w:bottom w:val="nil"/>
              <w:right w:val="nil"/>
            </w:tcBorders>
            <w:shd w:val="clear" w:color="000000" w:fill="FFFF99"/>
            <w:noWrap/>
            <w:vAlign w:val="bottom"/>
            <w:hideMark/>
          </w:tcPr>
          <w:p w14:paraId="7C3F00C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354.478,61</w:t>
            </w:r>
          </w:p>
        </w:tc>
        <w:tc>
          <w:tcPr>
            <w:tcW w:w="1920" w:type="dxa"/>
            <w:tcBorders>
              <w:top w:val="nil"/>
              <w:left w:val="nil"/>
              <w:bottom w:val="nil"/>
              <w:right w:val="nil"/>
            </w:tcBorders>
            <w:shd w:val="clear" w:color="000000" w:fill="FFFF99"/>
            <w:noWrap/>
            <w:vAlign w:val="bottom"/>
            <w:hideMark/>
          </w:tcPr>
          <w:p w14:paraId="180DBFF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51,91%</w:t>
            </w:r>
          </w:p>
        </w:tc>
      </w:tr>
      <w:tr w:rsidR="0074433F" w:rsidRPr="0074433F" w14:paraId="4167CAD1" w14:textId="77777777" w:rsidTr="0074433F">
        <w:trPr>
          <w:trHeight w:val="255"/>
        </w:trPr>
        <w:tc>
          <w:tcPr>
            <w:tcW w:w="1920" w:type="dxa"/>
            <w:tcBorders>
              <w:top w:val="nil"/>
              <w:left w:val="nil"/>
              <w:bottom w:val="nil"/>
              <w:right w:val="nil"/>
            </w:tcBorders>
            <w:shd w:val="clear" w:color="000000" w:fill="CCCCFF"/>
            <w:noWrap/>
            <w:vAlign w:val="bottom"/>
            <w:hideMark/>
          </w:tcPr>
          <w:p w14:paraId="0EE76A9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EF12DF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57E753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151.967,00</w:t>
            </w:r>
          </w:p>
        </w:tc>
        <w:tc>
          <w:tcPr>
            <w:tcW w:w="1920" w:type="dxa"/>
            <w:tcBorders>
              <w:top w:val="nil"/>
              <w:left w:val="nil"/>
              <w:bottom w:val="nil"/>
              <w:right w:val="nil"/>
            </w:tcBorders>
            <w:shd w:val="clear" w:color="000000" w:fill="CCCCFF"/>
            <w:noWrap/>
            <w:vAlign w:val="bottom"/>
            <w:hideMark/>
          </w:tcPr>
          <w:p w14:paraId="3F648AB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80.737,85</w:t>
            </w:r>
          </w:p>
        </w:tc>
        <w:tc>
          <w:tcPr>
            <w:tcW w:w="1920" w:type="dxa"/>
            <w:tcBorders>
              <w:top w:val="nil"/>
              <w:left w:val="nil"/>
              <w:bottom w:val="nil"/>
              <w:right w:val="nil"/>
            </w:tcBorders>
            <w:shd w:val="clear" w:color="000000" w:fill="CCCCFF"/>
            <w:noWrap/>
            <w:vAlign w:val="bottom"/>
            <w:hideMark/>
          </w:tcPr>
          <w:p w14:paraId="0F29608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53,13%</w:t>
            </w:r>
          </w:p>
        </w:tc>
      </w:tr>
      <w:tr w:rsidR="0074433F" w:rsidRPr="0074433F" w14:paraId="5C88F1D7" w14:textId="77777777" w:rsidTr="0074433F">
        <w:trPr>
          <w:trHeight w:val="255"/>
        </w:trPr>
        <w:tc>
          <w:tcPr>
            <w:tcW w:w="1920" w:type="dxa"/>
            <w:tcBorders>
              <w:top w:val="nil"/>
              <w:left w:val="nil"/>
              <w:bottom w:val="nil"/>
              <w:right w:val="nil"/>
            </w:tcBorders>
            <w:shd w:val="clear" w:color="auto" w:fill="auto"/>
            <w:noWrap/>
            <w:vAlign w:val="bottom"/>
            <w:hideMark/>
          </w:tcPr>
          <w:p w14:paraId="45DC963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A7C3B4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4AFA4D6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7F78875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151.967,00</w:t>
            </w:r>
          </w:p>
        </w:tc>
        <w:tc>
          <w:tcPr>
            <w:tcW w:w="1920" w:type="dxa"/>
            <w:tcBorders>
              <w:top w:val="nil"/>
              <w:left w:val="nil"/>
              <w:bottom w:val="nil"/>
              <w:right w:val="nil"/>
            </w:tcBorders>
            <w:shd w:val="clear" w:color="auto" w:fill="auto"/>
            <w:noWrap/>
            <w:vAlign w:val="bottom"/>
            <w:hideMark/>
          </w:tcPr>
          <w:p w14:paraId="4DECF86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80.737,85</w:t>
            </w:r>
          </w:p>
        </w:tc>
        <w:tc>
          <w:tcPr>
            <w:tcW w:w="1920" w:type="dxa"/>
            <w:tcBorders>
              <w:top w:val="nil"/>
              <w:left w:val="nil"/>
              <w:bottom w:val="nil"/>
              <w:right w:val="nil"/>
            </w:tcBorders>
            <w:shd w:val="clear" w:color="auto" w:fill="auto"/>
            <w:noWrap/>
            <w:vAlign w:val="bottom"/>
            <w:hideMark/>
          </w:tcPr>
          <w:p w14:paraId="1702ABE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53,13%</w:t>
            </w:r>
          </w:p>
        </w:tc>
      </w:tr>
      <w:tr w:rsidR="0074433F" w:rsidRPr="0074433F" w14:paraId="7FFC8D70" w14:textId="77777777" w:rsidTr="0074433F">
        <w:trPr>
          <w:trHeight w:val="255"/>
        </w:trPr>
        <w:tc>
          <w:tcPr>
            <w:tcW w:w="1920" w:type="dxa"/>
            <w:tcBorders>
              <w:top w:val="nil"/>
              <w:left w:val="nil"/>
              <w:bottom w:val="nil"/>
              <w:right w:val="nil"/>
            </w:tcBorders>
            <w:shd w:val="clear" w:color="auto" w:fill="auto"/>
            <w:noWrap/>
            <w:vAlign w:val="bottom"/>
            <w:hideMark/>
          </w:tcPr>
          <w:p w14:paraId="0CB29EC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B82BBD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216D2F1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74B4C5E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619C18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80.737,85</w:t>
            </w:r>
          </w:p>
        </w:tc>
        <w:tc>
          <w:tcPr>
            <w:tcW w:w="1920" w:type="dxa"/>
            <w:tcBorders>
              <w:top w:val="nil"/>
              <w:left w:val="nil"/>
              <w:bottom w:val="nil"/>
              <w:right w:val="nil"/>
            </w:tcBorders>
            <w:shd w:val="clear" w:color="auto" w:fill="auto"/>
            <w:noWrap/>
            <w:vAlign w:val="bottom"/>
            <w:hideMark/>
          </w:tcPr>
          <w:p w14:paraId="35224D4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09F8C78" w14:textId="77777777" w:rsidTr="0074433F">
        <w:trPr>
          <w:trHeight w:val="255"/>
        </w:trPr>
        <w:tc>
          <w:tcPr>
            <w:tcW w:w="1920" w:type="dxa"/>
            <w:tcBorders>
              <w:top w:val="nil"/>
              <w:left w:val="nil"/>
              <w:bottom w:val="nil"/>
              <w:right w:val="nil"/>
            </w:tcBorders>
            <w:shd w:val="clear" w:color="000000" w:fill="CCCCFF"/>
            <w:noWrap/>
            <w:vAlign w:val="bottom"/>
            <w:hideMark/>
          </w:tcPr>
          <w:p w14:paraId="16CAF54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3316F4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1A87BF2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530.891,00</w:t>
            </w:r>
          </w:p>
        </w:tc>
        <w:tc>
          <w:tcPr>
            <w:tcW w:w="1920" w:type="dxa"/>
            <w:tcBorders>
              <w:top w:val="nil"/>
              <w:left w:val="nil"/>
              <w:bottom w:val="nil"/>
              <w:right w:val="nil"/>
            </w:tcBorders>
            <w:shd w:val="clear" w:color="000000" w:fill="CCCCFF"/>
            <w:noWrap/>
            <w:vAlign w:val="bottom"/>
            <w:hideMark/>
          </w:tcPr>
          <w:p w14:paraId="64BC2CE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273.740,76</w:t>
            </w:r>
          </w:p>
        </w:tc>
        <w:tc>
          <w:tcPr>
            <w:tcW w:w="1920" w:type="dxa"/>
            <w:tcBorders>
              <w:top w:val="nil"/>
              <w:left w:val="nil"/>
              <w:bottom w:val="nil"/>
              <w:right w:val="nil"/>
            </w:tcBorders>
            <w:shd w:val="clear" w:color="000000" w:fill="CCCCFF"/>
            <w:noWrap/>
            <w:vAlign w:val="bottom"/>
            <w:hideMark/>
          </w:tcPr>
          <w:p w14:paraId="2212A70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51,56%</w:t>
            </w:r>
          </w:p>
        </w:tc>
      </w:tr>
      <w:tr w:rsidR="0074433F" w:rsidRPr="0074433F" w14:paraId="223CAFCA" w14:textId="77777777" w:rsidTr="0074433F">
        <w:trPr>
          <w:trHeight w:val="255"/>
        </w:trPr>
        <w:tc>
          <w:tcPr>
            <w:tcW w:w="1920" w:type="dxa"/>
            <w:tcBorders>
              <w:top w:val="nil"/>
              <w:left w:val="nil"/>
              <w:bottom w:val="nil"/>
              <w:right w:val="nil"/>
            </w:tcBorders>
            <w:shd w:val="clear" w:color="auto" w:fill="auto"/>
            <w:noWrap/>
            <w:vAlign w:val="bottom"/>
            <w:hideMark/>
          </w:tcPr>
          <w:p w14:paraId="43DC9CE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17C246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128E79F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EEA933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530.891,00</w:t>
            </w:r>
          </w:p>
        </w:tc>
        <w:tc>
          <w:tcPr>
            <w:tcW w:w="1920" w:type="dxa"/>
            <w:tcBorders>
              <w:top w:val="nil"/>
              <w:left w:val="nil"/>
              <w:bottom w:val="nil"/>
              <w:right w:val="nil"/>
            </w:tcBorders>
            <w:shd w:val="clear" w:color="auto" w:fill="auto"/>
            <w:noWrap/>
            <w:vAlign w:val="bottom"/>
            <w:hideMark/>
          </w:tcPr>
          <w:p w14:paraId="081E5BB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273.740,76</w:t>
            </w:r>
          </w:p>
        </w:tc>
        <w:tc>
          <w:tcPr>
            <w:tcW w:w="1920" w:type="dxa"/>
            <w:tcBorders>
              <w:top w:val="nil"/>
              <w:left w:val="nil"/>
              <w:bottom w:val="nil"/>
              <w:right w:val="nil"/>
            </w:tcBorders>
            <w:shd w:val="clear" w:color="auto" w:fill="auto"/>
            <w:noWrap/>
            <w:vAlign w:val="bottom"/>
            <w:hideMark/>
          </w:tcPr>
          <w:p w14:paraId="0FB15CA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51,56%</w:t>
            </w:r>
          </w:p>
        </w:tc>
      </w:tr>
      <w:tr w:rsidR="0074433F" w:rsidRPr="0074433F" w14:paraId="57A0952E" w14:textId="77777777" w:rsidTr="0074433F">
        <w:trPr>
          <w:trHeight w:val="255"/>
        </w:trPr>
        <w:tc>
          <w:tcPr>
            <w:tcW w:w="1920" w:type="dxa"/>
            <w:tcBorders>
              <w:top w:val="nil"/>
              <w:left w:val="nil"/>
              <w:bottom w:val="nil"/>
              <w:right w:val="nil"/>
            </w:tcBorders>
            <w:shd w:val="clear" w:color="auto" w:fill="auto"/>
            <w:noWrap/>
            <w:vAlign w:val="bottom"/>
            <w:hideMark/>
          </w:tcPr>
          <w:p w14:paraId="0D309D8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D18AA1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564166C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2611C6C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3028C6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273.740,76</w:t>
            </w:r>
          </w:p>
        </w:tc>
        <w:tc>
          <w:tcPr>
            <w:tcW w:w="1920" w:type="dxa"/>
            <w:tcBorders>
              <w:top w:val="nil"/>
              <w:left w:val="nil"/>
              <w:bottom w:val="nil"/>
              <w:right w:val="nil"/>
            </w:tcBorders>
            <w:shd w:val="clear" w:color="auto" w:fill="auto"/>
            <w:noWrap/>
            <w:vAlign w:val="bottom"/>
            <w:hideMark/>
          </w:tcPr>
          <w:p w14:paraId="63D0AD9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26F57E0" w14:textId="77777777" w:rsidTr="0074433F">
        <w:trPr>
          <w:trHeight w:val="255"/>
        </w:trPr>
        <w:tc>
          <w:tcPr>
            <w:tcW w:w="1920" w:type="dxa"/>
            <w:tcBorders>
              <w:top w:val="nil"/>
              <w:left w:val="nil"/>
              <w:bottom w:val="nil"/>
              <w:right w:val="nil"/>
            </w:tcBorders>
            <w:shd w:val="clear" w:color="000000" w:fill="FFFF99"/>
            <w:noWrap/>
            <w:vAlign w:val="bottom"/>
            <w:hideMark/>
          </w:tcPr>
          <w:p w14:paraId="4687F44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0810</w:t>
            </w:r>
          </w:p>
        </w:tc>
        <w:tc>
          <w:tcPr>
            <w:tcW w:w="1675" w:type="dxa"/>
            <w:tcBorders>
              <w:top w:val="nil"/>
              <w:left w:val="nil"/>
              <w:bottom w:val="nil"/>
              <w:right w:val="nil"/>
            </w:tcBorders>
            <w:shd w:val="clear" w:color="000000" w:fill="FFFF99"/>
            <w:noWrap/>
            <w:vAlign w:val="bottom"/>
            <w:hideMark/>
          </w:tcPr>
          <w:p w14:paraId="68B4321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A100014</w:t>
            </w:r>
          </w:p>
        </w:tc>
        <w:tc>
          <w:tcPr>
            <w:tcW w:w="8789" w:type="dxa"/>
            <w:tcBorders>
              <w:top w:val="nil"/>
              <w:left w:val="nil"/>
              <w:bottom w:val="nil"/>
              <w:right w:val="nil"/>
            </w:tcBorders>
            <w:shd w:val="clear" w:color="000000" w:fill="FFFF99"/>
            <w:noWrap/>
            <w:vAlign w:val="bottom"/>
            <w:hideMark/>
          </w:tcPr>
          <w:p w14:paraId="63F1BF4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FINANCIRANJE SPORTSKIH NAGRADA I MANIFAESTCIJA</w:t>
            </w:r>
          </w:p>
        </w:tc>
        <w:tc>
          <w:tcPr>
            <w:tcW w:w="1920" w:type="dxa"/>
            <w:tcBorders>
              <w:top w:val="nil"/>
              <w:left w:val="nil"/>
              <w:bottom w:val="nil"/>
              <w:right w:val="nil"/>
            </w:tcBorders>
            <w:shd w:val="clear" w:color="000000" w:fill="FFFF99"/>
            <w:noWrap/>
            <w:vAlign w:val="bottom"/>
            <w:hideMark/>
          </w:tcPr>
          <w:p w14:paraId="4C44898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4.645,00</w:t>
            </w:r>
          </w:p>
        </w:tc>
        <w:tc>
          <w:tcPr>
            <w:tcW w:w="1920" w:type="dxa"/>
            <w:tcBorders>
              <w:top w:val="nil"/>
              <w:left w:val="nil"/>
              <w:bottom w:val="nil"/>
              <w:right w:val="nil"/>
            </w:tcBorders>
            <w:shd w:val="clear" w:color="000000" w:fill="FFFF99"/>
            <w:noWrap/>
            <w:vAlign w:val="bottom"/>
            <w:hideMark/>
          </w:tcPr>
          <w:p w14:paraId="7C5C950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06CDDBA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1F704B82" w14:textId="77777777" w:rsidTr="0074433F">
        <w:trPr>
          <w:trHeight w:val="255"/>
        </w:trPr>
        <w:tc>
          <w:tcPr>
            <w:tcW w:w="1920" w:type="dxa"/>
            <w:tcBorders>
              <w:top w:val="nil"/>
              <w:left w:val="nil"/>
              <w:bottom w:val="nil"/>
              <w:right w:val="nil"/>
            </w:tcBorders>
            <w:shd w:val="clear" w:color="000000" w:fill="CCCCFF"/>
            <w:noWrap/>
            <w:vAlign w:val="bottom"/>
            <w:hideMark/>
          </w:tcPr>
          <w:p w14:paraId="248B028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3ED63F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521C46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4.645,00</w:t>
            </w:r>
          </w:p>
        </w:tc>
        <w:tc>
          <w:tcPr>
            <w:tcW w:w="1920" w:type="dxa"/>
            <w:tcBorders>
              <w:top w:val="nil"/>
              <w:left w:val="nil"/>
              <w:bottom w:val="nil"/>
              <w:right w:val="nil"/>
            </w:tcBorders>
            <w:shd w:val="clear" w:color="000000" w:fill="CCCCFF"/>
            <w:noWrap/>
            <w:vAlign w:val="bottom"/>
            <w:hideMark/>
          </w:tcPr>
          <w:p w14:paraId="3B78F8B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AEB498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1E9CFD62" w14:textId="77777777" w:rsidTr="0074433F">
        <w:trPr>
          <w:trHeight w:val="255"/>
        </w:trPr>
        <w:tc>
          <w:tcPr>
            <w:tcW w:w="1920" w:type="dxa"/>
            <w:tcBorders>
              <w:top w:val="nil"/>
              <w:left w:val="nil"/>
              <w:bottom w:val="nil"/>
              <w:right w:val="nil"/>
            </w:tcBorders>
            <w:shd w:val="clear" w:color="auto" w:fill="auto"/>
            <w:noWrap/>
            <w:vAlign w:val="bottom"/>
            <w:hideMark/>
          </w:tcPr>
          <w:p w14:paraId="320D8C0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CC28FA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5F0F18E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613BE23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4.645,00</w:t>
            </w:r>
          </w:p>
        </w:tc>
        <w:tc>
          <w:tcPr>
            <w:tcW w:w="1920" w:type="dxa"/>
            <w:tcBorders>
              <w:top w:val="nil"/>
              <w:left w:val="nil"/>
              <w:bottom w:val="nil"/>
              <w:right w:val="nil"/>
            </w:tcBorders>
            <w:shd w:val="clear" w:color="auto" w:fill="auto"/>
            <w:noWrap/>
            <w:vAlign w:val="bottom"/>
            <w:hideMark/>
          </w:tcPr>
          <w:p w14:paraId="5163031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E7A8DC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53813E8" w14:textId="77777777" w:rsidTr="0074433F">
        <w:trPr>
          <w:trHeight w:val="255"/>
        </w:trPr>
        <w:tc>
          <w:tcPr>
            <w:tcW w:w="1920" w:type="dxa"/>
            <w:tcBorders>
              <w:top w:val="nil"/>
              <w:left w:val="nil"/>
              <w:bottom w:val="nil"/>
              <w:right w:val="nil"/>
            </w:tcBorders>
            <w:shd w:val="clear" w:color="auto" w:fill="auto"/>
            <w:noWrap/>
            <w:vAlign w:val="bottom"/>
            <w:hideMark/>
          </w:tcPr>
          <w:p w14:paraId="07B14B0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7982EC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6446421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7662F52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D63AFD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45E6AE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4FC266E" w14:textId="77777777" w:rsidTr="0074433F">
        <w:trPr>
          <w:trHeight w:val="255"/>
        </w:trPr>
        <w:tc>
          <w:tcPr>
            <w:tcW w:w="1920" w:type="dxa"/>
            <w:tcBorders>
              <w:top w:val="nil"/>
              <w:left w:val="nil"/>
              <w:bottom w:val="nil"/>
              <w:right w:val="nil"/>
            </w:tcBorders>
            <w:shd w:val="clear" w:color="000000" w:fill="FFFF99"/>
            <w:noWrap/>
            <w:vAlign w:val="bottom"/>
            <w:hideMark/>
          </w:tcPr>
          <w:p w14:paraId="43608C0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0810</w:t>
            </w:r>
          </w:p>
        </w:tc>
        <w:tc>
          <w:tcPr>
            <w:tcW w:w="1675" w:type="dxa"/>
            <w:tcBorders>
              <w:top w:val="nil"/>
              <w:left w:val="nil"/>
              <w:bottom w:val="nil"/>
              <w:right w:val="nil"/>
            </w:tcBorders>
            <w:shd w:val="clear" w:color="000000" w:fill="FFFF99"/>
            <w:noWrap/>
            <w:vAlign w:val="bottom"/>
            <w:hideMark/>
          </w:tcPr>
          <w:p w14:paraId="69E83C0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A100015</w:t>
            </w:r>
          </w:p>
        </w:tc>
        <w:tc>
          <w:tcPr>
            <w:tcW w:w="8789" w:type="dxa"/>
            <w:tcBorders>
              <w:top w:val="nil"/>
              <w:left w:val="nil"/>
              <w:bottom w:val="nil"/>
              <w:right w:val="nil"/>
            </w:tcBorders>
            <w:shd w:val="clear" w:color="000000" w:fill="FFFF99"/>
            <w:noWrap/>
            <w:vAlign w:val="bottom"/>
            <w:hideMark/>
          </w:tcPr>
          <w:p w14:paraId="0D54032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ODRŽAVANJE SPORTSKIH OBJEKATA</w:t>
            </w:r>
          </w:p>
        </w:tc>
        <w:tc>
          <w:tcPr>
            <w:tcW w:w="1920" w:type="dxa"/>
            <w:tcBorders>
              <w:top w:val="nil"/>
              <w:left w:val="nil"/>
              <w:bottom w:val="nil"/>
              <w:right w:val="nil"/>
            </w:tcBorders>
            <w:shd w:val="clear" w:color="000000" w:fill="FFFF99"/>
            <w:noWrap/>
            <w:vAlign w:val="bottom"/>
            <w:hideMark/>
          </w:tcPr>
          <w:p w14:paraId="6B09DFD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51.762,00</w:t>
            </w:r>
          </w:p>
        </w:tc>
        <w:tc>
          <w:tcPr>
            <w:tcW w:w="1920" w:type="dxa"/>
            <w:tcBorders>
              <w:top w:val="nil"/>
              <w:left w:val="nil"/>
              <w:bottom w:val="nil"/>
              <w:right w:val="nil"/>
            </w:tcBorders>
            <w:shd w:val="clear" w:color="000000" w:fill="FFFF99"/>
            <w:noWrap/>
            <w:vAlign w:val="bottom"/>
            <w:hideMark/>
          </w:tcPr>
          <w:p w14:paraId="74DDDBF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20.639,37</w:t>
            </w:r>
          </w:p>
        </w:tc>
        <w:tc>
          <w:tcPr>
            <w:tcW w:w="1920" w:type="dxa"/>
            <w:tcBorders>
              <w:top w:val="nil"/>
              <w:left w:val="nil"/>
              <w:bottom w:val="nil"/>
              <w:right w:val="nil"/>
            </w:tcBorders>
            <w:shd w:val="clear" w:color="000000" w:fill="FFFF99"/>
            <w:noWrap/>
            <w:vAlign w:val="bottom"/>
            <w:hideMark/>
          </w:tcPr>
          <w:p w14:paraId="7E4C022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39,87%</w:t>
            </w:r>
          </w:p>
        </w:tc>
      </w:tr>
      <w:tr w:rsidR="0074433F" w:rsidRPr="0074433F" w14:paraId="4D846187" w14:textId="77777777" w:rsidTr="0074433F">
        <w:trPr>
          <w:trHeight w:val="255"/>
        </w:trPr>
        <w:tc>
          <w:tcPr>
            <w:tcW w:w="1920" w:type="dxa"/>
            <w:tcBorders>
              <w:top w:val="nil"/>
              <w:left w:val="nil"/>
              <w:bottom w:val="nil"/>
              <w:right w:val="nil"/>
            </w:tcBorders>
            <w:shd w:val="clear" w:color="000000" w:fill="CCCCFF"/>
            <w:noWrap/>
            <w:vAlign w:val="bottom"/>
            <w:hideMark/>
          </w:tcPr>
          <w:p w14:paraId="185B18B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9CFD44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350FCA0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51.762,00</w:t>
            </w:r>
          </w:p>
        </w:tc>
        <w:tc>
          <w:tcPr>
            <w:tcW w:w="1920" w:type="dxa"/>
            <w:tcBorders>
              <w:top w:val="nil"/>
              <w:left w:val="nil"/>
              <w:bottom w:val="nil"/>
              <w:right w:val="nil"/>
            </w:tcBorders>
            <w:shd w:val="clear" w:color="000000" w:fill="CCCCFF"/>
            <w:noWrap/>
            <w:vAlign w:val="bottom"/>
            <w:hideMark/>
          </w:tcPr>
          <w:p w14:paraId="39C5B8A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20.639,37</w:t>
            </w:r>
          </w:p>
        </w:tc>
        <w:tc>
          <w:tcPr>
            <w:tcW w:w="1920" w:type="dxa"/>
            <w:tcBorders>
              <w:top w:val="nil"/>
              <w:left w:val="nil"/>
              <w:bottom w:val="nil"/>
              <w:right w:val="nil"/>
            </w:tcBorders>
            <w:shd w:val="clear" w:color="000000" w:fill="CCCCFF"/>
            <w:noWrap/>
            <w:vAlign w:val="bottom"/>
            <w:hideMark/>
          </w:tcPr>
          <w:p w14:paraId="714A615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39,87%</w:t>
            </w:r>
          </w:p>
        </w:tc>
      </w:tr>
      <w:tr w:rsidR="0074433F" w:rsidRPr="0074433F" w14:paraId="28F184B8" w14:textId="77777777" w:rsidTr="0074433F">
        <w:trPr>
          <w:trHeight w:val="255"/>
        </w:trPr>
        <w:tc>
          <w:tcPr>
            <w:tcW w:w="1920" w:type="dxa"/>
            <w:tcBorders>
              <w:top w:val="nil"/>
              <w:left w:val="nil"/>
              <w:bottom w:val="nil"/>
              <w:right w:val="nil"/>
            </w:tcBorders>
            <w:shd w:val="clear" w:color="auto" w:fill="auto"/>
            <w:noWrap/>
            <w:vAlign w:val="bottom"/>
            <w:hideMark/>
          </w:tcPr>
          <w:p w14:paraId="6A9E50A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68A1ED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BCE131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BBE61C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51.762,00</w:t>
            </w:r>
          </w:p>
        </w:tc>
        <w:tc>
          <w:tcPr>
            <w:tcW w:w="1920" w:type="dxa"/>
            <w:tcBorders>
              <w:top w:val="nil"/>
              <w:left w:val="nil"/>
              <w:bottom w:val="nil"/>
              <w:right w:val="nil"/>
            </w:tcBorders>
            <w:shd w:val="clear" w:color="auto" w:fill="auto"/>
            <w:noWrap/>
            <w:vAlign w:val="bottom"/>
            <w:hideMark/>
          </w:tcPr>
          <w:p w14:paraId="51B9A04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20.639,37</w:t>
            </w:r>
          </w:p>
        </w:tc>
        <w:tc>
          <w:tcPr>
            <w:tcW w:w="1920" w:type="dxa"/>
            <w:tcBorders>
              <w:top w:val="nil"/>
              <w:left w:val="nil"/>
              <w:bottom w:val="nil"/>
              <w:right w:val="nil"/>
            </w:tcBorders>
            <w:shd w:val="clear" w:color="auto" w:fill="auto"/>
            <w:noWrap/>
            <w:vAlign w:val="bottom"/>
            <w:hideMark/>
          </w:tcPr>
          <w:p w14:paraId="59478CC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39,87%</w:t>
            </w:r>
          </w:p>
        </w:tc>
      </w:tr>
      <w:tr w:rsidR="0074433F" w:rsidRPr="0074433F" w14:paraId="5A17E1FA" w14:textId="77777777" w:rsidTr="0074433F">
        <w:trPr>
          <w:trHeight w:val="255"/>
        </w:trPr>
        <w:tc>
          <w:tcPr>
            <w:tcW w:w="1920" w:type="dxa"/>
            <w:tcBorders>
              <w:top w:val="nil"/>
              <w:left w:val="nil"/>
              <w:bottom w:val="nil"/>
              <w:right w:val="nil"/>
            </w:tcBorders>
            <w:shd w:val="clear" w:color="auto" w:fill="auto"/>
            <w:noWrap/>
            <w:vAlign w:val="bottom"/>
            <w:hideMark/>
          </w:tcPr>
          <w:p w14:paraId="547D3E1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3C2E6F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47248FC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60AD195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BB1FA1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20.639,37</w:t>
            </w:r>
          </w:p>
        </w:tc>
        <w:tc>
          <w:tcPr>
            <w:tcW w:w="1920" w:type="dxa"/>
            <w:tcBorders>
              <w:top w:val="nil"/>
              <w:left w:val="nil"/>
              <w:bottom w:val="nil"/>
              <w:right w:val="nil"/>
            </w:tcBorders>
            <w:shd w:val="clear" w:color="auto" w:fill="auto"/>
            <w:noWrap/>
            <w:vAlign w:val="bottom"/>
            <w:hideMark/>
          </w:tcPr>
          <w:p w14:paraId="25D43C3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835F3AD" w14:textId="77777777" w:rsidTr="0074433F">
        <w:trPr>
          <w:trHeight w:val="255"/>
        </w:trPr>
        <w:tc>
          <w:tcPr>
            <w:tcW w:w="1920" w:type="dxa"/>
            <w:tcBorders>
              <w:top w:val="nil"/>
              <w:left w:val="nil"/>
              <w:bottom w:val="nil"/>
              <w:right w:val="nil"/>
            </w:tcBorders>
            <w:shd w:val="clear" w:color="000000" w:fill="9999FF"/>
            <w:noWrap/>
            <w:vAlign w:val="bottom"/>
            <w:hideMark/>
          </w:tcPr>
          <w:p w14:paraId="61450A4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30A883E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xml:space="preserve">GLAVA 00103 KULTURA </w:t>
            </w:r>
          </w:p>
        </w:tc>
        <w:tc>
          <w:tcPr>
            <w:tcW w:w="1920" w:type="dxa"/>
            <w:tcBorders>
              <w:top w:val="nil"/>
              <w:left w:val="nil"/>
              <w:bottom w:val="nil"/>
              <w:right w:val="nil"/>
            </w:tcBorders>
            <w:shd w:val="clear" w:color="000000" w:fill="9999FF"/>
            <w:noWrap/>
            <w:vAlign w:val="bottom"/>
            <w:hideMark/>
          </w:tcPr>
          <w:p w14:paraId="4BD86E7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573.283,00</w:t>
            </w:r>
          </w:p>
        </w:tc>
        <w:tc>
          <w:tcPr>
            <w:tcW w:w="1920" w:type="dxa"/>
            <w:tcBorders>
              <w:top w:val="nil"/>
              <w:left w:val="nil"/>
              <w:bottom w:val="nil"/>
              <w:right w:val="nil"/>
            </w:tcBorders>
            <w:shd w:val="clear" w:color="000000" w:fill="9999FF"/>
            <w:noWrap/>
            <w:vAlign w:val="bottom"/>
            <w:hideMark/>
          </w:tcPr>
          <w:p w14:paraId="49136EC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223.055,15</w:t>
            </w:r>
          </w:p>
        </w:tc>
        <w:tc>
          <w:tcPr>
            <w:tcW w:w="1920" w:type="dxa"/>
            <w:tcBorders>
              <w:top w:val="nil"/>
              <w:left w:val="nil"/>
              <w:bottom w:val="nil"/>
              <w:right w:val="nil"/>
            </w:tcBorders>
            <w:shd w:val="clear" w:color="000000" w:fill="9999FF"/>
            <w:noWrap/>
            <w:vAlign w:val="bottom"/>
            <w:hideMark/>
          </w:tcPr>
          <w:p w14:paraId="098D991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38,91%</w:t>
            </w:r>
          </w:p>
        </w:tc>
      </w:tr>
      <w:tr w:rsidR="0074433F" w:rsidRPr="0074433F" w14:paraId="602E3C7F" w14:textId="77777777" w:rsidTr="0074433F">
        <w:trPr>
          <w:trHeight w:val="255"/>
        </w:trPr>
        <w:tc>
          <w:tcPr>
            <w:tcW w:w="1920" w:type="dxa"/>
            <w:tcBorders>
              <w:top w:val="nil"/>
              <w:left w:val="nil"/>
              <w:bottom w:val="nil"/>
              <w:right w:val="nil"/>
            </w:tcBorders>
            <w:shd w:val="clear" w:color="000000" w:fill="CCCCFF"/>
            <w:noWrap/>
            <w:vAlign w:val="bottom"/>
            <w:hideMark/>
          </w:tcPr>
          <w:p w14:paraId="68D1E6C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7900DB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C6B8EC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457.218,00</w:t>
            </w:r>
          </w:p>
        </w:tc>
        <w:tc>
          <w:tcPr>
            <w:tcW w:w="1920" w:type="dxa"/>
            <w:tcBorders>
              <w:top w:val="nil"/>
              <w:left w:val="nil"/>
              <w:bottom w:val="nil"/>
              <w:right w:val="nil"/>
            </w:tcBorders>
            <w:shd w:val="clear" w:color="000000" w:fill="CCCCFF"/>
            <w:noWrap/>
            <w:vAlign w:val="bottom"/>
            <w:hideMark/>
          </w:tcPr>
          <w:p w14:paraId="555266C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176.079,30</w:t>
            </w:r>
          </w:p>
        </w:tc>
        <w:tc>
          <w:tcPr>
            <w:tcW w:w="1920" w:type="dxa"/>
            <w:tcBorders>
              <w:top w:val="nil"/>
              <w:left w:val="nil"/>
              <w:bottom w:val="nil"/>
              <w:right w:val="nil"/>
            </w:tcBorders>
            <w:shd w:val="clear" w:color="000000" w:fill="CCCCFF"/>
            <w:noWrap/>
            <w:vAlign w:val="bottom"/>
            <w:hideMark/>
          </w:tcPr>
          <w:p w14:paraId="553EAAE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38,51%</w:t>
            </w:r>
          </w:p>
        </w:tc>
      </w:tr>
      <w:tr w:rsidR="0074433F" w:rsidRPr="0074433F" w14:paraId="7B2E4246" w14:textId="77777777" w:rsidTr="0074433F">
        <w:trPr>
          <w:trHeight w:val="255"/>
        </w:trPr>
        <w:tc>
          <w:tcPr>
            <w:tcW w:w="1920" w:type="dxa"/>
            <w:tcBorders>
              <w:top w:val="nil"/>
              <w:left w:val="nil"/>
              <w:bottom w:val="nil"/>
              <w:right w:val="nil"/>
            </w:tcBorders>
            <w:shd w:val="clear" w:color="000000" w:fill="CCCCFF"/>
            <w:noWrap/>
            <w:vAlign w:val="bottom"/>
            <w:hideMark/>
          </w:tcPr>
          <w:p w14:paraId="68D3CE4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09D09C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438BFF0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29.771,00</w:t>
            </w:r>
          </w:p>
        </w:tc>
        <w:tc>
          <w:tcPr>
            <w:tcW w:w="1920" w:type="dxa"/>
            <w:tcBorders>
              <w:top w:val="nil"/>
              <w:left w:val="nil"/>
              <w:bottom w:val="nil"/>
              <w:right w:val="nil"/>
            </w:tcBorders>
            <w:shd w:val="clear" w:color="000000" w:fill="CCCCFF"/>
            <w:noWrap/>
            <w:vAlign w:val="bottom"/>
            <w:hideMark/>
          </w:tcPr>
          <w:p w14:paraId="6CC3F8D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20.186,75</w:t>
            </w:r>
          </w:p>
        </w:tc>
        <w:tc>
          <w:tcPr>
            <w:tcW w:w="1920" w:type="dxa"/>
            <w:tcBorders>
              <w:top w:val="nil"/>
              <w:left w:val="nil"/>
              <w:bottom w:val="nil"/>
              <w:right w:val="nil"/>
            </w:tcBorders>
            <w:shd w:val="clear" w:color="000000" w:fill="CCCCFF"/>
            <w:noWrap/>
            <w:vAlign w:val="bottom"/>
            <w:hideMark/>
          </w:tcPr>
          <w:p w14:paraId="352F85D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67,81%</w:t>
            </w:r>
          </w:p>
        </w:tc>
      </w:tr>
      <w:tr w:rsidR="0074433F" w:rsidRPr="0074433F" w14:paraId="1163BD47" w14:textId="77777777" w:rsidTr="0074433F">
        <w:trPr>
          <w:trHeight w:val="255"/>
        </w:trPr>
        <w:tc>
          <w:tcPr>
            <w:tcW w:w="1920" w:type="dxa"/>
            <w:tcBorders>
              <w:top w:val="nil"/>
              <w:left w:val="nil"/>
              <w:bottom w:val="nil"/>
              <w:right w:val="nil"/>
            </w:tcBorders>
            <w:shd w:val="clear" w:color="000000" w:fill="CCCCFF"/>
            <w:noWrap/>
            <w:vAlign w:val="bottom"/>
            <w:hideMark/>
          </w:tcPr>
          <w:p w14:paraId="38B167F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8EE8EB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2E561A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5.309,00</w:t>
            </w:r>
          </w:p>
        </w:tc>
        <w:tc>
          <w:tcPr>
            <w:tcW w:w="1920" w:type="dxa"/>
            <w:tcBorders>
              <w:top w:val="nil"/>
              <w:left w:val="nil"/>
              <w:bottom w:val="nil"/>
              <w:right w:val="nil"/>
            </w:tcBorders>
            <w:shd w:val="clear" w:color="000000" w:fill="CCCCFF"/>
            <w:noWrap/>
            <w:vAlign w:val="bottom"/>
            <w:hideMark/>
          </w:tcPr>
          <w:p w14:paraId="74E07B2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5.309,00</w:t>
            </w:r>
          </w:p>
        </w:tc>
        <w:tc>
          <w:tcPr>
            <w:tcW w:w="1920" w:type="dxa"/>
            <w:tcBorders>
              <w:top w:val="nil"/>
              <w:left w:val="nil"/>
              <w:bottom w:val="nil"/>
              <w:right w:val="nil"/>
            </w:tcBorders>
            <w:shd w:val="clear" w:color="000000" w:fill="CCCCFF"/>
            <w:noWrap/>
            <w:vAlign w:val="bottom"/>
            <w:hideMark/>
          </w:tcPr>
          <w:p w14:paraId="62E1F43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100,00%</w:t>
            </w:r>
          </w:p>
        </w:tc>
      </w:tr>
      <w:tr w:rsidR="0074433F" w:rsidRPr="0074433F" w14:paraId="7DAF1277" w14:textId="77777777" w:rsidTr="0074433F">
        <w:trPr>
          <w:trHeight w:val="255"/>
        </w:trPr>
        <w:tc>
          <w:tcPr>
            <w:tcW w:w="1920" w:type="dxa"/>
            <w:tcBorders>
              <w:top w:val="nil"/>
              <w:left w:val="nil"/>
              <w:bottom w:val="nil"/>
              <w:right w:val="nil"/>
            </w:tcBorders>
            <w:shd w:val="clear" w:color="000000" w:fill="CCCCFF"/>
            <w:noWrap/>
            <w:vAlign w:val="bottom"/>
            <w:hideMark/>
          </w:tcPr>
          <w:p w14:paraId="3A60FC9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5C74F1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3A316F6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31.214,00</w:t>
            </w:r>
          </w:p>
        </w:tc>
        <w:tc>
          <w:tcPr>
            <w:tcW w:w="1920" w:type="dxa"/>
            <w:tcBorders>
              <w:top w:val="nil"/>
              <w:left w:val="nil"/>
              <w:bottom w:val="nil"/>
              <w:right w:val="nil"/>
            </w:tcBorders>
            <w:shd w:val="clear" w:color="000000" w:fill="CCCCFF"/>
            <w:noWrap/>
            <w:vAlign w:val="bottom"/>
            <w:hideMark/>
          </w:tcPr>
          <w:p w14:paraId="158BCB0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19.180,30</w:t>
            </w:r>
          </w:p>
        </w:tc>
        <w:tc>
          <w:tcPr>
            <w:tcW w:w="1920" w:type="dxa"/>
            <w:tcBorders>
              <w:top w:val="nil"/>
              <w:left w:val="nil"/>
              <w:bottom w:val="nil"/>
              <w:right w:val="nil"/>
            </w:tcBorders>
            <w:shd w:val="clear" w:color="000000" w:fill="CCCCFF"/>
            <w:noWrap/>
            <w:vAlign w:val="bottom"/>
            <w:hideMark/>
          </w:tcPr>
          <w:p w14:paraId="2EF810F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61,45%</w:t>
            </w:r>
          </w:p>
        </w:tc>
      </w:tr>
      <w:tr w:rsidR="0074433F" w:rsidRPr="0074433F" w14:paraId="7A11DBC6" w14:textId="77777777" w:rsidTr="0074433F">
        <w:trPr>
          <w:trHeight w:val="255"/>
        </w:trPr>
        <w:tc>
          <w:tcPr>
            <w:tcW w:w="1920" w:type="dxa"/>
            <w:tcBorders>
              <w:top w:val="nil"/>
              <w:left w:val="nil"/>
              <w:bottom w:val="nil"/>
              <w:right w:val="nil"/>
            </w:tcBorders>
            <w:shd w:val="clear" w:color="000000" w:fill="CCCCFF"/>
            <w:noWrap/>
            <w:vAlign w:val="bottom"/>
            <w:hideMark/>
          </w:tcPr>
          <w:p w14:paraId="4064576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47A64D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6. DONACIJE</w:t>
            </w:r>
          </w:p>
        </w:tc>
        <w:tc>
          <w:tcPr>
            <w:tcW w:w="1920" w:type="dxa"/>
            <w:tcBorders>
              <w:top w:val="nil"/>
              <w:left w:val="nil"/>
              <w:bottom w:val="nil"/>
              <w:right w:val="nil"/>
            </w:tcBorders>
            <w:shd w:val="clear" w:color="000000" w:fill="CCCCFF"/>
            <w:noWrap/>
            <w:vAlign w:val="bottom"/>
            <w:hideMark/>
          </w:tcPr>
          <w:p w14:paraId="467B2BB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49.771,00</w:t>
            </w:r>
          </w:p>
        </w:tc>
        <w:tc>
          <w:tcPr>
            <w:tcW w:w="1920" w:type="dxa"/>
            <w:tcBorders>
              <w:top w:val="nil"/>
              <w:left w:val="nil"/>
              <w:bottom w:val="nil"/>
              <w:right w:val="nil"/>
            </w:tcBorders>
            <w:shd w:val="clear" w:color="000000" w:fill="CCCCFF"/>
            <w:noWrap/>
            <w:vAlign w:val="bottom"/>
            <w:hideMark/>
          </w:tcPr>
          <w:p w14:paraId="7E494B1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2.299,80</w:t>
            </w:r>
          </w:p>
        </w:tc>
        <w:tc>
          <w:tcPr>
            <w:tcW w:w="1920" w:type="dxa"/>
            <w:tcBorders>
              <w:top w:val="nil"/>
              <w:left w:val="nil"/>
              <w:bottom w:val="nil"/>
              <w:right w:val="nil"/>
            </w:tcBorders>
            <w:shd w:val="clear" w:color="000000" w:fill="CCCCFF"/>
            <w:noWrap/>
            <w:vAlign w:val="bottom"/>
            <w:hideMark/>
          </w:tcPr>
          <w:p w14:paraId="5CD1DCD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4,62%</w:t>
            </w:r>
          </w:p>
        </w:tc>
      </w:tr>
      <w:tr w:rsidR="0074433F" w:rsidRPr="0074433F" w14:paraId="02A83124" w14:textId="77777777" w:rsidTr="0074433F">
        <w:trPr>
          <w:trHeight w:val="255"/>
        </w:trPr>
        <w:tc>
          <w:tcPr>
            <w:tcW w:w="1920" w:type="dxa"/>
            <w:tcBorders>
              <w:top w:val="nil"/>
              <w:left w:val="nil"/>
              <w:bottom w:val="nil"/>
              <w:right w:val="nil"/>
            </w:tcBorders>
            <w:shd w:val="clear" w:color="000000" w:fill="FF9900"/>
            <w:noWrap/>
            <w:vAlign w:val="bottom"/>
            <w:hideMark/>
          </w:tcPr>
          <w:p w14:paraId="1A29399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3A91FBE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1008</w:t>
            </w:r>
          </w:p>
        </w:tc>
        <w:tc>
          <w:tcPr>
            <w:tcW w:w="8789" w:type="dxa"/>
            <w:tcBorders>
              <w:top w:val="nil"/>
              <w:left w:val="nil"/>
              <w:bottom w:val="nil"/>
              <w:right w:val="nil"/>
            </w:tcBorders>
            <w:shd w:val="clear" w:color="000000" w:fill="FF9900"/>
            <w:noWrap/>
            <w:vAlign w:val="bottom"/>
            <w:hideMark/>
          </w:tcPr>
          <w:p w14:paraId="0D79249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PROMICANJE KULTURE</w:t>
            </w:r>
          </w:p>
        </w:tc>
        <w:tc>
          <w:tcPr>
            <w:tcW w:w="1920" w:type="dxa"/>
            <w:tcBorders>
              <w:top w:val="nil"/>
              <w:left w:val="nil"/>
              <w:bottom w:val="nil"/>
              <w:right w:val="nil"/>
            </w:tcBorders>
            <w:shd w:val="clear" w:color="000000" w:fill="FF9900"/>
            <w:noWrap/>
            <w:vAlign w:val="bottom"/>
            <w:hideMark/>
          </w:tcPr>
          <w:p w14:paraId="7B7E32C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21.899,00</w:t>
            </w:r>
          </w:p>
        </w:tc>
        <w:tc>
          <w:tcPr>
            <w:tcW w:w="1920" w:type="dxa"/>
            <w:tcBorders>
              <w:top w:val="nil"/>
              <w:left w:val="nil"/>
              <w:bottom w:val="nil"/>
              <w:right w:val="nil"/>
            </w:tcBorders>
            <w:shd w:val="clear" w:color="000000" w:fill="FF9900"/>
            <w:noWrap/>
            <w:vAlign w:val="bottom"/>
            <w:hideMark/>
          </w:tcPr>
          <w:p w14:paraId="336F391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4.443,41</w:t>
            </w:r>
          </w:p>
        </w:tc>
        <w:tc>
          <w:tcPr>
            <w:tcW w:w="1920" w:type="dxa"/>
            <w:tcBorders>
              <w:top w:val="nil"/>
              <w:left w:val="nil"/>
              <w:bottom w:val="nil"/>
              <w:right w:val="nil"/>
            </w:tcBorders>
            <w:shd w:val="clear" w:color="000000" w:fill="FF9900"/>
            <w:noWrap/>
            <w:vAlign w:val="bottom"/>
            <w:hideMark/>
          </w:tcPr>
          <w:p w14:paraId="4CEEDD2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20,29%</w:t>
            </w:r>
          </w:p>
        </w:tc>
      </w:tr>
      <w:tr w:rsidR="0074433F" w:rsidRPr="0074433F" w14:paraId="29F360FC" w14:textId="77777777" w:rsidTr="0074433F">
        <w:trPr>
          <w:trHeight w:val="255"/>
        </w:trPr>
        <w:tc>
          <w:tcPr>
            <w:tcW w:w="1920" w:type="dxa"/>
            <w:tcBorders>
              <w:top w:val="nil"/>
              <w:left w:val="nil"/>
              <w:bottom w:val="nil"/>
              <w:right w:val="nil"/>
            </w:tcBorders>
            <w:shd w:val="clear" w:color="000000" w:fill="FFFF99"/>
            <w:noWrap/>
            <w:vAlign w:val="bottom"/>
            <w:hideMark/>
          </w:tcPr>
          <w:p w14:paraId="0971D61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0860</w:t>
            </w:r>
          </w:p>
        </w:tc>
        <w:tc>
          <w:tcPr>
            <w:tcW w:w="1675" w:type="dxa"/>
            <w:tcBorders>
              <w:top w:val="nil"/>
              <w:left w:val="nil"/>
              <w:bottom w:val="nil"/>
              <w:right w:val="nil"/>
            </w:tcBorders>
            <w:shd w:val="clear" w:color="000000" w:fill="FFFF99"/>
            <w:noWrap/>
            <w:vAlign w:val="bottom"/>
            <w:hideMark/>
          </w:tcPr>
          <w:p w14:paraId="6F3024E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A100018</w:t>
            </w:r>
          </w:p>
        </w:tc>
        <w:tc>
          <w:tcPr>
            <w:tcW w:w="8789" w:type="dxa"/>
            <w:tcBorders>
              <w:top w:val="nil"/>
              <w:left w:val="nil"/>
              <w:bottom w:val="nil"/>
              <w:right w:val="nil"/>
            </w:tcBorders>
            <w:shd w:val="clear" w:color="000000" w:fill="FFFF99"/>
            <w:noWrap/>
            <w:vAlign w:val="bottom"/>
            <w:hideMark/>
          </w:tcPr>
          <w:p w14:paraId="250480E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TEKUĆE DONACIJE</w:t>
            </w:r>
          </w:p>
        </w:tc>
        <w:tc>
          <w:tcPr>
            <w:tcW w:w="1920" w:type="dxa"/>
            <w:tcBorders>
              <w:top w:val="nil"/>
              <w:left w:val="nil"/>
              <w:bottom w:val="nil"/>
              <w:right w:val="nil"/>
            </w:tcBorders>
            <w:shd w:val="clear" w:color="000000" w:fill="FFFF99"/>
            <w:noWrap/>
            <w:vAlign w:val="bottom"/>
            <w:hideMark/>
          </w:tcPr>
          <w:p w14:paraId="38D13A0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1.327,00</w:t>
            </w:r>
          </w:p>
        </w:tc>
        <w:tc>
          <w:tcPr>
            <w:tcW w:w="1920" w:type="dxa"/>
            <w:tcBorders>
              <w:top w:val="nil"/>
              <w:left w:val="nil"/>
              <w:bottom w:val="nil"/>
              <w:right w:val="nil"/>
            </w:tcBorders>
            <w:shd w:val="clear" w:color="000000" w:fill="FFFF99"/>
            <w:noWrap/>
            <w:vAlign w:val="bottom"/>
            <w:hideMark/>
          </w:tcPr>
          <w:p w14:paraId="4DAC669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69E8FB0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1D3BBB12" w14:textId="77777777" w:rsidTr="0074433F">
        <w:trPr>
          <w:trHeight w:val="255"/>
        </w:trPr>
        <w:tc>
          <w:tcPr>
            <w:tcW w:w="1920" w:type="dxa"/>
            <w:tcBorders>
              <w:top w:val="nil"/>
              <w:left w:val="nil"/>
              <w:bottom w:val="nil"/>
              <w:right w:val="nil"/>
            </w:tcBorders>
            <w:shd w:val="clear" w:color="000000" w:fill="CCCCFF"/>
            <w:noWrap/>
            <w:vAlign w:val="bottom"/>
            <w:hideMark/>
          </w:tcPr>
          <w:p w14:paraId="78DC7FC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E1F0C8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82F534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1.327,00</w:t>
            </w:r>
          </w:p>
        </w:tc>
        <w:tc>
          <w:tcPr>
            <w:tcW w:w="1920" w:type="dxa"/>
            <w:tcBorders>
              <w:top w:val="nil"/>
              <w:left w:val="nil"/>
              <w:bottom w:val="nil"/>
              <w:right w:val="nil"/>
            </w:tcBorders>
            <w:shd w:val="clear" w:color="000000" w:fill="CCCCFF"/>
            <w:noWrap/>
            <w:vAlign w:val="bottom"/>
            <w:hideMark/>
          </w:tcPr>
          <w:p w14:paraId="5A99CCC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951411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4F3EC21F" w14:textId="77777777" w:rsidTr="0074433F">
        <w:trPr>
          <w:trHeight w:val="255"/>
        </w:trPr>
        <w:tc>
          <w:tcPr>
            <w:tcW w:w="1920" w:type="dxa"/>
            <w:tcBorders>
              <w:top w:val="nil"/>
              <w:left w:val="nil"/>
              <w:bottom w:val="nil"/>
              <w:right w:val="nil"/>
            </w:tcBorders>
            <w:shd w:val="clear" w:color="auto" w:fill="auto"/>
            <w:noWrap/>
            <w:vAlign w:val="bottom"/>
            <w:hideMark/>
          </w:tcPr>
          <w:p w14:paraId="17846A9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DFA26E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10B2618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26543F1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1.327,00</w:t>
            </w:r>
          </w:p>
        </w:tc>
        <w:tc>
          <w:tcPr>
            <w:tcW w:w="1920" w:type="dxa"/>
            <w:tcBorders>
              <w:top w:val="nil"/>
              <w:left w:val="nil"/>
              <w:bottom w:val="nil"/>
              <w:right w:val="nil"/>
            </w:tcBorders>
            <w:shd w:val="clear" w:color="auto" w:fill="auto"/>
            <w:noWrap/>
            <w:vAlign w:val="bottom"/>
            <w:hideMark/>
          </w:tcPr>
          <w:p w14:paraId="09049D3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110DEC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5BCA21FD" w14:textId="77777777" w:rsidTr="0074433F">
        <w:trPr>
          <w:trHeight w:val="255"/>
        </w:trPr>
        <w:tc>
          <w:tcPr>
            <w:tcW w:w="1920" w:type="dxa"/>
            <w:tcBorders>
              <w:top w:val="nil"/>
              <w:left w:val="nil"/>
              <w:bottom w:val="nil"/>
              <w:right w:val="nil"/>
            </w:tcBorders>
            <w:shd w:val="clear" w:color="auto" w:fill="auto"/>
            <w:noWrap/>
            <w:vAlign w:val="bottom"/>
            <w:hideMark/>
          </w:tcPr>
          <w:p w14:paraId="35A9EC9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2E621B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61A8408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0EC1174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0A5A44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D9D04B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7E0D3AB" w14:textId="77777777" w:rsidTr="0074433F">
        <w:trPr>
          <w:trHeight w:val="255"/>
        </w:trPr>
        <w:tc>
          <w:tcPr>
            <w:tcW w:w="1920" w:type="dxa"/>
            <w:tcBorders>
              <w:top w:val="nil"/>
              <w:left w:val="nil"/>
              <w:bottom w:val="nil"/>
              <w:right w:val="nil"/>
            </w:tcBorders>
            <w:shd w:val="clear" w:color="000000" w:fill="FFFF99"/>
            <w:noWrap/>
            <w:vAlign w:val="bottom"/>
            <w:hideMark/>
          </w:tcPr>
          <w:p w14:paraId="7486D46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0860</w:t>
            </w:r>
          </w:p>
        </w:tc>
        <w:tc>
          <w:tcPr>
            <w:tcW w:w="1675" w:type="dxa"/>
            <w:tcBorders>
              <w:top w:val="nil"/>
              <w:left w:val="nil"/>
              <w:bottom w:val="nil"/>
              <w:right w:val="nil"/>
            </w:tcBorders>
            <w:shd w:val="clear" w:color="000000" w:fill="FFFF99"/>
            <w:noWrap/>
            <w:vAlign w:val="bottom"/>
            <w:hideMark/>
          </w:tcPr>
          <w:p w14:paraId="738E758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A100019</w:t>
            </w:r>
          </w:p>
        </w:tc>
        <w:tc>
          <w:tcPr>
            <w:tcW w:w="8789" w:type="dxa"/>
            <w:tcBorders>
              <w:top w:val="nil"/>
              <w:left w:val="nil"/>
              <w:bottom w:val="nil"/>
              <w:right w:val="nil"/>
            </w:tcBorders>
            <w:shd w:val="clear" w:color="000000" w:fill="FFFF99"/>
            <w:noWrap/>
            <w:vAlign w:val="bottom"/>
            <w:hideMark/>
          </w:tcPr>
          <w:p w14:paraId="3B4002F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DJELATNOST UDRUGA GRAĐANA</w:t>
            </w:r>
          </w:p>
        </w:tc>
        <w:tc>
          <w:tcPr>
            <w:tcW w:w="1920" w:type="dxa"/>
            <w:tcBorders>
              <w:top w:val="nil"/>
              <w:left w:val="nil"/>
              <w:bottom w:val="nil"/>
              <w:right w:val="nil"/>
            </w:tcBorders>
            <w:shd w:val="clear" w:color="000000" w:fill="FFFF99"/>
            <w:noWrap/>
            <w:vAlign w:val="bottom"/>
            <w:hideMark/>
          </w:tcPr>
          <w:p w14:paraId="21BF148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20.572,00</w:t>
            </w:r>
          </w:p>
        </w:tc>
        <w:tc>
          <w:tcPr>
            <w:tcW w:w="1920" w:type="dxa"/>
            <w:tcBorders>
              <w:top w:val="nil"/>
              <w:left w:val="nil"/>
              <w:bottom w:val="nil"/>
              <w:right w:val="nil"/>
            </w:tcBorders>
            <w:shd w:val="clear" w:color="000000" w:fill="FFFF99"/>
            <w:noWrap/>
            <w:vAlign w:val="bottom"/>
            <w:hideMark/>
          </w:tcPr>
          <w:p w14:paraId="3A8435F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4.443,41</w:t>
            </w:r>
          </w:p>
        </w:tc>
        <w:tc>
          <w:tcPr>
            <w:tcW w:w="1920" w:type="dxa"/>
            <w:tcBorders>
              <w:top w:val="nil"/>
              <w:left w:val="nil"/>
              <w:bottom w:val="nil"/>
              <w:right w:val="nil"/>
            </w:tcBorders>
            <w:shd w:val="clear" w:color="000000" w:fill="FFFF99"/>
            <w:noWrap/>
            <w:vAlign w:val="bottom"/>
            <w:hideMark/>
          </w:tcPr>
          <w:p w14:paraId="7D184A2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21,60%</w:t>
            </w:r>
          </w:p>
        </w:tc>
      </w:tr>
      <w:tr w:rsidR="0074433F" w:rsidRPr="0074433F" w14:paraId="2FABF05B" w14:textId="77777777" w:rsidTr="0074433F">
        <w:trPr>
          <w:trHeight w:val="255"/>
        </w:trPr>
        <w:tc>
          <w:tcPr>
            <w:tcW w:w="1920" w:type="dxa"/>
            <w:tcBorders>
              <w:top w:val="nil"/>
              <w:left w:val="nil"/>
              <w:bottom w:val="nil"/>
              <w:right w:val="nil"/>
            </w:tcBorders>
            <w:shd w:val="clear" w:color="000000" w:fill="CCCCFF"/>
            <w:noWrap/>
            <w:vAlign w:val="bottom"/>
            <w:hideMark/>
          </w:tcPr>
          <w:p w14:paraId="77250E6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3A56F1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CA4774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20.572,00</w:t>
            </w:r>
          </w:p>
        </w:tc>
        <w:tc>
          <w:tcPr>
            <w:tcW w:w="1920" w:type="dxa"/>
            <w:tcBorders>
              <w:top w:val="nil"/>
              <w:left w:val="nil"/>
              <w:bottom w:val="nil"/>
              <w:right w:val="nil"/>
            </w:tcBorders>
            <w:shd w:val="clear" w:color="000000" w:fill="CCCCFF"/>
            <w:noWrap/>
            <w:vAlign w:val="bottom"/>
            <w:hideMark/>
          </w:tcPr>
          <w:p w14:paraId="2C811DD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4.443,41</w:t>
            </w:r>
          </w:p>
        </w:tc>
        <w:tc>
          <w:tcPr>
            <w:tcW w:w="1920" w:type="dxa"/>
            <w:tcBorders>
              <w:top w:val="nil"/>
              <w:left w:val="nil"/>
              <w:bottom w:val="nil"/>
              <w:right w:val="nil"/>
            </w:tcBorders>
            <w:shd w:val="clear" w:color="000000" w:fill="CCCCFF"/>
            <w:noWrap/>
            <w:vAlign w:val="bottom"/>
            <w:hideMark/>
          </w:tcPr>
          <w:p w14:paraId="706361C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21,60%</w:t>
            </w:r>
          </w:p>
        </w:tc>
      </w:tr>
      <w:tr w:rsidR="0074433F" w:rsidRPr="0074433F" w14:paraId="1B4470CC" w14:textId="77777777" w:rsidTr="0074433F">
        <w:trPr>
          <w:trHeight w:val="255"/>
        </w:trPr>
        <w:tc>
          <w:tcPr>
            <w:tcW w:w="1920" w:type="dxa"/>
            <w:tcBorders>
              <w:top w:val="nil"/>
              <w:left w:val="nil"/>
              <w:bottom w:val="nil"/>
              <w:right w:val="nil"/>
            </w:tcBorders>
            <w:shd w:val="clear" w:color="auto" w:fill="auto"/>
            <w:noWrap/>
            <w:vAlign w:val="bottom"/>
            <w:hideMark/>
          </w:tcPr>
          <w:p w14:paraId="7230A8B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FC4CC7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4BE4F1B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291A807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20.572,00</w:t>
            </w:r>
          </w:p>
        </w:tc>
        <w:tc>
          <w:tcPr>
            <w:tcW w:w="1920" w:type="dxa"/>
            <w:tcBorders>
              <w:top w:val="nil"/>
              <w:left w:val="nil"/>
              <w:bottom w:val="nil"/>
              <w:right w:val="nil"/>
            </w:tcBorders>
            <w:shd w:val="clear" w:color="auto" w:fill="auto"/>
            <w:noWrap/>
            <w:vAlign w:val="bottom"/>
            <w:hideMark/>
          </w:tcPr>
          <w:p w14:paraId="78BFB79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4.443,41</w:t>
            </w:r>
          </w:p>
        </w:tc>
        <w:tc>
          <w:tcPr>
            <w:tcW w:w="1920" w:type="dxa"/>
            <w:tcBorders>
              <w:top w:val="nil"/>
              <w:left w:val="nil"/>
              <w:bottom w:val="nil"/>
              <w:right w:val="nil"/>
            </w:tcBorders>
            <w:shd w:val="clear" w:color="auto" w:fill="auto"/>
            <w:noWrap/>
            <w:vAlign w:val="bottom"/>
            <w:hideMark/>
          </w:tcPr>
          <w:p w14:paraId="6DF2EB9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21,60%</w:t>
            </w:r>
          </w:p>
        </w:tc>
      </w:tr>
      <w:tr w:rsidR="0074433F" w:rsidRPr="0074433F" w14:paraId="2E1F0AF8" w14:textId="77777777" w:rsidTr="0074433F">
        <w:trPr>
          <w:trHeight w:val="255"/>
        </w:trPr>
        <w:tc>
          <w:tcPr>
            <w:tcW w:w="1920" w:type="dxa"/>
            <w:tcBorders>
              <w:top w:val="nil"/>
              <w:left w:val="nil"/>
              <w:bottom w:val="nil"/>
              <w:right w:val="nil"/>
            </w:tcBorders>
            <w:shd w:val="clear" w:color="auto" w:fill="auto"/>
            <w:noWrap/>
            <w:vAlign w:val="bottom"/>
            <w:hideMark/>
          </w:tcPr>
          <w:p w14:paraId="2BA8087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859AC9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533E5A1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1A132AA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C57292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4.443,41</w:t>
            </w:r>
          </w:p>
        </w:tc>
        <w:tc>
          <w:tcPr>
            <w:tcW w:w="1920" w:type="dxa"/>
            <w:tcBorders>
              <w:top w:val="nil"/>
              <w:left w:val="nil"/>
              <w:bottom w:val="nil"/>
              <w:right w:val="nil"/>
            </w:tcBorders>
            <w:shd w:val="clear" w:color="auto" w:fill="auto"/>
            <w:noWrap/>
            <w:vAlign w:val="bottom"/>
            <w:hideMark/>
          </w:tcPr>
          <w:p w14:paraId="66D2554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BD90369" w14:textId="77777777" w:rsidTr="0074433F">
        <w:trPr>
          <w:trHeight w:val="255"/>
        </w:trPr>
        <w:tc>
          <w:tcPr>
            <w:tcW w:w="1920" w:type="dxa"/>
            <w:tcBorders>
              <w:top w:val="nil"/>
              <w:left w:val="nil"/>
              <w:bottom w:val="nil"/>
              <w:right w:val="nil"/>
            </w:tcBorders>
            <w:shd w:val="clear" w:color="000000" w:fill="9999FF"/>
            <w:noWrap/>
            <w:vAlign w:val="bottom"/>
            <w:hideMark/>
          </w:tcPr>
          <w:p w14:paraId="77F4951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7D07D09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PROR. KORISNIK 41097 MUZEJ LAPIDARIUM</w:t>
            </w:r>
          </w:p>
        </w:tc>
        <w:tc>
          <w:tcPr>
            <w:tcW w:w="1920" w:type="dxa"/>
            <w:tcBorders>
              <w:top w:val="nil"/>
              <w:left w:val="nil"/>
              <w:bottom w:val="nil"/>
              <w:right w:val="nil"/>
            </w:tcBorders>
            <w:shd w:val="clear" w:color="000000" w:fill="9999FF"/>
            <w:noWrap/>
            <w:vAlign w:val="bottom"/>
            <w:hideMark/>
          </w:tcPr>
          <w:p w14:paraId="2FDA373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197.037,00</w:t>
            </w:r>
          </w:p>
        </w:tc>
        <w:tc>
          <w:tcPr>
            <w:tcW w:w="1920" w:type="dxa"/>
            <w:tcBorders>
              <w:top w:val="nil"/>
              <w:left w:val="nil"/>
              <w:bottom w:val="nil"/>
              <w:right w:val="nil"/>
            </w:tcBorders>
            <w:shd w:val="clear" w:color="000000" w:fill="9999FF"/>
            <w:noWrap/>
            <w:vAlign w:val="bottom"/>
            <w:hideMark/>
          </w:tcPr>
          <w:p w14:paraId="6184939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87.956,36</w:t>
            </w:r>
          </w:p>
        </w:tc>
        <w:tc>
          <w:tcPr>
            <w:tcW w:w="1920" w:type="dxa"/>
            <w:tcBorders>
              <w:top w:val="nil"/>
              <w:left w:val="nil"/>
              <w:bottom w:val="nil"/>
              <w:right w:val="nil"/>
            </w:tcBorders>
            <w:shd w:val="clear" w:color="000000" w:fill="9999FF"/>
            <w:noWrap/>
            <w:vAlign w:val="bottom"/>
            <w:hideMark/>
          </w:tcPr>
          <w:p w14:paraId="361EEF8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44,64%</w:t>
            </w:r>
          </w:p>
        </w:tc>
      </w:tr>
      <w:tr w:rsidR="0074433F" w:rsidRPr="0074433F" w14:paraId="25E8F5F8" w14:textId="77777777" w:rsidTr="0074433F">
        <w:trPr>
          <w:trHeight w:val="255"/>
        </w:trPr>
        <w:tc>
          <w:tcPr>
            <w:tcW w:w="1920" w:type="dxa"/>
            <w:tcBorders>
              <w:top w:val="nil"/>
              <w:left w:val="nil"/>
              <w:bottom w:val="nil"/>
              <w:right w:val="nil"/>
            </w:tcBorders>
            <w:shd w:val="clear" w:color="000000" w:fill="FF9900"/>
            <w:noWrap/>
            <w:vAlign w:val="bottom"/>
            <w:hideMark/>
          </w:tcPr>
          <w:p w14:paraId="2F64B16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44F6A99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1018</w:t>
            </w:r>
          </w:p>
        </w:tc>
        <w:tc>
          <w:tcPr>
            <w:tcW w:w="8789" w:type="dxa"/>
            <w:tcBorders>
              <w:top w:val="nil"/>
              <w:left w:val="nil"/>
              <w:bottom w:val="nil"/>
              <w:right w:val="nil"/>
            </w:tcBorders>
            <w:shd w:val="clear" w:color="000000" w:fill="FF9900"/>
            <w:noWrap/>
            <w:vAlign w:val="bottom"/>
            <w:hideMark/>
          </w:tcPr>
          <w:p w14:paraId="45D4D24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DJELATNOSTI USTANOVA U KULTURI</w:t>
            </w:r>
          </w:p>
        </w:tc>
        <w:tc>
          <w:tcPr>
            <w:tcW w:w="1920" w:type="dxa"/>
            <w:tcBorders>
              <w:top w:val="nil"/>
              <w:left w:val="nil"/>
              <w:bottom w:val="nil"/>
              <w:right w:val="nil"/>
            </w:tcBorders>
            <w:shd w:val="clear" w:color="000000" w:fill="FF9900"/>
            <w:noWrap/>
            <w:vAlign w:val="bottom"/>
            <w:hideMark/>
          </w:tcPr>
          <w:p w14:paraId="1093F87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197.037,00</w:t>
            </w:r>
          </w:p>
        </w:tc>
        <w:tc>
          <w:tcPr>
            <w:tcW w:w="1920" w:type="dxa"/>
            <w:tcBorders>
              <w:top w:val="nil"/>
              <w:left w:val="nil"/>
              <w:bottom w:val="nil"/>
              <w:right w:val="nil"/>
            </w:tcBorders>
            <w:shd w:val="clear" w:color="000000" w:fill="FF9900"/>
            <w:noWrap/>
            <w:vAlign w:val="bottom"/>
            <w:hideMark/>
          </w:tcPr>
          <w:p w14:paraId="17B08F3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87.956,36</w:t>
            </w:r>
          </w:p>
        </w:tc>
        <w:tc>
          <w:tcPr>
            <w:tcW w:w="1920" w:type="dxa"/>
            <w:tcBorders>
              <w:top w:val="nil"/>
              <w:left w:val="nil"/>
              <w:bottom w:val="nil"/>
              <w:right w:val="nil"/>
            </w:tcBorders>
            <w:shd w:val="clear" w:color="000000" w:fill="FF9900"/>
            <w:noWrap/>
            <w:vAlign w:val="bottom"/>
            <w:hideMark/>
          </w:tcPr>
          <w:p w14:paraId="6B7295C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44,64%</w:t>
            </w:r>
          </w:p>
        </w:tc>
      </w:tr>
      <w:tr w:rsidR="0074433F" w:rsidRPr="0074433F" w14:paraId="2D43A14E" w14:textId="77777777" w:rsidTr="0074433F">
        <w:trPr>
          <w:trHeight w:val="255"/>
        </w:trPr>
        <w:tc>
          <w:tcPr>
            <w:tcW w:w="1920" w:type="dxa"/>
            <w:tcBorders>
              <w:top w:val="nil"/>
              <w:left w:val="nil"/>
              <w:bottom w:val="nil"/>
              <w:right w:val="nil"/>
            </w:tcBorders>
            <w:shd w:val="clear" w:color="000000" w:fill="FFFF99"/>
            <w:noWrap/>
            <w:vAlign w:val="bottom"/>
            <w:hideMark/>
          </w:tcPr>
          <w:p w14:paraId="7530FC8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735524F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A100020</w:t>
            </w:r>
          </w:p>
        </w:tc>
        <w:tc>
          <w:tcPr>
            <w:tcW w:w="8789" w:type="dxa"/>
            <w:tcBorders>
              <w:top w:val="nil"/>
              <w:left w:val="nil"/>
              <w:bottom w:val="nil"/>
              <w:right w:val="nil"/>
            </w:tcBorders>
            <w:shd w:val="clear" w:color="000000" w:fill="FFFF99"/>
            <w:noWrap/>
            <w:vAlign w:val="bottom"/>
            <w:hideMark/>
          </w:tcPr>
          <w:p w14:paraId="24788BE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RASHODI ZA ZAPOSLENE USTANOVA U KULTURI</w:t>
            </w:r>
          </w:p>
        </w:tc>
        <w:tc>
          <w:tcPr>
            <w:tcW w:w="1920" w:type="dxa"/>
            <w:tcBorders>
              <w:top w:val="nil"/>
              <w:left w:val="nil"/>
              <w:bottom w:val="nil"/>
              <w:right w:val="nil"/>
            </w:tcBorders>
            <w:shd w:val="clear" w:color="000000" w:fill="FFFF99"/>
            <w:noWrap/>
            <w:vAlign w:val="bottom"/>
            <w:hideMark/>
          </w:tcPr>
          <w:p w14:paraId="3F9CB56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93.517,00</w:t>
            </w:r>
          </w:p>
        </w:tc>
        <w:tc>
          <w:tcPr>
            <w:tcW w:w="1920" w:type="dxa"/>
            <w:tcBorders>
              <w:top w:val="nil"/>
              <w:left w:val="nil"/>
              <w:bottom w:val="nil"/>
              <w:right w:val="nil"/>
            </w:tcBorders>
            <w:shd w:val="clear" w:color="000000" w:fill="FFFF99"/>
            <w:noWrap/>
            <w:vAlign w:val="bottom"/>
            <w:hideMark/>
          </w:tcPr>
          <w:p w14:paraId="79E6F92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43.488,17</w:t>
            </w:r>
          </w:p>
        </w:tc>
        <w:tc>
          <w:tcPr>
            <w:tcW w:w="1920" w:type="dxa"/>
            <w:tcBorders>
              <w:top w:val="nil"/>
              <w:left w:val="nil"/>
              <w:bottom w:val="nil"/>
              <w:right w:val="nil"/>
            </w:tcBorders>
            <w:shd w:val="clear" w:color="000000" w:fill="FFFF99"/>
            <w:noWrap/>
            <w:vAlign w:val="bottom"/>
            <w:hideMark/>
          </w:tcPr>
          <w:p w14:paraId="2CF0CF0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46,50%</w:t>
            </w:r>
          </w:p>
        </w:tc>
      </w:tr>
      <w:tr w:rsidR="0074433F" w:rsidRPr="0074433F" w14:paraId="08F3BB01" w14:textId="77777777" w:rsidTr="0074433F">
        <w:trPr>
          <w:trHeight w:val="255"/>
        </w:trPr>
        <w:tc>
          <w:tcPr>
            <w:tcW w:w="1920" w:type="dxa"/>
            <w:tcBorders>
              <w:top w:val="nil"/>
              <w:left w:val="nil"/>
              <w:bottom w:val="nil"/>
              <w:right w:val="nil"/>
            </w:tcBorders>
            <w:shd w:val="clear" w:color="000000" w:fill="CCCCFF"/>
            <w:noWrap/>
            <w:vAlign w:val="bottom"/>
            <w:hideMark/>
          </w:tcPr>
          <w:p w14:paraId="168FEBA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A512A7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6D79A5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93.517,00</w:t>
            </w:r>
          </w:p>
        </w:tc>
        <w:tc>
          <w:tcPr>
            <w:tcW w:w="1920" w:type="dxa"/>
            <w:tcBorders>
              <w:top w:val="nil"/>
              <w:left w:val="nil"/>
              <w:bottom w:val="nil"/>
              <w:right w:val="nil"/>
            </w:tcBorders>
            <w:shd w:val="clear" w:color="000000" w:fill="CCCCFF"/>
            <w:noWrap/>
            <w:vAlign w:val="bottom"/>
            <w:hideMark/>
          </w:tcPr>
          <w:p w14:paraId="18488D1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43.488,17</w:t>
            </w:r>
          </w:p>
        </w:tc>
        <w:tc>
          <w:tcPr>
            <w:tcW w:w="1920" w:type="dxa"/>
            <w:tcBorders>
              <w:top w:val="nil"/>
              <w:left w:val="nil"/>
              <w:bottom w:val="nil"/>
              <w:right w:val="nil"/>
            </w:tcBorders>
            <w:shd w:val="clear" w:color="000000" w:fill="CCCCFF"/>
            <w:noWrap/>
            <w:vAlign w:val="bottom"/>
            <w:hideMark/>
          </w:tcPr>
          <w:p w14:paraId="3258850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46,50%</w:t>
            </w:r>
          </w:p>
        </w:tc>
      </w:tr>
      <w:tr w:rsidR="0074433F" w:rsidRPr="0074433F" w14:paraId="1C6AAA19" w14:textId="77777777" w:rsidTr="0074433F">
        <w:trPr>
          <w:trHeight w:val="255"/>
        </w:trPr>
        <w:tc>
          <w:tcPr>
            <w:tcW w:w="1920" w:type="dxa"/>
            <w:tcBorders>
              <w:top w:val="nil"/>
              <w:left w:val="nil"/>
              <w:bottom w:val="nil"/>
              <w:right w:val="nil"/>
            </w:tcBorders>
            <w:shd w:val="clear" w:color="auto" w:fill="auto"/>
            <w:noWrap/>
            <w:vAlign w:val="bottom"/>
            <w:hideMark/>
          </w:tcPr>
          <w:p w14:paraId="0959D2F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5FEC05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w:t>
            </w:r>
          </w:p>
        </w:tc>
        <w:tc>
          <w:tcPr>
            <w:tcW w:w="8789" w:type="dxa"/>
            <w:tcBorders>
              <w:top w:val="nil"/>
              <w:left w:val="nil"/>
              <w:bottom w:val="nil"/>
              <w:right w:val="nil"/>
            </w:tcBorders>
            <w:shd w:val="clear" w:color="auto" w:fill="auto"/>
            <w:noWrap/>
            <w:vAlign w:val="bottom"/>
            <w:hideMark/>
          </w:tcPr>
          <w:p w14:paraId="2924CFE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zaposlene</w:t>
            </w:r>
          </w:p>
        </w:tc>
        <w:tc>
          <w:tcPr>
            <w:tcW w:w="1920" w:type="dxa"/>
            <w:tcBorders>
              <w:top w:val="nil"/>
              <w:left w:val="nil"/>
              <w:bottom w:val="nil"/>
              <w:right w:val="nil"/>
            </w:tcBorders>
            <w:shd w:val="clear" w:color="auto" w:fill="auto"/>
            <w:noWrap/>
            <w:vAlign w:val="bottom"/>
            <w:hideMark/>
          </w:tcPr>
          <w:p w14:paraId="04496B2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93.517,00</w:t>
            </w:r>
          </w:p>
        </w:tc>
        <w:tc>
          <w:tcPr>
            <w:tcW w:w="1920" w:type="dxa"/>
            <w:tcBorders>
              <w:top w:val="nil"/>
              <w:left w:val="nil"/>
              <w:bottom w:val="nil"/>
              <w:right w:val="nil"/>
            </w:tcBorders>
            <w:shd w:val="clear" w:color="auto" w:fill="auto"/>
            <w:noWrap/>
            <w:vAlign w:val="bottom"/>
            <w:hideMark/>
          </w:tcPr>
          <w:p w14:paraId="0FA15A0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43.488,17</w:t>
            </w:r>
          </w:p>
        </w:tc>
        <w:tc>
          <w:tcPr>
            <w:tcW w:w="1920" w:type="dxa"/>
            <w:tcBorders>
              <w:top w:val="nil"/>
              <w:left w:val="nil"/>
              <w:bottom w:val="nil"/>
              <w:right w:val="nil"/>
            </w:tcBorders>
            <w:shd w:val="clear" w:color="auto" w:fill="auto"/>
            <w:noWrap/>
            <w:vAlign w:val="bottom"/>
            <w:hideMark/>
          </w:tcPr>
          <w:p w14:paraId="3C08106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46,50%</w:t>
            </w:r>
          </w:p>
        </w:tc>
      </w:tr>
      <w:tr w:rsidR="0074433F" w:rsidRPr="0074433F" w14:paraId="64CC522D" w14:textId="77777777" w:rsidTr="0074433F">
        <w:trPr>
          <w:trHeight w:val="255"/>
        </w:trPr>
        <w:tc>
          <w:tcPr>
            <w:tcW w:w="1920" w:type="dxa"/>
            <w:tcBorders>
              <w:top w:val="nil"/>
              <w:left w:val="nil"/>
              <w:bottom w:val="nil"/>
              <w:right w:val="nil"/>
            </w:tcBorders>
            <w:shd w:val="clear" w:color="auto" w:fill="auto"/>
            <w:noWrap/>
            <w:vAlign w:val="bottom"/>
            <w:hideMark/>
          </w:tcPr>
          <w:p w14:paraId="430C30A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5B3AA5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3111</w:t>
            </w:r>
          </w:p>
        </w:tc>
        <w:tc>
          <w:tcPr>
            <w:tcW w:w="8789" w:type="dxa"/>
            <w:tcBorders>
              <w:top w:val="nil"/>
              <w:left w:val="nil"/>
              <w:bottom w:val="nil"/>
              <w:right w:val="nil"/>
            </w:tcBorders>
            <w:shd w:val="clear" w:color="auto" w:fill="auto"/>
            <w:noWrap/>
            <w:vAlign w:val="bottom"/>
            <w:hideMark/>
          </w:tcPr>
          <w:p w14:paraId="189AE1D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za redovan rad</w:t>
            </w:r>
          </w:p>
        </w:tc>
        <w:tc>
          <w:tcPr>
            <w:tcW w:w="1920" w:type="dxa"/>
            <w:tcBorders>
              <w:top w:val="nil"/>
              <w:left w:val="nil"/>
              <w:bottom w:val="nil"/>
              <w:right w:val="nil"/>
            </w:tcBorders>
            <w:shd w:val="clear" w:color="auto" w:fill="auto"/>
            <w:noWrap/>
            <w:vAlign w:val="bottom"/>
            <w:hideMark/>
          </w:tcPr>
          <w:p w14:paraId="08D6AFD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F25014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35.590,26</w:t>
            </w:r>
          </w:p>
        </w:tc>
        <w:tc>
          <w:tcPr>
            <w:tcW w:w="1920" w:type="dxa"/>
            <w:tcBorders>
              <w:top w:val="nil"/>
              <w:left w:val="nil"/>
              <w:bottom w:val="nil"/>
              <w:right w:val="nil"/>
            </w:tcBorders>
            <w:shd w:val="clear" w:color="auto" w:fill="auto"/>
            <w:noWrap/>
            <w:vAlign w:val="bottom"/>
            <w:hideMark/>
          </w:tcPr>
          <w:p w14:paraId="39AE0A4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4A0989F" w14:textId="77777777" w:rsidTr="0074433F">
        <w:trPr>
          <w:trHeight w:val="255"/>
        </w:trPr>
        <w:tc>
          <w:tcPr>
            <w:tcW w:w="1920" w:type="dxa"/>
            <w:tcBorders>
              <w:top w:val="nil"/>
              <w:left w:val="nil"/>
              <w:bottom w:val="nil"/>
              <w:right w:val="nil"/>
            </w:tcBorders>
            <w:shd w:val="clear" w:color="auto" w:fill="auto"/>
            <w:noWrap/>
            <w:vAlign w:val="bottom"/>
            <w:hideMark/>
          </w:tcPr>
          <w:p w14:paraId="0D797E2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8E8CCE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3112</w:t>
            </w:r>
          </w:p>
        </w:tc>
        <w:tc>
          <w:tcPr>
            <w:tcW w:w="8789" w:type="dxa"/>
            <w:tcBorders>
              <w:top w:val="nil"/>
              <w:left w:val="nil"/>
              <w:bottom w:val="nil"/>
              <w:right w:val="nil"/>
            </w:tcBorders>
            <w:shd w:val="clear" w:color="auto" w:fill="auto"/>
            <w:noWrap/>
            <w:vAlign w:val="bottom"/>
            <w:hideMark/>
          </w:tcPr>
          <w:p w14:paraId="66085D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u naravi</w:t>
            </w:r>
          </w:p>
        </w:tc>
        <w:tc>
          <w:tcPr>
            <w:tcW w:w="1920" w:type="dxa"/>
            <w:tcBorders>
              <w:top w:val="nil"/>
              <w:left w:val="nil"/>
              <w:bottom w:val="nil"/>
              <w:right w:val="nil"/>
            </w:tcBorders>
            <w:shd w:val="clear" w:color="auto" w:fill="auto"/>
            <w:noWrap/>
            <w:vAlign w:val="bottom"/>
            <w:hideMark/>
          </w:tcPr>
          <w:p w14:paraId="6A02822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D48948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499,03</w:t>
            </w:r>
          </w:p>
        </w:tc>
        <w:tc>
          <w:tcPr>
            <w:tcW w:w="1920" w:type="dxa"/>
            <w:tcBorders>
              <w:top w:val="nil"/>
              <w:left w:val="nil"/>
              <w:bottom w:val="nil"/>
              <w:right w:val="nil"/>
            </w:tcBorders>
            <w:shd w:val="clear" w:color="auto" w:fill="auto"/>
            <w:noWrap/>
            <w:vAlign w:val="bottom"/>
            <w:hideMark/>
          </w:tcPr>
          <w:p w14:paraId="6476978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6FAC7C5" w14:textId="77777777" w:rsidTr="0074433F">
        <w:trPr>
          <w:trHeight w:val="255"/>
        </w:trPr>
        <w:tc>
          <w:tcPr>
            <w:tcW w:w="1920" w:type="dxa"/>
            <w:tcBorders>
              <w:top w:val="nil"/>
              <w:left w:val="nil"/>
              <w:bottom w:val="nil"/>
              <w:right w:val="nil"/>
            </w:tcBorders>
            <w:shd w:val="clear" w:color="auto" w:fill="auto"/>
            <w:noWrap/>
            <w:vAlign w:val="bottom"/>
            <w:hideMark/>
          </w:tcPr>
          <w:p w14:paraId="100BDF8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28B411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3121</w:t>
            </w:r>
          </w:p>
        </w:tc>
        <w:tc>
          <w:tcPr>
            <w:tcW w:w="8789" w:type="dxa"/>
            <w:tcBorders>
              <w:top w:val="nil"/>
              <w:left w:val="nil"/>
              <w:bottom w:val="nil"/>
              <w:right w:val="nil"/>
            </w:tcBorders>
            <w:shd w:val="clear" w:color="auto" w:fill="auto"/>
            <w:noWrap/>
            <w:vAlign w:val="bottom"/>
            <w:hideMark/>
          </w:tcPr>
          <w:p w14:paraId="234D03A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 za zaposlene</w:t>
            </w:r>
          </w:p>
        </w:tc>
        <w:tc>
          <w:tcPr>
            <w:tcW w:w="1920" w:type="dxa"/>
            <w:tcBorders>
              <w:top w:val="nil"/>
              <w:left w:val="nil"/>
              <w:bottom w:val="nil"/>
              <w:right w:val="nil"/>
            </w:tcBorders>
            <w:shd w:val="clear" w:color="auto" w:fill="auto"/>
            <w:noWrap/>
            <w:vAlign w:val="bottom"/>
            <w:hideMark/>
          </w:tcPr>
          <w:p w14:paraId="5C91A72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AC7928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1.526,48</w:t>
            </w:r>
          </w:p>
        </w:tc>
        <w:tc>
          <w:tcPr>
            <w:tcW w:w="1920" w:type="dxa"/>
            <w:tcBorders>
              <w:top w:val="nil"/>
              <w:left w:val="nil"/>
              <w:bottom w:val="nil"/>
              <w:right w:val="nil"/>
            </w:tcBorders>
            <w:shd w:val="clear" w:color="auto" w:fill="auto"/>
            <w:noWrap/>
            <w:vAlign w:val="bottom"/>
            <w:hideMark/>
          </w:tcPr>
          <w:p w14:paraId="354D712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703C17A" w14:textId="77777777" w:rsidTr="0074433F">
        <w:trPr>
          <w:trHeight w:val="255"/>
        </w:trPr>
        <w:tc>
          <w:tcPr>
            <w:tcW w:w="1920" w:type="dxa"/>
            <w:tcBorders>
              <w:top w:val="nil"/>
              <w:left w:val="nil"/>
              <w:bottom w:val="nil"/>
              <w:right w:val="nil"/>
            </w:tcBorders>
            <w:shd w:val="clear" w:color="auto" w:fill="auto"/>
            <w:noWrap/>
            <w:vAlign w:val="bottom"/>
            <w:hideMark/>
          </w:tcPr>
          <w:p w14:paraId="0DCED24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26564B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3132</w:t>
            </w:r>
          </w:p>
        </w:tc>
        <w:tc>
          <w:tcPr>
            <w:tcW w:w="8789" w:type="dxa"/>
            <w:tcBorders>
              <w:top w:val="nil"/>
              <w:left w:val="nil"/>
              <w:bottom w:val="nil"/>
              <w:right w:val="nil"/>
            </w:tcBorders>
            <w:shd w:val="clear" w:color="auto" w:fill="auto"/>
            <w:noWrap/>
            <w:vAlign w:val="bottom"/>
            <w:hideMark/>
          </w:tcPr>
          <w:p w14:paraId="16D60E3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Doprinosi za obvezno zdravstveno osiguranje</w:t>
            </w:r>
          </w:p>
        </w:tc>
        <w:tc>
          <w:tcPr>
            <w:tcW w:w="1920" w:type="dxa"/>
            <w:tcBorders>
              <w:top w:val="nil"/>
              <w:left w:val="nil"/>
              <w:bottom w:val="nil"/>
              <w:right w:val="nil"/>
            </w:tcBorders>
            <w:shd w:val="clear" w:color="auto" w:fill="auto"/>
            <w:noWrap/>
            <w:vAlign w:val="bottom"/>
            <w:hideMark/>
          </w:tcPr>
          <w:p w14:paraId="2CECE56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729261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5.872,40</w:t>
            </w:r>
          </w:p>
        </w:tc>
        <w:tc>
          <w:tcPr>
            <w:tcW w:w="1920" w:type="dxa"/>
            <w:tcBorders>
              <w:top w:val="nil"/>
              <w:left w:val="nil"/>
              <w:bottom w:val="nil"/>
              <w:right w:val="nil"/>
            </w:tcBorders>
            <w:shd w:val="clear" w:color="auto" w:fill="auto"/>
            <w:noWrap/>
            <w:vAlign w:val="bottom"/>
            <w:hideMark/>
          </w:tcPr>
          <w:p w14:paraId="20A7F8E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51A3D03" w14:textId="77777777" w:rsidTr="0074433F">
        <w:trPr>
          <w:trHeight w:val="255"/>
        </w:trPr>
        <w:tc>
          <w:tcPr>
            <w:tcW w:w="1920" w:type="dxa"/>
            <w:tcBorders>
              <w:top w:val="nil"/>
              <w:left w:val="nil"/>
              <w:bottom w:val="nil"/>
              <w:right w:val="nil"/>
            </w:tcBorders>
            <w:shd w:val="clear" w:color="000000" w:fill="FFFF99"/>
            <w:noWrap/>
            <w:vAlign w:val="bottom"/>
            <w:hideMark/>
          </w:tcPr>
          <w:p w14:paraId="16225B2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3F10E93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A100021</w:t>
            </w:r>
          </w:p>
        </w:tc>
        <w:tc>
          <w:tcPr>
            <w:tcW w:w="8789" w:type="dxa"/>
            <w:tcBorders>
              <w:top w:val="nil"/>
              <w:left w:val="nil"/>
              <w:bottom w:val="nil"/>
              <w:right w:val="nil"/>
            </w:tcBorders>
            <w:shd w:val="clear" w:color="000000" w:fill="FFFF99"/>
            <w:noWrap/>
            <w:vAlign w:val="bottom"/>
            <w:hideMark/>
          </w:tcPr>
          <w:p w14:paraId="06CF1C2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USTANOVA U KULTURI</w:t>
            </w:r>
          </w:p>
        </w:tc>
        <w:tc>
          <w:tcPr>
            <w:tcW w:w="1920" w:type="dxa"/>
            <w:tcBorders>
              <w:top w:val="nil"/>
              <w:left w:val="nil"/>
              <w:bottom w:val="nil"/>
              <w:right w:val="nil"/>
            </w:tcBorders>
            <w:shd w:val="clear" w:color="000000" w:fill="FFFF99"/>
            <w:noWrap/>
            <w:vAlign w:val="bottom"/>
            <w:hideMark/>
          </w:tcPr>
          <w:p w14:paraId="5278AB3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33.176,00</w:t>
            </w:r>
          </w:p>
        </w:tc>
        <w:tc>
          <w:tcPr>
            <w:tcW w:w="1920" w:type="dxa"/>
            <w:tcBorders>
              <w:top w:val="nil"/>
              <w:left w:val="nil"/>
              <w:bottom w:val="nil"/>
              <w:right w:val="nil"/>
            </w:tcBorders>
            <w:shd w:val="clear" w:color="000000" w:fill="FFFF99"/>
            <w:noWrap/>
            <w:vAlign w:val="bottom"/>
            <w:hideMark/>
          </w:tcPr>
          <w:p w14:paraId="7A4E022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14.817,46</w:t>
            </w:r>
          </w:p>
        </w:tc>
        <w:tc>
          <w:tcPr>
            <w:tcW w:w="1920" w:type="dxa"/>
            <w:tcBorders>
              <w:top w:val="nil"/>
              <w:left w:val="nil"/>
              <w:bottom w:val="nil"/>
              <w:right w:val="nil"/>
            </w:tcBorders>
            <w:shd w:val="clear" w:color="000000" w:fill="FFFF99"/>
            <w:noWrap/>
            <w:vAlign w:val="bottom"/>
            <w:hideMark/>
          </w:tcPr>
          <w:p w14:paraId="1DB648F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44,66%</w:t>
            </w:r>
          </w:p>
        </w:tc>
      </w:tr>
      <w:tr w:rsidR="0074433F" w:rsidRPr="0074433F" w14:paraId="51FE3469" w14:textId="77777777" w:rsidTr="0074433F">
        <w:trPr>
          <w:trHeight w:val="255"/>
        </w:trPr>
        <w:tc>
          <w:tcPr>
            <w:tcW w:w="1920" w:type="dxa"/>
            <w:tcBorders>
              <w:top w:val="nil"/>
              <w:left w:val="nil"/>
              <w:bottom w:val="nil"/>
              <w:right w:val="nil"/>
            </w:tcBorders>
            <w:shd w:val="clear" w:color="000000" w:fill="CCCCFF"/>
            <w:noWrap/>
            <w:vAlign w:val="bottom"/>
            <w:hideMark/>
          </w:tcPr>
          <w:p w14:paraId="0AA3A40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2D7CDB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BFCFD3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33.176,00</w:t>
            </w:r>
          </w:p>
        </w:tc>
        <w:tc>
          <w:tcPr>
            <w:tcW w:w="1920" w:type="dxa"/>
            <w:tcBorders>
              <w:top w:val="nil"/>
              <w:left w:val="nil"/>
              <w:bottom w:val="nil"/>
              <w:right w:val="nil"/>
            </w:tcBorders>
            <w:shd w:val="clear" w:color="000000" w:fill="CCCCFF"/>
            <w:noWrap/>
            <w:vAlign w:val="bottom"/>
            <w:hideMark/>
          </w:tcPr>
          <w:p w14:paraId="638BF9B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14.817,46</w:t>
            </w:r>
          </w:p>
        </w:tc>
        <w:tc>
          <w:tcPr>
            <w:tcW w:w="1920" w:type="dxa"/>
            <w:tcBorders>
              <w:top w:val="nil"/>
              <w:left w:val="nil"/>
              <w:bottom w:val="nil"/>
              <w:right w:val="nil"/>
            </w:tcBorders>
            <w:shd w:val="clear" w:color="000000" w:fill="CCCCFF"/>
            <w:noWrap/>
            <w:vAlign w:val="bottom"/>
            <w:hideMark/>
          </w:tcPr>
          <w:p w14:paraId="0BF85C6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44,66%</w:t>
            </w:r>
          </w:p>
        </w:tc>
      </w:tr>
      <w:tr w:rsidR="0074433F" w:rsidRPr="0074433F" w14:paraId="26AB0C94" w14:textId="77777777" w:rsidTr="0074433F">
        <w:trPr>
          <w:trHeight w:val="255"/>
        </w:trPr>
        <w:tc>
          <w:tcPr>
            <w:tcW w:w="1920" w:type="dxa"/>
            <w:tcBorders>
              <w:top w:val="nil"/>
              <w:left w:val="nil"/>
              <w:bottom w:val="nil"/>
              <w:right w:val="nil"/>
            </w:tcBorders>
            <w:shd w:val="clear" w:color="auto" w:fill="auto"/>
            <w:noWrap/>
            <w:vAlign w:val="bottom"/>
            <w:hideMark/>
          </w:tcPr>
          <w:p w14:paraId="202D7B2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BDB882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002FDF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DD680C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32.579,00</w:t>
            </w:r>
          </w:p>
        </w:tc>
        <w:tc>
          <w:tcPr>
            <w:tcW w:w="1920" w:type="dxa"/>
            <w:tcBorders>
              <w:top w:val="nil"/>
              <w:left w:val="nil"/>
              <w:bottom w:val="nil"/>
              <w:right w:val="nil"/>
            </w:tcBorders>
            <w:shd w:val="clear" w:color="auto" w:fill="auto"/>
            <w:noWrap/>
            <w:vAlign w:val="bottom"/>
            <w:hideMark/>
          </w:tcPr>
          <w:p w14:paraId="7916BF5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14.586,54</w:t>
            </w:r>
          </w:p>
        </w:tc>
        <w:tc>
          <w:tcPr>
            <w:tcW w:w="1920" w:type="dxa"/>
            <w:tcBorders>
              <w:top w:val="nil"/>
              <w:left w:val="nil"/>
              <w:bottom w:val="nil"/>
              <w:right w:val="nil"/>
            </w:tcBorders>
            <w:shd w:val="clear" w:color="auto" w:fill="auto"/>
            <w:noWrap/>
            <w:vAlign w:val="bottom"/>
            <w:hideMark/>
          </w:tcPr>
          <w:p w14:paraId="78B72FA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44,77%</w:t>
            </w:r>
          </w:p>
        </w:tc>
      </w:tr>
      <w:tr w:rsidR="0074433F" w:rsidRPr="0074433F" w14:paraId="561CE3DF" w14:textId="77777777" w:rsidTr="0074433F">
        <w:trPr>
          <w:trHeight w:val="255"/>
        </w:trPr>
        <w:tc>
          <w:tcPr>
            <w:tcW w:w="1920" w:type="dxa"/>
            <w:tcBorders>
              <w:top w:val="nil"/>
              <w:left w:val="nil"/>
              <w:bottom w:val="nil"/>
              <w:right w:val="nil"/>
            </w:tcBorders>
            <w:shd w:val="clear" w:color="auto" w:fill="auto"/>
            <w:noWrap/>
            <w:vAlign w:val="bottom"/>
            <w:hideMark/>
          </w:tcPr>
          <w:p w14:paraId="0B0E628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1E7C4C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3211</w:t>
            </w:r>
          </w:p>
        </w:tc>
        <w:tc>
          <w:tcPr>
            <w:tcW w:w="8789" w:type="dxa"/>
            <w:tcBorders>
              <w:top w:val="nil"/>
              <w:left w:val="nil"/>
              <w:bottom w:val="nil"/>
              <w:right w:val="nil"/>
            </w:tcBorders>
            <w:shd w:val="clear" w:color="auto" w:fill="auto"/>
            <w:noWrap/>
            <w:vAlign w:val="bottom"/>
            <w:hideMark/>
          </w:tcPr>
          <w:p w14:paraId="7375661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Službena putovanja</w:t>
            </w:r>
          </w:p>
        </w:tc>
        <w:tc>
          <w:tcPr>
            <w:tcW w:w="1920" w:type="dxa"/>
            <w:tcBorders>
              <w:top w:val="nil"/>
              <w:left w:val="nil"/>
              <w:bottom w:val="nil"/>
              <w:right w:val="nil"/>
            </w:tcBorders>
            <w:shd w:val="clear" w:color="auto" w:fill="auto"/>
            <w:noWrap/>
            <w:vAlign w:val="bottom"/>
            <w:hideMark/>
          </w:tcPr>
          <w:p w14:paraId="79DAE2C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D3B363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744,53</w:t>
            </w:r>
          </w:p>
        </w:tc>
        <w:tc>
          <w:tcPr>
            <w:tcW w:w="1920" w:type="dxa"/>
            <w:tcBorders>
              <w:top w:val="nil"/>
              <w:left w:val="nil"/>
              <w:bottom w:val="nil"/>
              <w:right w:val="nil"/>
            </w:tcBorders>
            <w:shd w:val="clear" w:color="auto" w:fill="auto"/>
            <w:noWrap/>
            <w:vAlign w:val="bottom"/>
            <w:hideMark/>
          </w:tcPr>
          <w:p w14:paraId="439C16A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D3B1049" w14:textId="77777777" w:rsidTr="0074433F">
        <w:trPr>
          <w:trHeight w:val="255"/>
        </w:trPr>
        <w:tc>
          <w:tcPr>
            <w:tcW w:w="1920" w:type="dxa"/>
            <w:tcBorders>
              <w:top w:val="nil"/>
              <w:left w:val="nil"/>
              <w:bottom w:val="nil"/>
              <w:right w:val="nil"/>
            </w:tcBorders>
            <w:shd w:val="clear" w:color="auto" w:fill="auto"/>
            <w:noWrap/>
            <w:vAlign w:val="bottom"/>
            <w:hideMark/>
          </w:tcPr>
          <w:p w14:paraId="2D5EC37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77E9EA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3212</w:t>
            </w:r>
          </w:p>
        </w:tc>
        <w:tc>
          <w:tcPr>
            <w:tcW w:w="8789" w:type="dxa"/>
            <w:tcBorders>
              <w:top w:val="nil"/>
              <w:left w:val="nil"/>
              <w:bottom w:val="nil"/>
              <w:right w:val="nil"/>
            </w:tcBorders>
            <w:shd w:val="clear" w:color="auto" w:fill="auto"/>
            <w:noWrap/>
            <w:vAlign w:val="bottom"/>
            <w:hideMark/>
          </w:tcPr>
          <w:p w14:paraId="3F9A2DE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prijevoz, za rad na terenu i odvojeni život</w:t>
            </w:r>
          </w:p>
        </w:tc>
        <w:tc>
          <w:tcPr>
            <w:tcW w:w="1920" w:type="dxa"/>
            <w:tcBorders>
              <w:top w:val="nil"/>
              <w:left w:val="nil"/>
              <w:bottom w:val="nil"/>
              <w:right w:val="nil"/>
            </w:tcBorders>
            <w:shd w:val="clear" w:color="auto" w:fill="auto"/>
            <w:noWrap/>
            <w:vAlign w:val="bottom"/>
            <w:hideMark/>
          </w:tcPr>
          <w:p w14:paraId="18DF2B8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496315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102,60</w:t>
            </w:r>
          </w:p>
        </w:tc>
        <w:tc>
          <w:tcPr>
            <w:tcW w:w="1920" w:type="dxa"/>
            <w:tcBorders>
              <w:top w:val="nil"/>
              <w:left w:val="nil"/>
              <w:bottom w:val="nil"/>
              <w:right w:val="nil"/>
            </w:tcBorders>
            <w:shd w:val="clear" w:color="auto" w:fill="auto"/>
            <w:noWrap/>
            <w:vAlign w:val="bottom"/>
            <w:hideMark/>
          </w:tcPr>
          <w:p w14:paraId="50EE9E4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04EF3AE" w14:textId="77777777" w:rsidTr="0074433F">
        <w:trPr>
          <w:trHeight w:val="255"/>
        </w:trPr>
        <w:tc>
          <w:tcPr>
            <w:tcW w:w="1920" w:type="dxa"/>
            <w:tcBorders>
              <w:top w:val="nil"/>
              <w:left w:val="nil"/>
              <w:bottom w:val="nil"/>
              <w:right w:val="nil"/>
            </w:tcBorders>
            <w:shd w:val="clear" w:color="auto" w:fill="auto"/>
            <w:noWrap/>
            <w:vAlign w:val="bottom"/>
            <w:hideMark/>
          </w:tcPr>
          <w:p w14:paraId="0DECC27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EEC680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3213</w:t>
            </w:r>
          </w:p>
        </w:tc>
        <w:tc>
          <w:tcPr>
            <w:tcW w:w="8789" w:type="dxa"/>
            <w:tcBorders>
              <w:top w:val="nil"/>
              <w:left w:val="nil"/>
              <w:bottom w:val="nil"/>
              <w:right w:val="nil"/>
            </w:tcBorders>
            <w:shd w:val="clear" w:color="auto" w:fill="auto"/>
            <w:noWrap/>
            <w:vAlign w:val="bottom"/>
            <w:hideMark/>
          </w:tcPr>
          <w:p w14:paraId="5E60B65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Stručno usavršavanje zaposlenika</w:t>
            </w:r>
          </w:p>
        </w:tc>
        <w:tc>
          <w:tcPr>
            <w:tcW w:w="1920" w:type="dxa"/>
            <w:tcBorders>
              <w:top w:val="nil"/>
              <w:left w:val="nil"/>
              <w:bottom w:val="nil"/>
              <w:right w:val="nil"/>
            </w:tcBorders>
            <w:shd w:val="clear" w:color="auto" w:fill="auto"/>
            <w:noWrap/>
            <w:vAlign w:val="bottom"/>
            <w:hideMark/>
          </w:tcPr>
          <w:p w14:paraId="3F408FA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AD40EA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441EDD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831D208" w14:textId="77777777" w:rsidTr="0074433F">
        <w:trPr>
          <w:trHeight w:val="255"/>
        </w:trPr>
        <w:tc>
          <w:tcPr>
            <w:tcW w:w="1920" w:type="dxa"/>
            <w:tcBorders>
              <w:top w:val="nil"/>
              <w:left w:val="nil"/>
              <w:bottom w:val="nil"/>
              <w:right w:val="nil"/>
            </w:tcBorders>
            <w:shd w:val="clear" w:color="auto" w:fill="auto"/>
            <w:noWrap/>
            <w:vAlign w:val="bottom"/>
            <w:hideMark/>
          </w:tcPr>
          <w:p w14:paraId="3FE71D1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0550FF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7A52718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47DA89C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5E5998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483,93</w:t>
            </w:r>
          </w:p>
        </w:tc>
        <w:tc>
          <w:tcPr>
            <w:tcW w:w="1920" w:type="dxa"/>
            <w:tcBorders>
              <w:top w:val="nil"/>
              <w:left w:val="nil"/>
              <w:bottom w:val="nil"/>
              <w:right w:val="nil"/>
            </w:tcBorders>
            <w:shd w:val="clear" w:color="auto" w:fill="auto"/>
            <w:noWrap/>
            <w:vAlign w:val="bottom"/>
            <w:hideMark/>
          </w:tcPr>
          <w:p w14:paraId="7440776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2011F17" w14:textId="77777777" w:rsidTr="0074433F">
        <w:trPr>
          <w:trHeight w:val="255"/>
        </w:trPr>
        <w:tc>
          <w:tcPr>
            <w:tcW w:w="1920" w:type="dxa"/>
            <w:tcBorders>
              <w:top w:val="nil"/>
              <w:left w:val="nil"/>
              <w:bottom w:val="nil"/>
              <w:right w:val="nil"/>
            </w:tcBorders>
            <w:shd w:val="clear" w:color="auto" w:fill="auto"/>
            <w:noWrap/>
            <w:vAlign w:val="bottom"/>
            <w:hideMark/>
          </w:tcPr>
          <w:p w14:paraId="5A53637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C1C591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7691FD4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59AD67C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C73FE8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746,38</w:t>
            </w:r>
          </w:p>
        </w:tc>
        <w:tc>
          <w:tcPr>
            <w:tcW w:w="1920" w:type="dxa"/>
            <w:tcBorders>
              <w:top w:val="nil"/>
              <w:left w:val="nil"/>
              <w:bottom w:val="nil"/>
              <w:right w:val="nil"/>
            </w:tcBorders>
            <w:shd w:val="clear" w:color="auto" w:fill="auto"/>
            <w:noWrap/>
            <w:vAlign w:val="bottom"/>
            <w:hideMark/>
          </w:tcPr>
          <w:p w14:paraId="38F7B5A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1BB1014" w14:textId="77777777" w:rsidTr="0074433F">
        <w:trPr>
          <w:trHeight w:val="255"/>
        </w:trPr>
        <w:tc>
          <w:tcPr>
            <w:tcW w:w="1920" w:type="dxa"/>
            <w:tcBorders>
              <w:top w:val="nil"/>
              <w:left w:val="nil"/>
              <w:bottom w:val="nil"/>
              <w:right w:val="nil"/>
            </w:tcBorders>
            <w:shd w:val="clear" w:color="auto" w:fill="auto"/>
            <w:noWrap/>
            <w:vAlign w:val="bottom"/>
            <w:hideMark/>
          </w:tcPr>
          <w:p w14:paraId="5012712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E8B96B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3224</w:t>
            </w:r>
          </w:p>
        </w:tc>
        <w:tc>
          <w:tcPr>
            <w:tcW w:w="8789" w:type="dxa"/>
            <w:tcBorders>
              <w:top w:val="nil"/>
              <w:left w:val="nil"/>
              <w:bottom w:val="nil"/>
              <w:right w:val="nil"/>
            </w:tcBorders>
            <w:shd w:val="clear" w:color="auto" w:fill="auto"/>
            <w:noWrap/>
            <w:vAlign w:val="bottom"/>
            <w:hideMark/>
          </w:tcPr>
          <w:p w14:paraId="7C2106F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 i dijelovi za tekuće i investicijsko održavanje</w:t>
            </w:r>
          </w:p>
        </w:tc>
        <w:tc>
          <w:tcPr>
            <w:tcW w:w="1920" w:type="dxa"/>
            <w:tcBorders>
              <w:top w:val="nil"/>
              <w:left w:val="nil"/>
              <w:bottom w:val="nil"/>
              <w:right w:val="nil"/>
            </w:tcBorders>
            <w:shd w:val="clear" w:color="auto" w:fill="auto"/>
            <w:noWrap/>
            <w:vAlign w:val="bottom"/>
            <w:hideMark/>
          </w:tcPr>
          <w:p w14:paraId="1A15764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466F9A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562,78</w:t>
            </w:r>
          </w:p>
        </w:tc>
        <w:tc>
          <w:tcPr>
            <w:tcW w:w="1920" w:type="dxa"/>
            <w:tcBorders>
              <w:top w:val="nil"/>
              <w:left w:val="nil"/>
              <w:bottom w:val="nil"/>
              <w:right w:val="nil"/>
            </w:tcBorders>
            <w:shd w:val="clear" w:color="auto" w:fill="auto"/>
            <w:noWrap/>
            <w:vAlign w:val="bottom"/>
            <w:hideMark/>
          </w:tcPr>
          <w:p w14:paraId="3D8350A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76B84F0" w14:textId="77777777" w:rsidTr="0074433F">
        <w:trPr>
          <w:trHeight w:val="255"/>
        </w:trPr>
        <w:tc>
          <w:tcPr>
            <w:tcW w:w="1920" w:type="dxa"/>
            <w:tcBorders>
              <w:top w:val="nil"/>
              <w:left w:val="nil"/>
              <w:bottom w:val="nil"/>
              <w:right w:val="nil"/>
            </w:tcBorders>
            <w:shd w:val="clear" w:color="auto" w:fill="auto"/>
            <w:noWrap/>
            <w:vAlign w:val="bottom"/>
            <w:hideMark/>
          </w:tcPr>
          <w:p w14:paraId="3064CC8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607E55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3225</w:t>
            </w:r>
          </w:p>
        </w:tc>
        <w:tc>
          <w:tcPr>
            <w:tcW w:w="8789" w:type="dxa"/>
            <w:tcBorders>
              <w:top w:val="nil"/>
              <w:left w:val="nil"/>
              <w:bottom w:val="nil"/>
              <w:right w:val="nil"/>
            </w:tcBorders>
            <w:shd w:val="clear" w:color="auto" w:fill="auto"/>
            <w:noWrap/>
            <w:vAlign w:val="bottom"/>
            <w:hideMark/>
          </w:tcPr>
          <w:p w14:paraId="17F4E85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Sitni inventar i auto gume</w:t>
            </w:r>
          </w:p>
        </w:tc>
        <w:tc>
          <w:tcPr>
            <w:tcW w:w="1920" w:type="dxa"/>
            <w:tcBorders>
              <w:top w:val="nil"/>
              <w:left w:val="nil"/>
              <w:bottom w:val="nil"/>
              <w:right w:val="nil"/>
            </w:tcBorders>
            <w:shd w:val="clear" w:color="auto" w:fill="auto"/>
            <w:noWrap/>
            <w:vAlign w:val="bottom"/>
            <w:hideMark/>
          </w:tcPr>
          <w:p w14:paraId="2982D10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A9A284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545,24</w:t>
            </w:r>
          </w:p>
        </w:tc>
        <w:tc>
          <w:tcPr>
            <w:tcW w:w="1920" w:type="dxa"/>
            <w:tcBorders>
              <w:top w:val="nil"/>
              <w:left w:val="nil"/>
              <w:bottom w:val="nil"/>
              <w:right w:val="nil"/>
            </w:tcBorders>
            <w:shd w:val="clear" w:color="auto" w:fill="auto"/>
            <w:noWrap/>
            <w:vAlign w:val="bottom"/>
            <w:hideMark/>
          </w:tcPr>
          <w:p w14:paraId="2707F5C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441CC71" w14:textId="77777777" w:rsidTr="0074433F">
        <w:trPr>
          <w:trHeight w:val="255"/>
        </w:trPr>
        <w:tc>
          <w:tcPr>
            <w:tcW w:w="1920" w:type="dxa"/>
            <w:tcBorders>
              <w:top w:val="nil"/>
              <w:left w:val="nil"/>
              <w:bottom w:val="nil"/>
              <w:right w:val="nil"/>
            </w:tcBorders>
            <w:shd w:val="clear" w:color="auto" w:fill="auto"/>
            <w:noWrap/>
            <w:vAlign w:val="bottom"/>
            <w:hideMark/>
          </w:tcPr>
          <w:p w14:paraId="72D7E23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F0F7CD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70359BA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53A2059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9BCCE6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534,50</w:t>
            </w:r>
          </w:p>
        </w:tc>
        <w:tc>
          <w:tcPr>
            <w:tcW w:w="1920" w:type="dxa"/>
            <w:tcBorders>
              <w:top w:val="nil"/>
              <w:left w:val="nil"/>
              <w:bottom w:val="nil"/>
              <w:right w:val="nil"/>
            </w:tcBorders>
            <w:shd w:val="clear" w:color="auto" w:fill="auto"/>
            <w:noWrap/>
            <w:vAlign w:val="bottom"/>
            <w:hideMark/>
          </w:tcPr>
          <w:p w14:paraId="2B47959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FAD201C" w14:textId="77777777" w:rsidTr="0074433F">
        <w:trPr>
          <w:trHeight w:val="255"/>
        </w:trPr>
        <w:tc>
          <w:tcPr>
            <w:tcW w:w="1920" w:type="dxa"/>
            <w:tcBorders>
              <w:top w:val="nil"/>
              <w:left w:val="nil"/>
              <w:bottom w:val="nil"/>
              <w:right w:val="nil"/>
            </w:tcBorders>
            <w:shd w:val="clear" w:color="auto" w:fill="auto"/>
            <w:noWrap/>
            <w:vAlign w:val="bottom"/>
            <w:hideMark/>
          </w:tcPr>
          <w:p w14:paraId="1B4CF30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215180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2E48C53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38C30A8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D77A95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2.654,00</w:t>
            </w:r>
          </w:p>
        </w:tc>
        <w:tc>
          <w:tcPr>
            <w:tcW w:w="1920" w:type="dxa"/>
            <w:tcBorders>
              <w:top w:val="nil"/>
              <w:left w:val="nil"/>
              <w:bottom w:val="nil"/>
              <w:right w:val="nil"/>
            </w:tcBorders>
            <w:shd w:val="clear" w:color="auto" w:fill="auto"/>
            <w:noWrap/>
            <w:vAlign w:val="bottom"/>
            <w:hideMark/>
          </w:tcPr>
          <w:p w14:paraId="62A7852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2FA1ED9" w14:textId="77777777" w:rsidTr="0074433F">
        <w:trPr>
          <w:trHeight w:val="255"/>
        </w:trPr>
        <w:tc>
          <w:tcPr>
            <w:tcW w:w="1920" w:type="dxa"/>
            <w:tcBorders>
              <w:top w:val="nil"/>
              <w:left w:val="nil"/>
              <w:bottom w:val="nil"/>
              <w:right w:val="nil"/>
            </w:tcBorders>
            <w:shd w:val="clear" w:color="auto" w:fill="auto"/>
            <w:noWrap/>
            <w:vAlign w:val="bottom"/>
            <w:hideMark/>
          </w:tcPr>
          <w:p w14:paraId="3FB5A95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72D456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5ECCEE2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76D9A85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71CA8D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144,35</w:t>
            </w:r>
          </w:p>
        </w:tc>
        <w:tc>
          <w:tcPr>
            <w:tcW w:w="1920" w:type="dxa"/>
            <w:tcBorders>
              <w:top w:val="nil"/>
              <w:left w:val="nil"/>
              <w:bottom w:val="nil"/>
              <w:right w:val="nil"/>
            </w:tcBorders>
            <w:shd w:val="clear" w:color="auto" w:fill="auto"/>
            <w:noWrap/>
            <w:vAlign w:val="bottom"/>
            <w:hideMark/>
          </w:tcPr>
          <w:p w14:paraId="4186FF3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578FD12" w14:textId="77777777" w:rsidTr="0074433F">
        <w:trPr>
          <w:trHeight w:val="255"/>
        </w:trPr>
        <w:tc>
          <w:tcPr>
            <w:tcW w:w="1920" w:type="dxa"/>
            <w:tcBorders>
              <w:top w:val="nil"/>
              <w:left w:val="nil"/>
              <w:bottom w:val="nil"/>
              <w:right w:val="nil"/>
            </w:tcBorders>
            <w:shd w:val="clear" w:color="auto" w:fill="auto"/>
            <w:noWrap/>
            <w:vAlign w:val="bottom"/>
            <w:hideMark/>
          </w:tcPr>
          <w:p w14:paraId="007E4F5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8B579D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3511104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6AA9E52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2C895D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153,40</w:t>
            </w:r>
          </w:p>
        </w:tc>
        <w:tc>
          <w:tcPr>
            <w:tcW w:w="1920" w:type="dxa"/>
            <w:tcBorders>
              <w:top w:val="nil"/>
              <w:left w:val="nil"/>
              <w:bottom w:val="nil"/>
              <w:right w:val="nil"/>
            </w:tcBorders>
            <w:shd w:val="clear" w:color="auto" w:fill="auto"/>
            <w:noWrap/>
            <w:vAlign w:val="bottom"/>
            <w:hideMark/>
          </w:tcPr>
          <w:p w14:paraId="342A4A8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9DA289E" w14:textId="77777777" w:rsidTr="0074433F">
        <w:trPr>
          <w:trHeight w:val="255"/>
        </w:trPr>
        <w:tc>
          <w:tcPr>
            <w:tcW w:w="1920" w:type="dxa"/>
            <w:tcBorders>
              <w:top w:val="nil"/>
              <w:left w:val="nil"/>
              <w:bottom w:val="nil"/>
              <w:right w:val="nil"/>
            </w:tcBorders>
            <w:shd w:val="clear" w:color="auto" w:fill="auto"/>
            <w:noWrap/>
            <w:vAlign w:val="bottom"/>
            <w:hideMark/>
          </w:tcPr>
          <w:p w14:paraId="1D917CF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1732ED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6AD919F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25C6F32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C69E1F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50EF50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766A03A" w14:textId="77777777" w:rsidTr="0074433F">
        <w:trPr>
          <w:trHeight w:val="255"/>
        </w:trPr>
        <w:tc>
          <w:tcPr>
            <w:tcW w:w="1920" w:type="dxa"/>
            <w:tcBorders>
              <w:top w:val="nil"/>
              <w:left w:val="nil"/>
              <w:bottom w:val="nil"/>
              <w:right w:val="nil"/>
            </w:tcBorders>
            <w:shd w:val="clear" w:color="auto" w:fill="auto"/>
            <w:noWrap/>
            <w:vAlign w:val="bottom"/>
            <w:hideMark/>
          </w:tcPr>
          <w:p w14:paraId="1154F58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35C753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0D08AC4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20C5BA3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C86BAE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1.194,49</w:t>
            </w:r>
          </w:p>
        </w:tc>
        <w:tc>
          <w:tcPr>
            <w:tcW w:w="1920" w:type="dxa"/>
            <w:tcBorders>
              <w:top w:val="nil"/>
              <w:left w:val="nil"/>
              <w:bottom w:val="nil"/>
              <w:right w:val="nil"/>
            </w:tcBorders>
            <w:shd w:val="clear" w:color="auto" w:fill="auto"/>
            <w:noWrap/>
            <w:vAlign w:val="bottom"/>
            <w:hideMark/>
          </w:tcPr>
          <w:p w14:paraId="37BE379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44B5116" w14:textId="77777777" w:rsidTr="0074433F">
        <w:trPr>
          <w:trHeight w:val="255"/>
        </w:trPr>
        <w:tc>
          <w:tcPr>
            <w:tcW w:w="1920" w:type="dxa"/>
            <w:tcBorders>
              <w:top w:val="nil"/>
              <w:left w:val="nil"/>
              <w:bottom w:val="nil"/>
              <w:right w:val="nil"/>
            </w:tcBorders>
            <w:shd w:val="clear" w:color="auto" w:fill="auto"/>
            <w:noWrap/>
            <w:vAlign w:val="bottom"/>
            <w:hideMark/>
          </w:tcPr>
          <w:p w14:paraId="571D8FC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421ED2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3238</w:t>
            </w:r>
          </w:p>
        </w:tc>
        <w:tc>
          <w:tcPr>
            <w:tcW w:w="8789" w:type="dxa"/>
            <w:tcBorders>
              <w:top w:val="nil"/>
              <w:left w:val="nil"/>
              <w:bottom w:val="nil"/>
              <w:right w:val="nil"/>
            </w:tcBorders>
            <w:shd w:val="clear" w:color="auto" w:fill="auto"/>
            <w:noWrap/>
            <w:vAlign w:val="bottom"/>
            <w:hideMark/>
          </w:tcPr>
          <w:p w14:paraId="4493066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Računalne usluge</w:t>
            </w:r>
          </w:p>
        </w:tc>
        <w:tc>
          <w:tcPr>
            <w:tcW w:w="1920" w:type="dxa"/>
            <w:tcBorders>
              <w:top w:val="nil"/>
              <w:left w:val="nil"/>
              <w:bottom w:val="nil"/>
              <w:right w:val="nil"/>
            </w:tcBorders>
            <w:shd w:val="clear" w:color="auto" w:fill="auto"/>
            <w:noWrap/>
            <w:vAlign w:val="bottom"/>
            <w:hideMark/>
          </w:tcPr>
          <w:p w14:paraId="576930C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9800A5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552,56</w:t>
            </w:r>
          </w:p>
        </w:tc>
        <w:tc>
          <w:tcPr>
            <w:tcW w:w="1920" w:type="dxa"/>
            <w:tcBorders>
              <w:top w:val="nil"/>
              <w:left w:val="nil"/>
              <w:bottom w:val="nil"/>
              <w:right w:val="nil"/>
            </w:tcBorders>
            <w:shd w:val="clear" w:color="auto" w:fill="auto"/>
            <w:noWrap/>
            <w:vAlign w:val="bottom"/>
            <w:hideMark/>
          </w:tcPr>
          <w:p w14:paraId="4019AE9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88AB021" w14:textId="77777777" w:rsidTr="0074433F">
        <w:trPr>
          <w:trHeight w:val="255"/>
        </w:trPr>
        <w:tc>
          <w:tcPr>
            <w:tcW w:w="1920" w:type="dxa"/>
            <w:tcBorders>
              <w:top w:val="nil"/>
              <w:left w:val="nil"/>
              <w:bottom w:val="nil"/>
              <w:right w:val="nil"/>
            </w:tcBorders>
            <w:shd w:val="clear" w:color="auto" w:fill="auto"/>
            <w:noWrap/>
            <w:vAlign w:val="bottom"/>
            <w:hideMark/>
          </w:tcPr>
          <w:p w14:paraId="4872935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E8BE62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0808FC5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5BC5B32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A77C52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344,51</w:t>
            </w:r>
          </w:p>
        </w:tc>
        <w:tc>
          <w:tcPr>
            <w:tcW w:w="1920" w:type="dxa"/>
            <w:tcBorders>
              <w:top w:val="nil"/>
              <w:left w:val="nil"/>
              <w:bottom w:val="nil"/>
              <w:right w:val="nil"/>
            </w:tcBorders>
            <w:shd w:val="clear" w:color="auto" w:fill="auto"/>
            <w:noWrap/>
            <w:vAlign w:val="bottom"/>
            <w:hideMark/>
          </w:tcPr>
          <w:p w14:paraId="6FD4248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0698427" w14:textId="77777777" w:rsidTr="0074433F">
        <w:trPr>
          <w:trHeight w:val="255"/>
        </w:trPr>
        <w:tc>
          <w:tcPr>
            <w:tcW w:w="1920" w:type="dxa"/>
            <w:tcBorders>
              <w:top w:val="nil"/>
              <w:left w:val="nil"/>
              <w:bottom w:val="nil"/>
              <w:right w:val="nil"/>
            </w:tcBorders>
            <w:shd w:val="clear" w:color="auto" w:fill="auto"/>
            <w:noWrap/>
            <w:vAlign w:val="bottom"/>
            <w:hideMark/>
          </w:tcPr>
          <w:p w14:paraId="3B93AE5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B941CF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6C28160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58E1223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FEB845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5.686,72</w:t>
            </w:r>
          </w:p>
        </w:tc>
        <w:tc>
          <w:tcPr>
            <w:tcW w:w="1920" w:type="dxa"/>
            <w:tcBorders>
              <w:top w:val="nil"/>
              <w:left w:val="nil"/>
              <w:bottom w:val="nil"/>
              <w:right w:val="nil"/>
            </w:tcBorders>
            <w:shd w:val="clear" w:color="auto" w:fill="auto"/>
            <w:noWrap/>
            <w:vAlign w:val="bottom"/>
            <w:hideMark/>
          </w:tcPr>
          <w:p w14:paraId="19417D1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060581F" w14:textId="77777777" w:rsidTr="0074433F">
        <w:trPr>
          <w:trHeight w:val="255"/>
        </w:trPr>
        <w:tc>
          <w:tcPr>
            <w:tcW w:w="1920" w:type="dxa"/>
            <w:tcBorders>
              <w:top w:val="nil"/>
              <w:left w:val="nil"/>
              <w:bottom w:val="nil"/>
              <w:right w:val="nil"/>
            </w:tcBorders>
            <w:shd w:val="clear" w:color="auto" w:fill="auto"/>
            <w:noWrap/>
            <w:vAlign w:val="bottom"/>
            <w:hideMark/>
          </w:tcPr>
          <w:p w14:paraId="6AFF6BA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3D1312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6B57341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0B75C2B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FBC1CE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102,55</w:t>
            </w:r>
          </w:p>
        </w:tc>
        <w:tc>
          <w:tcPr>
            <w:tcW w:w="1920" w:type="dxa"/>
            <w:tcBorders>
              <w:top w:val="nil"/>
              <w:left w:val="nil"/>
              <w:bottom w:val="nil"/>
              <w:right w:val="nil"/>
            </w:tcBorders>
            <w:shd w:val="clear" w:color="auto" w:fill="auto"/>
            <w:noWrap/>
            <w:vAlign w:val="bottom"/>
            <w:hideMark/>
          </w:tcPr>
          <w:p w14:paraId="2EAEBB9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C52A911" w14:textId="77777777" w:rsidTr="0074433F">
        <w:trPr>
          <w:trHeight w:val="255"/>
        </w:trPr>
        <w:tc>
          <w:tcPr>
            <w:tcW w:w="1920" w:type="dxa"/>
            <w:tcBorders>
              <w:top w:val="nil"/>
              <w:left w:val="nil"/>
              <w:bottom w:val="nil"/>
              <w:right w:val="nil"/>
            </w:tcBorders>
            <w:shd w:val="clear" w:color="auto" w:fill="auto"/>
            <w:noWrap/>
            <w:vAlign w:val="bottom"/>
            <w:hideMark/>
          </w:tcPr>
          <w:p w14:paraId="0B2147D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6CD23B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3294</w:t>
            </w:r>
          </w:p>
        </w:tc>
        <w:tc>
          <w:tcPr>
            <w:tcW w:w="8789" w:type="dxa"/>
            <w:tcBorders>
              <w:top w:val="nil"/>
              <w:left w:val="nil"/>
              <w:bottom w:val="nil"/>
              <w:right w:val="nil"/>
            </w:tcBorders>
            <w:shd w:val="clear" w:color="auto" w:fill="auto"/>
            <w:noWrap/>
            <w:vAlign w:val="bottom"/>
            <w:hideMark/>
          </w:tcPr>
          <w:p w14:paraId="56E04FA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Članarine i norme</w:t>
            </w:r>
          </w:p>
        </w:tc>
        <w:tc>
          <w:tcPr>
            <w:tcW w:w="1920" w:type="dxa"/>
            <w:tcBorders>
              <w:top w:val="nil"/>
              <w:left w:val="nil"/>
              <w:bottom w:val="nil"/>
              <w:right w:val="nil"/>
            </w:tcBorders>
            <w:shd w:val="clear" w:color="auto" w:fill="auto"/>
            <w:noWrap/>
            <w:vAlign w:val="bottom"/>
            <w:hideMark/>
          </w:tcPr>
          <w:p w14:paraId="765CBA5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E6620C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34,00</w:t>
            </w:r>
          </w:p>
        </w:tc>
        <w:tc>
          <w:tcPr>
            <w:tcW w:w="1920" w:type="dxa"/>
            <w:tcBorders>
              <w:top w:val="nil"/>
              <w:left w:val="nil"/>
              <w:bottom w:val="nil"/>
              <w:right w:val="nil"/>
            </w:tcBorders>
            <w:shd w:val="clear" w:color="auto" w:fill="auto"/>
            <w:noWrap/>
            <w:vAlign w:val="bottom"/>
            <w:hideMark/>
          </w:tcPr>
          <w:p w14:paraId="0F05607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01BDC34" w14:textId="77777777" w:rsidTr="0074433F">
        <w:trPr>
          <w:trHeight w:val="255"/>
        </w:trPr>
        <w:tc>
          <w:tcPr>
            <w:tcW w:w="1920" w:type="dxa"/>
            <w:tcBorders>
              <w:top w:val="nil"/>
              <w:left w:val="nil"/>
              <w:bottom w:val="nil"/>
              <w:right w:val="nil"/>
            </w:tcBorders>
            <w:shd w:val="clear" w:color="auto" w:fill="auto"/>
            <w:noWrap/>
            <w:vAlign w:val="bottom"/>
            <w:hideMark/>
          </w:tcPr>
          <w:p w14:paraId="6A2CEA5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826B41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5FD6CD4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4E8F476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9B4513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59C169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2C10BE3" w14:textId="77777777" w:rsidTr="0074433F">
        <w:trPr>
          <w:trHeight w:val="255"/>
        </w:trPr>
        <w:tc>
          <w:tcPr>
            <w:tcW w:w="1920" w:type="dxa"/>
            <w:tcBorders>
              <w:top w:val="nil"/>
              <w:left w:val="nil"/>
              <w:bottom w:val="nil"/>
              <w:right w:val="nil"/>
            </w:tcBorders>
            <w:shd w:val="clear" w:color="auto" w:fill="auto"/>
            <w:noWrap/>
            <w:vAlign w:val="bottom"/>
            <w:hideMark/>
          </w:tcPr>
          <w:p w14:paraId="17DB6A9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795096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w:t>
            </w:r>
          </w:p>
        </w:tc>
        <w:tc>
          <w:tcPr>
            <w:tcW w:w="8789" w:type="dxa"/>
            <w:tcBorders>
              <w:top w:val="nil"/>
              <w:left w:val="nil"/>
              <w:bottom w:val="nil"/>
              <w:right w:val="nil"/>
            </w:tcBorders>
            <w:shd w:val="clear" w:color="auto" w:fill="auto"/>
            <w:noWrap/>
            <w:vAlign w:val="bottom"/>
            <w:hideMark/>
          </w:tcPr>
          <w:p w14:paraId="0B97B45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Financijski rashodi</w:t>
            </w:r>
          </w:p>
        </w:tc>
        <w:tc>
          <w:tcPr>
            <w:tcW w:w="1920" w:type="dxa"/>
            <w:tcBorders>
              <w:top w:val="nil"/>
              <w:left w:val="nil"/>
              <w:bottom w:val="nil"/>
              <w:right w:val="nil"/>
            </w:tcBorders>
            <w:shd w:val="clear" w:color="auto" w:fill="auto"/>
            <w:noWrap/>
            <w:vAlign w:val="bottom"/>
            <w:hideMark/>
          </w:tcPr>
          <w:p w14:paraId="55EEB00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597,00</w:t>
            </w:r>
          </w:p>
        </w:tc>
        <w:tc>
          <w:tcPr>
            <w:tcW w:w="1920" w:type="dxa"/>
            <w:tcBorders>
              <w:top w:val="nil"/>
              <w:left w:val="nil"/>
              <w:bottom w:val="nil"/>
              <w:right w:val="nil"/>
            </w:tcBorders>
            <w:shd w:val="clear" w:color="auto" w:fill="auto"/>
            <w:noWrap/>
            <w:vAlign w:val="bottom"/>
            <w:hideMark/>
          </w:tcPr>
          <w:p w14:paraId="40E47D8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230,92</w:t>
            </w:r>
          </w:p>
        </w:tc>
        <w:tc>
          <w:tcPr>
            <w:tcW w:w="1920" w:type="dxa"/>
            <w:tcBorders>
              <w:top w:val="nil"/>
              <w:left w:val="nil"/>
              <w:bottom w:val="nil"/>
              <w:right w:val="nil"/>
            </w:tcBorders>
            <w:shd w:val="clear" w:color="auto" w:fill="auto"/>
            <w:noWrap/>
            <w:vAlign w:val="bottom"/>
            <w:hideMark/>
          </w:tcPr>
          <w:p w14:paraId="18B13EC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38,68%</w:t>
            </w:r>
          </w:p>
        </w:tc>
      </w:tr>
      <w:tr w:rsidR="0074433F" w:rsidRPr="0074433F" w14:paraId="76E12B2A" w14:textId="77777777" w:rsidTr="0074433F">
        <w:trPr>
          <w:trHeight w:val="255"/>
        </w:trPr>
        <w:tc>
          <w:tcPr>
            <w:tcW w:w="1920" w:type="dxa"/>
            <w:tcBorders>
              <w:top w:val="nil"/>
              <w:left w:val="nil"/>
              <w:bottom w:val="nil"/>
              <w:right w:val="nil"/>
            </w:tcBorders>
            <w:shd w:val="clear" w:color="auto" w:fill="auto"/>
            <w:noWrap/>
            <w:vAlign w:val="bottom"/>
            <w:hideMark/>
          </w:tcPr>
          <w:p w14:paraId="22F1EFE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68CAAF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3431</w:t>
            </w:r>
          </w:p>
        </w:tc>
        <w:tc>
          <w:tcPr>
            <w:tcW w:w="8789" w:type="dxa"/>
            <w:tcBorders>
              <w:top w:val="nil"/>
              <w:left w:val="nil"/>
              <w:bottom w:val="nil"/>
              <w:right w:val="nil"/>
            </w:tcBorders>
            <w:shd w:val="clear" w:color="auto" w:fill="auto"/>
            <w:noWrap/>
            <w:vAlign w:val="bottom"/>
            <w:hideMark/>
          </w:tcPr>
          <w:p w14:paraId="4D867A0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Bankarske usluge i usluge platnog prometa</w:t>
            </w:r>
          </w:p>
        </w:tc>
        <w:tc>
          <w:tcPr>
            <w:tcW w:w="1920" w:type="dxa"/>
            <w:tcBorders>
              <w:top w:val="nil"/>
              <w:left w:val="nil"/>
              <w:bottom w:val="nil"/>
              <w:right w:val="nil"/>
            </w:tcBorders>
            <w:shd w:val="clear" w:color="auto" w:fill="auto"/>
            <w:noWrap/>
            <w:vAlign w:val="bottom"/>
            <w:hideMark/>
          </w:tcPr>
          <w:p w14:paraId="3B03306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46500E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230,92</w:t>
            </w:r>
          </w:p>
        </w:tc>
        <w:tc>
          <w:tcPr>
            <w:tcW w:w="1920" w:type="dxa"/>
            <w:tcBorders>
              <w:top w:val="nil"/>
              <w:left w:val="nil"/>
              <w:bottom w:val="nil"/>
              <w:right w:val="nil"/>
            </w:tcBorders>
            <w:shd w:val="clear" w:color="auto" w:fill="auto"/>
            <w:noWrap/>
            <w:vAlign w:val="bottom"/>
            <w:hideMark/>
          </w:tcPr>
          <w:p w14:paraId="31DFEF0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8509AB2" w14:textId="77777777" w:rsidTr="0074433F">
        <w:trPr>
          <w:trHeight w:val="255"/>
        </w:trPr>
        <w:tc>
          <w:tcPr>
            <w:tcW w:w="1920" w:type="dxa"/>
            <w:tcBorders>
              <w:top w:val="nil"/>
              <w:left w:val="nil"/>
              <w:bottom w:val="nil"/>
              <w:right w:val="nil"/>
            </w:tcBorders>
            <w:shd w:val="clear" w:color="000000" w:fill="FFFF99"/>
            <w:noWrap/>
            <w:vAlign w:val="bottom"/>
            <w:hideMark/>
          </w:tcPr>
          <w:p w14:paraId="3741EBB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76FD605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A100022</w:t>
            </w:r>
          </w:p>
        </w:tc>
        <w:tc>
          <w:tcPr>
            <w:tcW w:w="8789" w:type="dxa"/>
            <w:tcBorders>
              <w:top w:val="nil"/>
              <w:left w:val="nil"/>
              <w:bottom w:val="nil"/>
              <w:right w:val="nil"/>
            </w:tcBorders>
            <w:shd w:val="clear" w:color="000000" w:fill="FFFF99"/>
            <w:noWrap/>
            <w:vAlign w:val="bottom"/>
            <w:hideMark/>
          </w:tcPr>
          <w:p w14:paraId="7165C9A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USTANOVA U KULTURI</w:t>
            </w:r>
          </w:p>
        </w:tc>
        <w:tc>
          <w:tcPr>
            <w:tcW w:w="1920" w:type="dxa"/>
            <w:tcBorders>
              <w:top w:val="nil"/>
              <w:left w:val="nil"/>
              <w:bottom w:val="nil"/>
              <w:right w:val="nil"/>
            </w:tcBorders>
            <w:shd w:val="clear" w:color="000000" w:fill="FFFF99"/>
            <w:noWrap/>
            <w:vAlign w:val="bottom"/>
            <w:hideMark/>
          </w:tcPr>
          <w:p w14:paraId="68F6538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2.389,00</w:t>
            </w:r>
          </w:p>
        </w:tc>
        <w:tc>
          <w:tcPr>
            <w:tcW w:w="1920" w:type="dxa"/>
            <w:tcBorders>
              <w:top w:val="nil"/>
              <w:left w:val="nil"/>
              <w:bottom w:val="nil"/>
              <w:right w:val="nil"/>
            </w:tcBorders>
            <w:shd w:val="clear" w:color="000000" w:fill="FFFF99"/>
            <w:noWrap/>
            <w:vAlign w:val="bottom"/>
            <w:hideMark/>
          </w:tcPr>
          <w:p w14:paraId="4CEE401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5.058,18</w:t>
            </w:r>
          </w:p>
        </w:tc>
        <w:tc>
          <w:tcPr>
            <w:tcW w:w="1920" w:type="dxa"/>
            <w:tcBorders>
              <w:top w:val="nil"/>
              <w:left w:val="nil"/>
              <w:bottom w:val="nil"/>
              <w:right w:val="nil"/>
            </w:tcBorders>
            <w:shd w:val="clear" w:color="000000" w:fill="FFFF99"/>
            <w:noWrap/>
            <w:vAlign w:val="bottom"/>
            <w:hideMark/>
          </w:tcPr>
          <w:p w14:paraId="6B1ED14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211,73%</w:t>
            </w:r>
          </w:p>
        </w:tc>
      </w:tr>
      <w:tr w:rsidR="0074433F" w:rsidRPr="0074433F" w14:paraId="5FB647C2" w14:textId="77777777" w:rsidTr="0074433F">
        <w:trPr>
          <w:trHeight w:val="255"/>
        </w:trPr>
        <w:tc>
          <w:tcPr>
            <w:tcW w:w="1920" w:type="dxa"/>
            <w:tcBorders>
              <w:top w:val="nil"/>
              <w:left w:val="nil"/>
              <w:bottom w:val="nil"/>
              <w:right w:val="nil"/>
            </w:tcBorders>
            <w:shd w:val="clear" w:color="000000" w:fill="CCCCFF"/>
            <w:noWrap/>
            <w:vAlign w:val="bottom"/>
            <w:hideMark/>
          </w:tcPr>
          <w:p w14:paraId="674B4DC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EF4484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0C84A17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2.389,00</w:t>
            </w:r>
          </w:p>
        </w:tc>
        <w:tc>
          <w:tcPr>
            <w:tcW w:w="1920" w:type="dxa"/>
            <w:tcBorders>
              <w:top w:val="nil"/>
              <w:left w:val="nil"/>
              <w:bottom w:val="nil"/>
              <w:right w:val="nil"/>
            </w:tcBorders>
            <w:shd w:val="clear" w:color="000000" w:fill="CCCCFF"/>
            <w:noWrap/>
            <w:vAlign w:val="bottom"/>
            <w:hideMark/>
          </w:tcPr>
          <w:p w14:paraId="5733CA8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5.058,18</w:t>
            </w:r>
          </w:p>
        </w:tc>
        <w:tc>
          <w:tcPr>
            <w:tcW w:w="1920" w:type="dxa"/>
            <w:tcBorders>
              <w:top w:val="nil"/>
              <w:left w:val="nil"/>
              <w:bottom w:val="nil"/>
              <w:right w:val="nil"/>
            </w:tcBorders>
            <w:shd w:val="clear" w:color="000000" w:fill="CCCCFF"/>
            <w:noWrap/>
            <w:vAlign w:val="bottom"/>
            <w:hideMark/>
          </w:tcPr>
          <w:p w14:paraId="78EE0EA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211,73%</w:t>
            </w:r>
          </w:p>
        </w:tc>
      </w:tr>
      <w:tr w:rsidR="0074433F" w:rsidRPr="0074433F" w14:paraId="66B789B2" w14:textId="77777777" w:rsidTr="0074433F">
        <w:trPr>
          <w:trHeight w:val="255"/>
        </w:trPr>
        <w:tc>
          <w:tcPr>
            <w:tcW w:w="1920" w:type="dxa"/>
            <w:tcBorders>
              <w:top w:val="nil"/>
              <w:left w:val="nil"/>
              <w:bottom w:val="nil"/>
              <w:right w:val="nil"/>
            </w:tcBorders>
            <w:shd w:val="clear" w:color="auto" w:fill="auto"/>
            <w:noWrap/>
            <w:vAlign w:val="bottom"/>
            <w:hideMark/>
          </w:tcPr>
          <w:p w14:paraId="6EEBC4C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5E9D8D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572FBCF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D703C6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2.389,00</w:t>
            </w:r>
          </w:p>
        </w:tc>
        <w:tc>
          <w:tcPr>
            <w:tcW w:w="1920" w:type="dxa"/>
            <w:tcBorders>
              <w:top w:val="nil"/>
              <w:left w:val="nil"/>
              <w:bottom w:val="nil"/>
              <w:right w:val="nil"/>
            </w:tcBorders>
            <w:shd w:val="clear" w:color="auto" w:fill="auto"/>
            <w:noWrap/>
            <w:vAlign w:val="bottom"/>
            <w:hideMark/>
          </w:tcPr>
          <w:p w14:paraId="35CAD10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4.919,49</w:t>
            </w:r>
          </w:p>
        </w:tc>
        <w:tc>
          <w:tcPr>
            <w:tcW w:w="1920" w:type="dxa"/>
            <w:tcBorders>
              <w:top w:val="nil"/>
              <w:left w:val="nil"/>
              <w:bottom w:val="nil"/>
              <w:right w:val="nil"/>
            </w:tcBorders>
            <w:shd w:val="clear" w:color="auto" w:fill="auto"/>
            <w:noWrap/>
            <w:vAlign w:val="bottom"/>
            <w:hideMark/>
          </w:tcPr>
          <w:p w14:paraId="40C1D28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205,92%</w:t>
            </w:r>
          </w:p>
        </w:tc>
      </w:tr>
      <w:tr w:rsidR="0074433F" w:rsidRPr="0074433F" w14:paraId="6FA5EF2B" w14:textId="77777777" w:rsidTr="0074433F">
        <w:trPr>
          <w:trHeight w:val="255"/>
        </w:trPr>
        <w:tc>
          <w:tcPr>
            <w:tcW w:w="1920" w:type="dxa"/>
            <w:tcBorders>
              <w:top w:val="nil"/>
              <w:left w:val="nil"/>
              <w:bottom w:val="nil"/>
              <w:right w:val="nil"/>
            </w:tcBorders>
            <w:shd w:val="clear" w:color="auto" w:fill="auto"/>
            <w:noWrap/>
            <w:vAlign w:val="bottom"/>
            <w:hideMark/>
          </w:tcPr>
          <w:p w14:paraId="2A2A520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4997A4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3212</w:t>
            </w:r>
          </w:p>
        </w:tc>
        <w:tc>
          <w:tcPr>
            <w:tcW w:w="8789" w:type="dxa"/>
            <w:tcBorders>
              <w:top w:val="nil"/>
              <w:left w:val="nil"/>
              <w:bottom w:val="nil"/>
              <w:right w:val="nil"/>
            </w:tcBorders>
            <w:shd w:val="clear" w:color="auto" w:fill="auto"/>
            <w:noWrap/>
            <w:vAlign w:val="bottom"/>
            <w:hideMark/>
          </w:tcPr>
          <w:p w14:paraId="7EF50EA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prijevoz, za rad na terenu i odvojeni život</w:t>
            </w:r>
          </w:p>
        </w:tc>
        <w:tc>
          <w:tcPr>
            <w:tcW w:w="1920" w:type="dxa"/>
            <w:tcBorders>
              <w:top w:val="nil"/>
              <w:left w:val="nil"/>
              <w:bottom w:val="nil"/>
              <w:right w:val="nil"/>
            </w:tcBorders>
            <w:shd w:val="clear" w:color="auto" w:fill="auto"/>
            <w:noWrap/>
            <w:vAlign w:val="bottom"/>
            <w:hideMark/>
          </w:tcPr>
          <w:p w14:paraId="1A3FBEC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A860B3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587,51</w:t>
            </w:r>
          </w:p>
        </w:tc>
        <w:tc>
          <w:tcPr>
            <w:tcW w:w="1920" w:type="dxa"/>
            <w:tcBorders>
              <w:top w:val="nil"/>
              <w:left w:val="nil"/>
              <w:bottom w:val="nil"/>
              <w:right w:val="nil"/>
            </w:tcBorders>
            <w:shd w:val="clear" w:color="auto" w:fill="auto"/>
            <w:noWrap/>
            <w:vAlign w:val="bottom"/>
            <w:hideMark/>
          </w:tcPr>
          <w:p w14:paraId="2368342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7F455F4" w14:textId="77777777" w:rsidTr="0074433F">
        <w:trPr>
          <w:trHeight w:val="255"/>
        </w:trPr>
        <w:tc>
          <w:tcPr>
            <w:tcW w:w="1920" w:type="dxa"/>
            <w:tcBorders>
              <w:top w:val="nil"/>
              <w:left w:val="nil"/>
              <w:bottom w:val="nil"/>
              <w:right w:val="nil"/>
            </w:tcBorders>
            <w:shd w:val="clear" w:color="auto" w:fill="auto"/>
            <w:noWrap/>
            <w:vAlign w:val="bottom"/>
            <w:hideMark/>
          </w:tcPr>
          <w:p w14:paraId="4BD5428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F65085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71FD8AE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26C7B57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6884F9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1.419,01</w:t>
            </w:r>
          </w:p>
        </w:tc>
        <w:tc>
          <w:tcPr>
            <w:tcW w:w="1920" w:type="dxa"/>
            <w:tcBorders>
              <w:top w:val="nil"/>
              <w:left w:val="nil"/>
              <w:bottom w:val="nil"/>
              <w:right w:val="nil"/>
            </w:tcBorders>
            <w:shd w:val="clear" w:color="auto" w:fill="auto"/>
            <w:noWrap/>
            <w:vAlign w:val="bottom"/>
            <w:hideMark/>
          </w:tcPr>
          <w:p w14:paraId="4662661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2799F36" w14:textId="77777777" w:rsidTr="0074433F">
        <w:trPr>
          <w:trHeight w:val="255"/>
        </w:trPr>
        <w:tc>
          <w:tcPr>
            <w:tcW w:w="1920" w:type="dxa"/>
            <w:tcBorders>
              <w:top w:val="nil"/>
              <w:left w:val="nil"/>
              <w:bottom w:val="nil"/>
              <w:right w:val="nil"/>
            </w:tcBorders>
            <w:shd w:val="clear" w:color="auto" w:fill="auto"/>
            <w:noWrap/>
            <w:vAlign w:val="bottom"/>
            <w:hideMark/>
          </w:tcPr>
          <w:p w14:paraId="03924F4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EF918C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3222</w:t>
            </w:r>
          </w:p>
        </w:tc>
        <w:tc>
          <w:tcPr>
            <w:tcW w:w="8789" w:type="dxa"/>
            <w:tcBorders>
              <w:top w:val="nil"/>
              <w:left w:val="nil"/>
              <w:bottom w:val="nil"/>
              <w:right w:val="nil"/>
            </w:tcBorders>
            <w:shd w:val="clear" w:color="auto" w:fill="auto"/>
            <w:noWrap/>
            <w:vAlign w:val="bottom"/>
            <w:hideMark/>
          </w:tcPr>
          <w:p w14:paraId="5537B7D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 i sirovine</w:t>
            </w:r>
          </w:p>
        </w:tc>
        <w:tc>
          <w:tcPr>
            <w:tcW w:w="1920" w:type="dxa"/>
            <w:tcBorders>
              <w:top w:val="nil"/>
              <w:left w:val="nil"/>
              <w:bottom w:val="nil"/>
              <w:right w:val="nil"/>
            </w:tcBorders>
            <w:shd w:val="clear" w:color="auto" w:fill="auto"/>
            <w:noWrap/>
            <w:vAlign w:val="bottom"/>
            <w:hideMark/>
          </w:tcPr>
          <w:p w14:paraId="5595C75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E0D52E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1.027,58</w:t>
            </w:r>
          </w:p>
        </w:tc>
        <w:tc>
          <w:tcPr>
            <w:tcW w:w="1920" w:type="dxa"/>
            <w:tcBorders>
              <w:top w:val="nil"/>
              <w:left w:val="nil"/>
              <w:bottom w:val="nil"/>
              <w:right w:val="nil"/>
            </w:tcBorders>
            <w:shd w:val="clear" w:color="auto" w:fill="auto"/>
            <w:noWrap/>
            <w:vAlign w:val="bottom"/>
            <w:hideMark/>
          </w:tcPr>
          <w:p w14:paraId="10337E1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6B95AC9" w14:textId="77777777" w:rsidTr="0074433F">
        <w:trPr>
          <w:trHeight w:val="255"/>
        </w:trPr>
        <w:tc>
          <w:tcPr>
            <w:tcW w:w="1920" w:type="dxa"/>
            <w:tcBorders>
              <w:top w:val="nil"/>
              <w:left w:val="nil"/>
              <w:bottom w:val="nil"/>
              <w:right w:val="nil"/>
            </w:tcBorders>
            <w:shd w:val="clear" w:color="auto" w:fill="auto"/>
            <w:noWrap/>
            <w:vAlign w:val="bottom"/>
            <w:hideMark/>
          </w:tcPr>
          <w:p w14:paraId="2EDDA67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847365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2EFD442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452D93F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092633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AF511D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3BACA7A" w14:textId="77777777" w:rsidTr="0074433F">
        <w:trPr>
          <w:trHeight w:val="255"/>
        </w:trPr>
        <w:tc>
          <w:tcPr>
            <w:tcW w:w="1920" w:type="dxa"/>
            <w:tcBorders>
              <w:top w:val="nil"/>
              <w:left w:val="nil"/>
              <w:bottom w:val="nil"/>
              <w:right w:val="nil"/>
            </w:tcBorders>
            <w:shd w:val="clear" w:color="auto" w:fill="auto"/>
            <w:noWrap/>
            <w:vAlign w:val="bottom"/>
            <w:hideMark/>
          </w:tcPr>
          <w:p w14:paraId="3FDCD0E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5465A1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3225</w:t>
            </w:r>
          </w:p>
        </w:tc>
        <w:tc>
          <w:tcPr>
            <w:tcW w:w="8789" w:type="dxa"/>
            <w:tcBorders>
              <w:top w:val="nil"/>
              <w:left w:val="nil"/>
              <w:bottom w:val="nil"/>
              <w:right w:val="nil"/>
            </w:tcBorders>
            <w:shd w:val="clear" w:color="auto" w:fill="auto"/>
            <w:noWrap/>
            <w:vAlign w:val="bottom"/>
            <w:hideMark/>
          </w:tcPr>
          <w:p w14:paraId="46FA5AE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Sitni inventar i auto gume</w:t>
            </w:r>
          </w:p>
        </w:tc>
        <w:tc>
          <w:tcPr>
            <w:tcW w:w="1920" w:type="dxa"/>
            <w:tcBorders>
              <w:top w:val="nil"/>
              <w:left w:val="nil"/>
              <w:bottom w:val="nil"/>
              <w:right w:val="nil"/>
            </w:tcBorders>
            <w:shd w:val="clear" w:color="auto" w:fill="auto"/>
            <w:noWrap/>
            <w:vAlign w:val="bottom"/>
            <w:hideMark/>
          </w:tcPr>
          <w:p w14:paraId="0D7F0FA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E87BC6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409,38</w:t>
            </w:r>
          </w:p>
        </w:tc>
        <w:tc>
          <w:tcPr>
            <w:tcW w:w="1920" w:type="dxa"/>
            <w:tcBorders>
              <w:top w:val="nil"/>
              <w:left w:val="nil"/>
              <w:bottom w:val="nil"/>
              <w:right w:val="nil"/>
            </w:tcBorders>
            <w:shd w:val="clear" w:color="auto" w:fill="auto"/>
            <w:noWrap/>
            <w:vAlign w:val="bottom"/>
            <w:hideMark/>
          </w:tcPr>
          <w:p w14:paraId="185298C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B94403F" w14:textId="77777777" w:rsidTr="0074433F">
        <w:trPr>
          <w:trHeight w:val="255"/>
        </w:trPr>
        <w:tc>
          <w:tcPr>
            <w:tcW w:w="1920" w:type="dxa"/>
            <w:tcBorders>
              <w:top w:val="nil"/>
              <w:left w:val="nil"/>
              <w:bottom w:val="nil"/>
              <w:right w:val="nil"/>
            </w:tcBorders>
            <w:shd w:val="clear" w:color="auto" w:fill="auto"/>
            <w:noWrap/>
            <w:vAlign w:val="bottom"/>
            <w:hideMark/>
          </w:tcPr>
          <w:p w14:paraId="1FF6842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F38EA9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558B961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6708D86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962B32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A806AF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89A58EF" w14:textId="77777777" w:rsidTr="0074433F">
        <w:trPr>
          <w:trHeight w:val="255"/>
        </w:trPr>
        <w:tc>
          <w:tcPr>
            <w:tcW w:w="1920" w:type="dxa"/>
            <w:tcBorders>
              <w:top w:val="nil"/>
              <w:left w:val="nil"/>
              <w:bottom w:val="nil"/>
              <w:right w:val="nil"/>
            </w:tcBorders>
            <w:shd w:val="clear" w:color="auto" w:fill="auto"/>
            <w:noWrap/>
            <w:vAlign w:val="bottom"/>
            <w:hideMark/>
          </w:tcPr>
          <w:p w14:paraId="3171ABC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0D77A3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157834B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3F8A6AC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C30280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400,00</w:t>
            </w:r>
          </w:p>
        </w:tc>
        <w:tc>
          <w:tcPr>
            <w:tcW w:w="1920" w:type="dxa"/>
            <w:tcBorders>
              <w:top w:val="nil"/>
              <w:left w:val="nil"/>
              <w:bottom w:val="nil"/>
              <w:right w:val="nil"/>
            </w:tcBorders>
            <w:shd w:val="clear" w:color="auto" w:fill="auto"/>
            <w:noWrap/>
            <w:vAlign w:val="bottom"/>
            <w:hideMark/>
          </w:tcPr>
          <w:p w14:paraId="1E7C10B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D287F82" w14:textId="77777777" w:rsidTr="0074433F">
        <w:trPr>
          <w:trHeight w:val="255"/>
        </w:trPr>
        <w:tc>
          <w:tcPr>
            <w:tcW w:w="1920" w:type="dxa"/>
            <w:tcBorders>
              <w:top w:val="nil"/>
              <w:left w:val="nil"/>
              <w:bottom w:val="nil"/>
              <w:right w:val="nil"/>
            </w:tcBorders>
            <w:shd w:val="clear" w:color="auto" w:fill="auto"/>
            <w:noWrap/>
            <w:vAlign w:val="bottom"/>
            <w:hideMark/>
          </w:tcPr>
          <w:p w14:paraId="7452867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CFE560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64383F9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5CED2C6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1CE028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562,50</w:t>
            </w:r>
          </w:p>
        </w:tc>
        <w:tc>
          <w:tcPr>
            <w:tcW w:w="1920" w:type="dxa"/>
            <w:tcBorders>
              <w:top w:val="nil"/>
              <w:left w:val="nil"/>
              <w:bottom w:val="nil"/>
              <w:right w:val="nil"/>
            </w:tcBorders>
            <w:shd w:val="clear" w:color="auto" w:fill="auto"/>
            <w:noWrap/>
            <w:vAlign w:val="bottom"/>
            <w:hideMark/>
          </w:tcPr>
          <w:p w14:paraId="2743BFF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166749A" w14:textId="77777777" w:rsidTr="0074433F">
        <w:trPr>
          <w:trHeight w:val="255"/>
        </w:trPr>
        <w:tc>
          <w:tcPr>
            <w:tcW w:w="1920" w:type="dxa"/>
            <w:tcBorders>
              <w:top w:val="nil"/>
              <w:left w:val="nil"/>
              <w:bottom w:val="nil"/>
              <w:right w:val="nil"/>
            </w:tcBorders>
            <w:shd w:val="clear" w:color="auto" w:fill="auto"/>
            <w:noWrap/>
            <w:vAlign w:val="bottom"/>
            <w:hideMark/>
          </w:tcPr>
          <w:p w14:paraId="45B0861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0147DD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4D2B788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7BB45A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66B1DF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254,98</w:t>
            </w:r>
          </w:p>
        </w:tc>
        <w:tc>
          <w:tcPr>
            <w:tcW w:w="1920" w:type="dxa"/>
            <w:tcBorders>
              <w:top w:val="nil"/>
              <w:left w:val="nil"/>
              <w:bottom w:val="nil"/>
              <w:right w:val="nil"/>
            </w:tcBorders>
            <w:shd w:val="clear" w:color="auto" w:fill="auto"/>
            <w:noWrap/>
            <w:vAlign w:val="bottom"/>
            <w:hideMark/>
          </w:tcPr>
          <w:p w14:paraId="566A26F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F829F11" w14:textId="77777777" w:rsidTr="0074433F">
        <w:trPr>
          <w:trHeight w:val="255"/>
        </w:trPr>
        <w:tc>
          <w:tcPr>
            <w:tcW w:w="1920" w:type="dxa"/>
            <w:tcBorders>
              <w:top w:val="nil"/>
              <w:left w:val="nil"/>
              <w:bottom w:val="nil"/>
              <w:right w:val="nil"/>
            </w:tcBorders>
            <w:shd w:val="clear" w:color="auto" w:fill="auto"/>
            <w:noWrap/>
            <w:vAlign w:val="bottom"/>
            <w:hideMark/>
          </w:tcPr>
          <w:p w14:paraId="129416B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638D52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3294</w:t>
            </w:r>
          </w:p>
        </w:tc>
        <w:tc>
          <w:tcPr>
            <w:tcW w:w="8789" w:type="dxa"/>
            <w:tcBorders>
              <w:top w:val="nil"/>
              <w:left w:val="nil"/>
              <w:bottom w:val="nil"/>
              <w:right w:val="nil"/>
            </w:tcBorders>
            <w:shd w:val="clear" w:color="auto" w:fill="auto"/>
            <w:noWrap/>
            <w:vAlign w:val="bottom"/>
            <w:hideMark/>
          </w:tcPr>
          <w:p w14:paraId="5D56357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Članarine i norme</w:t>
            </w:r>
          </w:p>
        </w:tc>
        <w:tc>
          <w:tcPr>
            <w:tcW w:w="1920" w:type="dxa"/>
            <w:tcBorders>
              <w:top w:val="nil"/>
              <w:left w:val="nil"/>
              <w:bottom w:val="nil"/>
              <w:right w:val="nil"/>
            </w:tcBorders>
            <w:shd w:val="clear" w:color="auto" w:fill="auto"/>
            <w:noWrap/>
            <w:vAlign w:val="bottom"/>
            <w:hideMark/>
          </w:tcPr>
          <w:p w14:paraId="4F4E49E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976392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77B47E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A122B6B" w14:textId="77777777" w:rsidTr="0074433F">
        <w:trPr>
          <w:trHeight w:val="255"/>
        </w:trPr>
        <w:tc>
          <w:tcPr>
            <w:tcW w:w="1920" w:type="dxa"/>
            <w:tcBorders>
              <w:top w:val="nil"/>
              <w:left w:val="nil"/>
              <w:bottom w:val="nil"/>
              <w:right w:val="nil"/>
            </w:tcBorders>
            <w:shd w:val="clear" w:color="auto" w:fill="auto"/>
            <w:noWrap/>
            <w:vAlign w:val="bottom"/>
            <w:hideMark/>
          </w:tcPr>
          <w:p w14:paraId="011D3ED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9FFCAA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450DD2F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3E6232E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848A3F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258,53</w:t>
            </w:r>
          </w:p>
        </w:tc>
        <w:tc>
          <w:tcPr>
            <w:tcW w:w="1920" w:type="dxa"/>
            <w:tcBorders>
              <w:top w:val="nil"/>
              <w:left w:val="nil"/>
              <w:bottom w:val="nil"/>
              <w:right w:val="nil"/>
            </w:tcBorders>
            <w:shd w:val="clear" w:color="auto" w:fill="auto"/>
            <w:noWrap/>
            <w:vAlign w:val="bottom"/>
            <w:hideMark/>
          </w:tcPr>
          <w:p w14:paraId="75C6E37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3C38EB0" w14:textId="77777777" w:rsidTr="0074433F">
        <w:trPr>
          <w:trHeight w:val="255"/>
        </w:trPr>
        <w:tc>
          <w:tcPr>
            <w:tcW w:w="1920" w:type="dxa"/>
            <w:tcBorders>
              <w:top w:val="nil"/>
              <w:left w:val="nil"/>
              <w:bottom w:val="nil"/>
              <w:right w:val="nil"/>
            </w:tcBorders>
            <w:shd w:val="clear" w:color="auto" w:fill="auto"/>
            <w:noWrap/>
            <w:vAlign w:val="bottom"/>
            <w:hideMark/>
          </w:tcPr>
          <w:p w14:paraId="56188F3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73A5D8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w:t>
            </w:r>
          </w:p>
        </w:tc>
        <w:tc>
          <w:tcPr>
            <w:tcW w:w="8789" w:type="dxa"/>
            <w:tcBorders>
              <w:top w:val="nil"/>
              <w:left w:val="nil"/>
              <w:bottom w:val="nil"/>
              <w:right w:val="nil"/>
            </w:tcBorders>
            <w:shd w:val="clear" w:color="auto" w:fill="auto"/>
            <w:noWrap/>
            <w:vAlign w:val="bottom"/>
            <w:hideMark/>
          </w:tcPr>
          <w:p w14:paraId="6522371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Financijski rashodi</w:t>
            </w:r>
          </w:p>
        </w:tc>
        <w:tc>
          <w:tcPr>
            <w:tcW w:w="1920" w:type="dxa"/>
            <w:tcBorders>
              <w:top w:val="nil"/>
              <w:left w:val="nil"/>
              <w:bottom w:val="nil"/>
              <w:right w:val="nil"/>
            </w:tcBorders>
            <w:shd w:val="clear" w:color="auto" w:fill="auto"/>
            <w:noWrap/>
            <w:vAlign w:val="bottom"/>
            <w:hideMark/>
          </w:tcPr>
          <w:p w14:paraId="6CA858A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15DDCB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138,69</w:t>
            </w:r>
          </w:p>
        </w:tc>
        <w:tc>
          <w:tcPr>
            <w:tcW w:w="1920" w:type="dxa"/>
            <w:tcBorders>
              <w:top w:val="nil"/>
              <w:left w:val="nil"/>
              <w:bottom w:val="nil"/>
              <w:right w:val="nil"/>
            </w:tcBorders>
            <w:shd w:val="clear" w:color="auto" w:fill="auto"/>
            <w:noWrap/>
            <w:vAlign w:val="bottom"/>
            <w:hideMark/>
          </w:tcPr>
          <w:p w14:paraId="58E8BDB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B6C1F7B" w14:textId="77777777" w:rsidTr="0074433F">
        <w:trPr>
          <w:trHeight w:val="255"/>
        </w:trPr>
        <w:tc>
          <w:tcPr>
            <w:tcW w:w="1920" w:type="dxa"/>
            <w:tcBorders>
              <w:top w:val="nil"/>
              <w:left w:val="nil"/>
              <w:bottom w:val="nil"/>
              <w:right w:val="nil"/>
            </w:tcBorders>
            <w:shd w:val="clear" w:color="auto" w:fill="auto"/>
            <w:noWrap/>
            <w:vAlign w:val="bottom"/>
            <w:hideMark/>
          </w:tcPr>
          <w:p w14:paraId="3045FB6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7C9CB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3434</w:t>
            </w:r>
          </w:p>
        </w:tc>
        <w:tc>
          <w:tcPr>
            <w:tcW w:w="8789" w:type="dxa"/>
            <w:tcBorders>
              <w:top w:val="nil"/>
              <w:left w:val="nil"/>
              <w:bottom w:val="nil"/>
              <w:right w:val="nil"/>
            </w:tcBorders>
            <w:shd w:val="clear" w:color="auto" w:fill="auto"/>
            <w:noWrap/>
            <w:vAlign w:val="bottom"/>
            <w:hideMark/>
          </w:tcPr>
          <w:p w14:paraId="639B375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financijski rashodi</w:t>
            </w:r>
          </w:p>
        </w:tc>
        <w:tc>
          <w:tcPr>
            <w:tcW w:w="1920" w:type="dxa"/>
            <w:tcBorders>
              <w:top w:val="nil"/>
              <w:left w:val="nil"/>
              <w:bottom w:val="nil"/>
              <w:right w:val="nil"/>
            </w:tcBorders>
            <w:shd w:val="clear" w:color="auto" w:fill="auto"/>
            <w:noWrap/>
            <w:vAlign w:val="bottom"/>
            <w:hideMark/>
          </w:tcPr>
          <w:p w14:paraId="54A7826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941F21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138,69</w:t>
            </w:r>
          </w:p>
        </w:tc>
        <w:tc>
          <w:tcPr>
            <w:tcW w:w="1920" w:type="dxa"/>
            <w:tcBorders>
              <w:top w:val="nil"/>
              <w:left w:val="nil"/>
              <w:bottom w:val="nil"/>
              <w:right w:val="nil"/>
            </w:tcBorders>
            <w:shd w:val="clear" w:color="auto" w:fill="auto"/>
            <w:noWrap/>
            <w:vAlign w:val="bottom"/>
            <w:hideMark/>
          </w:tcPr>
          <w:p w14:paraId="31F2672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6C77709" w14:textId="77777777" w:rsidTr="0074433F">
        <w:trPr>
          <w:trHeight w:val="255"/>
        </w:trPr>
        <w:tc>
          <w:tcPr>
            <w:tcW w:w="1920" w:type="dxa"/>
            <w:tcBorders>
              <w:top w:val="nil"/>
              <w:left w:val="nil"/>
              <w:bottom w:val="nil"/>
              <w:right w:val="nil"/>
            </w:tcBorders>
            <w:shd w:val="clear" w:color="000000" w:fill="FFFF99"/>
            <w:noWrap/>
            <w:vAlign w:val="bottom"/>
            <w:hideMark/>
          </w:tcPr>
          <w:p w14:paraId="3E00832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34B373D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A100023</w:t>
            </w:r>
          </w:p>
        </w:tc>
        <w:tc>
          <w:tcPr>
            <w:tcW w:w="8789" w:type="dxa"/>
            <w:tcBorders>
              <w:top w:val="nil"/>
              <w:left w:val="nil"/>
              <w:bottom w:val="nil"/>
              <w:right w:val="nil"/>
            </w:tcBorders>
            <w:shd w:val="clear" w:color="000000" w:fill="FFFF99"/>
            <w:noWrap/>
            <w:vAlign w:val="bottom"/>
            <w:hideMark/>
          </w:tcPr>
          <w:p w14:paraId="636FB35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GALERIJA RIGO</w:t>
            </w:r>
          </w:p>
        </w:tc>
        <w:tc>
          <w:tcPr>
            <w:tcW w:w="1920" w:type="dxa"/>
            <w:tcBorders>
              <w:top w:val="nil"/>
              <w:left w:val="nil"/>
              <w:bottom w:val="nil"/>
              <w:right w:val="nil"/>
            </w:tcBorders>
            <w:shd w:val="clear" w:color="000000" w:fill="FFFF99"/>
            <w:noWrap/>
            <w:vAlign w:val="bottom"/>
            <w:hideMark/>
          </w:tcPr>
          <w:p w14:paraId="4F3F8E8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6.903,00</w:t>
            </w:r>
          </w:p>
        </w:tc>
        <w:tc>
          <w:tcPr>
            <w:tcW w:w="1920" w:type="dxa"/>
            <w:tcBorders>
              <w:top w:val="nil"/>
              <w:left w:val="nil"/>
              <w:bottom w:val="nil"/>
              <w:right w:val="nil"/>
            </w:tcBorders>
            <w:shd w:val="clear" w:color="000000" w:fill="FFFF99"/>
            <w:noWrap/>
            <w:vAlign w:val="bottom"/>
            <w:hideMark/>
          </w:tcPr>
          <w:p w14:paraId="544AE7C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1.034,69</w:t>
            </w:r>
          </w:p>
        </w:tc>
        <w:tc>
          <w:tcPr>
            <w:tcW w:w="1920" w:type="dxa"/>
            <w:tcBorders>
              <w:top w:val="nil"/>
              <w:left w:val="nil"/>
              <w:bottom w:val="nil"/>
              <w:right w:val="nil"/>
            </w:tcBorders>
            <w:shd w:val="clear" w:color="000000" w:fill="FFFF99"/>
            <w:noWrap/>
            <w:vAlign w:val="bottom"/>
            <w:hideMark/>
          </w:tcPr>
          <w:p w14:paraId="58AA428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14,99%</w:t>
            </w:r>
          </w:p>
        </w:tc>
      </w:tr>
      <w:tr w:rsidR="0074433F" w:rsidRPr="0074433F" w14:paraId="31032D1B" w14:textId="77777777" w:rsidTr="0074433F">
        <w:trPr>
          <w:trHeight w:val="255"/>
        </w:trPr>
        <w:tc>
          <w:tcPr>
            <w:tcW w:w="1920" w:type="dxa"/>
            <w:tcBorders>
              <w:top w:val="nil"/>
              <w:left w:val="nil"/>
              <w:bottom w:val="nil"/>
              <w:right w:val="nil"/>
            </w:tcBorders>
            <w:shd w:val="clear" w:color="000000" w:fill="CCCCFF"/>
            <w:noWrap/>
            <w:vAlign w:val="bottom"/>
            <w:hideMark/>
          </w:tcPr>
          <w:p w14:paraId="7D2E520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50D0A5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0528FF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6.903,00</w:t>
            </w:r>
          </w:p>
        </w:tc>
        <w:tc>
          <w:tcPr>
            <w:tcW w:w="1920" w:type="dxa"/>
            <w:tcBorders>
              <w:top w:val="nil"/>
              <w:left w:val="nil"/>
              <w:bottom w:val="nil"/>
              <w:right w:val="nil"/>
            </w:tcBorders>
            <w:shd w:val="clear" w:color="000000" w:fill="CCCCFF"/>
            <w:noWrap/>
            <w:vAlign w:val="bottom"/>
            <w:hideMark/>
          </w:tcPr>
          <w:p w14:paraId="4A68A60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1.034,69</w:t>
            </w:r>
          </w:p>
        </w:tc>
        <w:tc>
          <w:tcPr>
            <w:tcW w:w="1920" w:type="dxa"/>
            <w:tcBorders>
              <w:top w:val="nil"/>
              <w:left w:val="nil"/>
              <w:bottom w:val="nil"/>
              <w:right w:val="nil"/>
            </w:tcBorders>
            <w:shd w:val="clear" w:color="000000" w:fill="CCCCFF"/>
            <w:noWrap/>
            <w:vAlign w:val="bottom"/>
            <w:hideMark/>
          </w:tcPr>
          <w:p w14:paraId="2BB745F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14,99%</w:t>
            </w:r>
          </w:p>
        </w:tc>
      </w:tr>
      <w:tr w:rsidR="0074433F" w:rsidRPr="0074433F" w14:paraId="30C7B5EE" w14:textId="77777777" w:rsidTr="0074433F">
        <w:trPr>
          <w:trHeight w:val="255"/>
        </w:trPr>
        <w:tc>
          <w:tcPr>
            <w:tcW w:w="1920" w:type="dxa"/>
            <w:tcBorders>
              <w:top w:val="nil"/>
              <w:left w:val="nil"/>
              <w:bottom w:val="nil"/>
              <w:right w:val="nil"/>
            </w:tcBorders>
            <w:shd w:val="clear" w:color="auto" w:fill="auto"/>
            <w:noWrap/>
            <w:vAlign w:val="bottom"/>
            <w:hideMark/>
          </w:tcPr>
          <w:p w14:paraId="61E636A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7CAA5D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144808E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A8A9F2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6.903,00</w:t>
            </w:r>
          </w:p>
        </w:tc>
        <w:tc>
          <w:tcPr>
            <w:tcW w:w="1920" w:type="dxa"/>
            <w:tcBorders>
              <w:top w:val="nil"/>
              <w:left w:val="nil"/>
              <w:bottom w:val="nil"/>
              <w:right w:val="nil"/>
            </w:tcBorders>
            <w:shd w:val="clear" w:color="auto" w:fill="auto"/>
            <w:noWrap/>
            <w:vAlign w:val="bottom"/>
            <w:hideMark/>
          </w:tcPr>
          <w:p w14:paraId="230839B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1.034,69</w:t>
            </w:r>
          </w:p>
        </w:tc>
        <w:tc>
          <w:tcPr>
            <w:tcW w:w="1920" w:type="dxa"/>
            <w:tcBorders>
              <w:top w:val="nil"/>
              <w:left w:val="nil"/>
              <w:bottom w:val="nil"/>
              <w:right w:val="nil"/>
            </w:tcBorders>
            <w:shd w:val="clear" w:color="auto" w:fill="auto"/>
            <w:noWrap/>
            <w:vAlign w:val="bottom"/>
            <w:hideMark/>
          </w:tcPr>
          <w:p w14:paraId="0D9BE5B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14,99%</w:t>
            </w:r>
          </w:p>
        </w:tc>
      </w:tr>
      <w:tr w:rsidR="0074433F" w:rsidRPr="0074433F" w14:paraId="40762ACE" w14:textId="77777777" w:rsidTr="0074433F">
        <w:trPr>
          <w:trHeight w:val="255"/>
        </w:trPr>
        <w:tc>
          <w:tcPr>
            <w:tcW w:w="1920" w:type="dxa"/>
            <w:tcBorders>
              <w:top w:val="nil"/>
              <w:left w:val="nil"/>
              <w:bottom w:val="nil"/>
              <w:right w:val="nil"/>
            </w:tcBorders>
            <w:shd w:val="clear" w:color="auto" w:fill="auto"/>
            <w:noWrap/>
            <w:vAlign w:val="bottom"/>
            <w:hideMark/>
          </w:tcPr>
          <w:p w14:paraId="789B443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7962E7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578104D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0BA45B5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B50F64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C046A7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BC82295" w14:textId="77777777" w:rsidTr="0074433F">
        <w:trPr>
          <w:trHeight w:val="255"/>
        </w:trPr>
        <w:tc>
          <w:tcPr>
            <w:tcW w:w="1920" w:type="dxa"/>
            <w:tcBorders>
              <w:top w:val="nil"/>
              <w:left w:val="nil"/>
              <w:bottom w:val="nil"/>
              <w:right w:val="nil"/>
            </w:tcBorders>
            <w:shd w:val="clear" w:color="auto" w:fill="auto"/>
            <w:noWrap/>
            <w:vAlign w:val="bottom"/>
            <w:hideMark/>
          </w:tcPr>
          <w:p w14:paraId="1055022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841039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613374C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0E139D4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184B1D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AA735C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DD39E6B" w14:textId="77777777" w:rsidTr="0074433F">
        <w:trPr>
          <w:trHeight w:val="255"/>
        </w:trPr>
        <w:tc>
          <w:tcPr>
            <w:tcW w:w="1920" w:type="dxa"/>
            <w:tcBorders>
              <w:top w:val="nil"/>
              <w:left w:val="nil"/>
              <w:bottom w:val="nil"/>
              <w:right w:val="nil"/>
            </w:tcBorders>
            <w:shd w:val="clear" w:color="auto" w:fill="auto"/>
            <w:noWrap/>
            <w:vAlign w:val="bottom"/>
            <w:hideMark/>
          </w:tcPr>
          <w:p w14:paraId="47E3ACF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47006F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58C79C7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7CC9D17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57700A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775,69</w:t>
            </w:r>
          </w:p>
        </w:tc>
        <w:tc>
          <w:tcPr>
            <w:tcW w:w="1920" w:type="dxa"/>
            <w:tcBorders>
              <w:top w:val="nil"/>
              <w:left w:val="nil"/>
              <w:bottom w:val="nil"/>
              <w:right w:val="nil"/>
            </w:tcBorders>
            <w:shd w:val="clear" w:color="auto" w:fill="auto"/>
            <w:noWrap/>
            <w:vAlign w:val="bottom"/>
            <w:hideMark/>
          </w:tcPr>
          <w:p w14:paraId="2160E8E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D3C2F8B" w14:textId="77777777" w:rsidTr="0074433F">
        <w:trPr>
          <w:trHeight w:val="255"/>
        </w:trPr>
        <w:tc>
          <w:tcPr>
            <w:tcW w:w="1920" w:type="dxa"/>
            <w:tcBorders>
              <w:top w:val="nil"/>
              <w:left w:val="nil"/>
              <w:bottom w:val="nil"/>
              <w:right w:val="nil"/>
            </w:tcBorders>
            <w:shd w:val="clear" w:color="auto" w:fill="auto"/>
            <w:noWrap/>
            <w:vAlign w:val="bottom"/>
            <w:hideMark/>
          </w:tcPr>
          <w:p w14:paraId="5A7120B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10044D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425E202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30048AE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950A63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240,00</w:t>
            </w:r>
          </w:p>
        </w:tc>
        <w:tc>
          <w:tcPr>
            <w:tcW w:w="1920" w:type="dxa"/>
            <w:tcBorders>
              <w:top w:val="nil"/>
              <w:left w:val="nil"/>
              <w:bottom w:val="nil"/>
              <w:right w:val="nil"/>
            </w:tcBorders>
            <w:shd w:val="clear" w:color="auto" w:fill="auto"/>
            <w:noWrap/>
            <w:vAlign w:val="bottom"/>
            <w:hideMark/>
          </w:tcPr>
          <w:p w14:paraId="66065D7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EF70114" w14:textId="77777777" w:rsidTr="0074433F">
        <w:trPr>
          <w:trHeight w:val="255"/>
        </w:trPr>
        <w:tc>
          <w:tcPr>
            <w:tcW w:w="1920" w:type="dxa"/>
            <w:tcBorders>
              <w:top w:val="nil"/>
              <w:left w:val="nil"/>
              <w:bottom w:val="nil"/>
              <w:right w:val="nil"/>
            </w:tcBorders>
            <w:shd w:val="clear" w:color="auto" w:fill="auto"/>
            <w:noWrap/>
            <w:vAlign w:val="bottom"/>
            <w:hideMark/>
          </w:tcPr>
          <w:p w14:paraId="28F8996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421B6D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3241</w:t>
            </w:r>
          </w:p>
        </w:tc>
        <w:tc>
          <w:tcPr>
            <w:tcW w:w="8789" w:type="dxa"/>
            <w:tcBorders>
              <w:top w:val="nil"/>
              <w:left w:val="nil"/>
              <w:bottom w:val="nil"/>
              <w:right w:val="nil"/>
            </w:tcBorders>
            <w:shd w:val="clear" w:color="auto" w:fill="auto"/>
            <w:noWrap/>
            <w:vAlign w:val="bottom"/>
            <w:hideMark/>
          </w:tcPr>
          <w:p w14:paraId="7C705FA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troškova osobama izvan radnog odnosa</w:t>
            </w:r>
          </w:p>
        </w:tc>
        <w:tc>
          <w:tcPr>
            <w:tcW w:w="1920" w:type="dxa"/>
            <w:tcBorders>
              <w:top w:val="nil"/>
              <w:left w:val="nil"/>
              <w:bottom w:val="nil"/>
              <w:right w:val="nil"/>
            </w:tcBorders>
            <w:shd w:val="clear" w:color="auto" w:fill="auto"/>
            <w:noWrap/>
            <w:vAlign w:val="bottom"/>
            <w:hideMark/>
          </w:tcPr>
          <w:p w14:paraId="7E13363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213584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B2FAC6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CA0A3EB" w14:textId="77777777" w:rsidTr="0074433F">
        <w:trPr>
          <w:trHeight w:val="255"/>
        </w:trPr>
        <w:tc>
          <w:tcPr>
            <w:tcW w:w="1920" w:type="dxa"/>
            <w:tcBorders>
              <w:top w:val="nil"/>
              <w:left w:val="nil"/>
              <w:bottom w:val="nil"/>
              <w:right w:val="nil"/>
            </w:tcBorders>
            <w:shd w:val="clear" w:color="auto" w:fill="auto"/>
            <w:noWrap/>
            <w:vAlign w:val="bottom"/>
            <w:hideMark/>
          </w:tcPr>
          <w:p w14:paraId="14F145B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70B60A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5A87E03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29B0F63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4E1A4B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F7813E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4DA4958" w14:textId="77777777" w:rsidTr="0074433F">
        <w:trPr>
          <w:trHeight w:val="255"/>
        </w:trPr>
        <w:tc>
          <w:tcPr>
            <w:tcW w:w="1920" w:type="dxa"/>
            <w:tcBorders>
              <w:top w:val="nil"/>
              <w:left w:val="nil"/>
              <w:bottom w:val="nil"/>
              <w:right w:val="nil"/>
            </w:tcBorders>
            <w:shd w:val="clear" w:color="auto" w:fill="auto"/>
            <w:noWrap/>
            <w:vAlign w:val="bottom"/>
            <w:hideMark/>
          </w:tcPr>
          <w:p w14:paraId="59BD32C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A51F64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4561D08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548A3AA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5F9614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19,00</w:t>
            </w:r>
          </w:p>
        </w:tc>
        <w:tc>
          <w:tcPr>
            <w:tcW w:w="1920" w:type="dxa"/>
            <w:tcBorders>
              <w:top w:val="nil"/>
              <w:left w:val="nil"/>
              <w:bottom w:val="nil"/>
              <w:right w:val="nil"/>
            </w:tcBorders>
            <w:shd w:val="clear" w:color="auto" w:fill="auto"/>
            <w:noWrap/>
            <w:vAlign w:val="bottom"/>
            <w:hideMark/>
          </w:tcPr>
          <w:p w14:paraId="5B14B7C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15A90B2" w14:textId="77777777" w:rsidTr="0074433F">
        <w:trPr>
          <w:trHeight w:val="255"/>
        </w:trPr>
        <w:tc>
          <w:tcPr>
            <w:tcW w:w="1920" w:type="dxa"/>
            <w:tcBorders>
              <w:top w:val="nil"/>
              <w:left w:val="nil"/>
              <w:bottom w:val="nil"/>
              <w:right w:val="nil"/>
            </w:tcBorders>
            <w:shd w:val="clear" w:color="000000" w:fill="FFFF99"/>
            <w:noWrap/>
            <w:vAlign w:val="bottom"/>
            <w:hideMark/>
          </w:tcPr>
          <w:p w14:paraId="053C93D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0000043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A100024</w:t>
            </w:r>
          </w:p>
        </w:tc>
        <w:tc>
          <w:tcPr>
            <w:tcW w:w="8789" w:type="dxa"/>
            <w:tcBorders>
              <w:top w:val="nil"/>
              <w:left w:val="nil"/>
              <w:bottom w:val="nil"/>
              <w:right w:val="nil"/>
            </w:tcBorders>
            <w:shd w:val="clear" w:color="000000" w:fill="FFFF99"/>
            <w:noWrap/>
            <w:vAlign w:val="bottom"/>
            <w:hideMark/>
          </w:tcPr>
          <w:p w14:paraId="1BAE371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GALERIJA RIGO</w:t>
            </w:r>
          </w:p>
        </w:tc>
        <w:tc>
          <w:tcPr>
            <w:tcW w:w="1920" w:type="dxa"/>
            <w:tcBorders>
              <w:top w:val="nil"/>
              <w:left w:val="nil"/>
              <w:bottom w:val="nil"/>
              <w:right w:val="nil"/>
            </w:tcBorders>
            <w:shd w:val="clear" w:color="000000" w:fill="FFFF99"/>
            <w:noWrap/>
            <w:vAlign w:val="bottom"/>
            <w:hideMark/>
          </w:tcPr>
          <w:p w14:paraId="0583BB3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929,00</w:t>
            </w:r>
          </w:p>
        </w:tc>
        <w:tc>
          <w:tcPr>
            <w:tcW w:w="1920" w:type="dxa"/>
            <w:tcBorders>
              <w:top w:val="nil"/>
              <w:left w:val="nil"/>
              <w:bottom w:val="nil"/>
              <w:right w:val="nil"/>
            </w:tcBorders>
            <w:shd w:val="clear" w:color="000000" w:fill="FFFF99"/>
            <w:noWrap/>
            <w:vAlign w:val="bottom"/>
            <w:hideMark/>
          </w:tcPr>
          <w:p w14:paraId="29B29A3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2.444,80</w:t>
            </w:r>
          </w:p>
        </w:tc>
        <w:tc>
          <w:tcPr>
            <w:tcW w:w="1920" w:type="dxa"/>
            <w:tcBorders>
              <w:top w:val="nil"/>
              <w:left w:val="nil"/>
              <w:bottom w:val="nil"/>
              <w:right w:val="nil"/>
            </w:tcBorders>
            <w:shd w:val="clear" w:color="000000" w:fill="FFFF99"/>
            <w:noWrap/>
            <w:vAlign w:val="bottom"/>
            <w:hideMark/>
          </w:tcPr>
          <w:p w14:paraId="43D2999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263,16%</w:t>
            </w:r>
          </w:p>
        </w:tc>
      </w:tr>
      <w:tr w:rsidR="0074433F" w:rsidRPr="0074433F" w14:paraId="15D171F6" w14:textId="77777777" w:rsidTr="0074433F">
        <w:trPr>
          <w:trHeight w:val="255"/>
        </w:trPr>
        <w:tc>
          <w:tcPr>
            <w:tcW w:w="1920" w:type="dxa"/>
            <w:tcBorders>
              <w:top w:val="nil"/>
              <w:left w:val="nil"/>
              <w:bottom w:val="nil"/>
              <w:right w:val="nil"/>
            </w:tcBorders>
            <w:shd w:val="clear" w:color="000000" w:fill="CCCCFF"/>
            <w:noWrap/>
            <w:vAlign w:val="bottom"/>
            <w:hideMark/>
          </w:tcPr>
          <w:p w14:paraId="0A6DAC8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C812CF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72A69DE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929,00</w:t>
            </w:r>
          </w:p>
        </w:tc>
        <w:tc>
          <w:tcPr>
            <w:tcW w:w="1920" w:type="dxa"/>
            <w:tcBorders>
              <w:top w:val="nil"/>
              <w:left w:val="nil"/>
              <w:bottom w:val="nil"/>
              <w:right w:val="nil"/>
            </w:tcBorders>
            <w:shd w:val="clear" w:color="000000" w:fill="CCCCFF"/>
            <w:noWrap/>
            <w:vAlign w:val="bottom"/>
            <w:hideMark/>
          </w:tcPr>
          <w:p w14:paraId="7D03FEB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2.444,80</w:t>
            </w:r>
          </w:p>
        </w:tc>
        <w:tc>
          <w:tcPr>
            <w:tcW w:w="1920" w:type="dxa"/>
            <w:tcBorders>
              <w:top w:val="nil"/>
              <w:left w:val="nil"/>
              <w:bottom w:val="nil"/>
              <w:right w:val="nil"/>
            </w:tcBorders>
            <w:shd w:val="clear" w:color="000000" w:fill="CCCCFF"/>
            <w:noWrap/>
            <w:vAlign w:val="bottom"/>
            <w:hideMark/>
          </w:tcPr>
          <w:p w14:paraId="1D4FB4A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263,16%</w:t>
            </w:r>
          </w:p>
        </w:tc>
      </w:tr>
      <w:tr w:rsidR="0074433F" w:rsidRPr="0074433F" w14:paraId="3043D027" w14:textId="77777777" w:rsidTr="0074433F">
        <w:trPr>
          <w:trHeight w:val="255"/>
        </w:trPr>
        <w:tc>
          <w:tcPr>
            <w:tcW w:w="1920" w:type="dxa"/>
            <w:tcBorders>
              <w:top w:val="nil"/>
              <w:left w:val="nil"/>
              <w:bottom w:val="nil"/>
              <w:right w:val="nil"/>
            </w:tcBorders>
            <w:shd w:val="clear" w:color="auto" w:fill="auto"/>
            <w:noWrap/>
            <w:vAlign w:val="bottom"/>
            <w:hideMark/>
          </w:tcPr>
          <w:p w14:paraId="1F0DAC4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A98002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44BC85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A5287F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929,00</w:t>
            </w:r>
          </w:p>
        </w:tc>
        <w:tc>
          <w:tcPr>
            <w:tcW w:w="1920" w:type="dxa"/>
            <w:tcBorders>
              <w:top w:val="nil"/>
              <w:left w:val="nil"/>
              <w:bottom w:val="nil"/>
              <w:right w:val="nil"/>
            </w:tcBorders>
            <w:shd w:val="clear" w:color="auto" w:fill="auto"/>
            <w:noWrap/>
            <w:vAlign w:val="bottom"/>
            <w:hideMark/>
          </w:tcPr>
          <w:p w14:paraId="5B36724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2.444,80</w:t>
            </w:r>
          </w:p>
        </w:tc>
        <w:tc>
          <w:tcPr>
            <w:tcW w:w="1920" w:type="dxa"/>
            <w:tcBorders>
              <w:top w:val="nil"/>
              <w:left w:val="nil"/>
              <w:bottom w:val="nil"/>
              <w:right w:val="nil"/>
            </w:tcBorders>
            <w:shd w:val="clear" w:color="auto" w:fill="auto"/>
            <w:noWrap/>
            <w:vAlign w:val="bottom"/>
            <w:hideMark/>
          </w:tcPr>
          <w:p w14:paraId="52CA26E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263,16%</w:t>
            </w:r>
          </w:p>
        </w:tc>
      </w:tr>
      <w:tr w:rsidR="0074433F" w:rsidRPr="0074433F" w14:paraId="1314614B" w14:textId="77777777" w:rsidTr="0074433F">
        <w:trPr>
          <w:trHeight w:val="255"/>
        </w:trPr>
        <w:tc>
          <w:tcPr>
            <w:tcW w:w="1920" w:type="dxa"/>
            <w:tcBorders>
              <w:top w:val="nil"/>
              <w:left w:val="nil"/>
              <w:bottom w:val="nil"/>
              <w:right w:val="nil"/>
            </w:tcBorders>
            <w:shd w:val="clear" w:color="auto" w:fill="auto"/>
            <w:noWrap/>
            <w:vAlign w:val="bottom"/>
            <w:hideMark/>
          </w:tcPr>
          <w:p w14:paraId="3495264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8EA883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3211</w:t>
            </w:r>
          </w:p>
        </w:tc>
        <w:tc>
          <w:tcPr>
            <w:tcW w:w="8789" w:type="dxa"/>
            <w:tcBorders>
              <w:top w:val="nil"/>
              <w:left w:val="nil"/>
              <w:bottom w:val="nil"/>
              <w:right w:val="nil"/>
            </w:tcBorders>
            <w:shd w:val="clear" w:color="auto" w:fill="auto"/>
            <w:noWrap/>
            <w:vAlign w:val="bottom"/>
            <w:hideMark/>
          </w:tcPr>
          <w:p w14:paraId="3879CEE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Službena putovanja</w:t>
            </w:r>
          </w:p>
        </w:tc>
        <w:tc>
          <w:tcPr>
            <w:tcW w:w="1920" w:type="dxa"/>
            <w:tcBorders>
              <w:top w:val="nil"/>
              <w:left w:val="nil"/>
              <w:bottom w:val="nil"/>
              <w:right w:val="nil"/>
            </w:tcBorders>
            <w:shd w:val="clear" w:color="auto" w:fill="auto"/>
            <w:noWrap/>
            <w:vAlign w:val="bottom"/>
            <w:hideMark/>
          </w:tcPr>
          <w:p w14:paraId="34032A9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886B9C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471,92</w:t>
            </w:r>
          </w:p>
        </w:tc>
        <w:tc>
          <w:tcPr>
            <w:tcW w:w="1920" w:type="dxa"/>
            <w:tcBorders>
              <w:top w:val="nil"/>
              <w:left w:val="nil"/>
              <w:bottom w:val="nil"/>
              <w:right w:val="nil"/>
            </w:tcBorders>
            <w:shd w:val="clear" w:color="auto" w:fill="auto"/>
            <w:noWrap/>
            <w:vAlign w:val="bottom"/>
            <w:hideMark/>
          </w:tcPr>
          <w:p w14:paraId="6392D57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B31AF6B" w14:textId="77777777" w:rsidTr="0074433F">
        <w:trPr>
          <w:trHeight w:val="255"/>
        </w:trPr>
        <w:tc>
          <w:tcPr>
            <w:tcW w:w="1920" w:type="dxa"/>
            <w:tcBorders>
              <w:top w:val="nil"/>
              <w:left w:val="nil"/>
              <w:bottom w:val="nil"/>
              <w:right w:val="nil"/>
            </w:tcBorders>
            <w:shd w:val="clear" w:color="auto" w:fill="auto"/>
            <w:noWrap/>
            <w:vAlign w:val="bottom"/>
            <w:hideMark/>
          </w:tcPr>
          <w:p w14:paraId="0FE5480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A08D67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701937B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127C9F6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1FB5C5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787,50</w:t>
            </w:r>
          </w:p>
        </w:tc>
        <w:tc>
          <w:tcPr>
            <w:tcW w:w="1920" w:type="dxa"/>
            <w:tcBorders>
              <w:top w:val="nil"/>
              <w:left w:val="nil"/>
              <w:bottom w:val="nil"/>
              <w:right w:val="nil"/>
            </w:tcBorders>
            <w:shd w:val="clear" w:color="auto" w:fill="auto"/>
            <w:noWrap/>
            <w:vAlign w:val="bottom"/>
            <w:hideMark/>
          </w:tcPr>
          <w:p w14:paraId="3311C14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3D614A3" w14:textId="77777777" w:rsidTr="0074433F">
        <w:trPr>
          <w:trHeight w:val="255"/>
        </w:trPr>
        <w:tc>
          <w:tcPr>
            <w:tcW w:w="1920" w:type="dxa"/>
            <w:tcBorders>
              <w:top w:val="nil"/>
              <w:left w:val="nil"/>
              <w:bottom w:val="nil"/>
              <w:right w:val="nil"/>
            </w:tcBorders>
            <w:shd w:val="clear" w:color="auto" w:fill="auto"/>
            <w:noWrap/>
            <w:vAlign w:val="bottom"/>
            <w:hideMark/>
          </w:tcPr>
          <w:p w14:paraId="4C236CC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611882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69A21DC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0B5D700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A9F856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4CC7CA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B4E22EB" w14:textId="77777777" w:rsidTr="0074433F">
        <w:trPr>
          <w:trHeight w:val="255"/>
        </w:trPr>
        <w:tc>
          <w:tcPr>
            <w:tcW w:w="1920" w:type="dxa"/>
            <w:tcBorders>
              <w:top w:val="nil"/>
              <w:left w:val="nil"/>
              <w:bottom w:val="nil"/>
              <w:right w:val="nil"/>
            </w:tcBorders>
            <w:shd w:val="clear" w:color="auto" w:fill="auto"/>
            <w:noWrap/>
            <w:vAlign w:val="bottom"/>
            <w:hideMark/>
          </w:tcPr>
          <w:p w14:paraId="26E29DA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EC649A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7805A5B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0BB4952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9CB1AA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FC9C9C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BEAE34D" w14:textId="77777777" w:rsidTr="0074433F">
        <w:trPr>
          <w:trHeight w:val="255"/>
        </w:trPr>
        <w:tc>
          <w:tcPr>
            <w:tcW w:w="1920" w:type="dxa"/>
            <w:tcBorders>
              <w:top w:val="nil"/>
              <w:left w:val="nil"/>
              <w:bottom w:val="nil"/>
              <w:right w:val="nil"/>
            </w:tcBorders>
            <w:shd w:val="clear" w:color="auto" w:fill="auto"/>
            <w:noWrap/>
            <w:vAlign w:val="bottom"/>
            <w:hideMark/>
          </w:tcPr>
          <w:p w14:paraId="6F9E6C8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BB785F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3A9B0A4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68E7274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6DBB46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1.185,38</w:t>
            </w:r>
          </w:p>
        </w:tc>
        <w:tc>
          <w:tcPr>
            <w:tcW w:w="1920" w:type="dxa"/>
            <w:tcBorders>
              <w:top w:val="nil"/>
              <w:left w:val="nil"/>
              <w:bottom w:val="nil"/>
              <w:right w:val="nil"/>
            </w:tcBorders>
            <w:shd w:val="clear" w:color="auto" w:fill="auto"/>
            <w:noWrap/>
            <w:vAlign w:val="bottom"/>
            <w:hideMark/>
          </w:tcPr>
          <w:p w14:paraId="35A5925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AB25E44" w14:textId="77777777" w:rsidTr="0074433F">
        <w:trPr>
          <w:trHeight w:val="255"/>
        </w:trPr>
        <w:tc>
          <w:tcPr>
            <w:tcW w:w="1920" w:type="dxa"/>
            <w:tcBorders>
              <w:top w:val="nil"/>
              <w:left w:val="nil"/>
              <w:bottom w:val="nil"/>
              <w:right w:val="nil"/>
            </w:tcBorders>
            <w:shd w:val="clear" w:color="000000" w:fill="FFFF99"/>
            <w:noWrap/>
            <w:vAlign w:val="bottom"/>
            <w:hideMark/>
          </w:tcPr>
          <w:p w14:paraId="6D1ECB7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516FE9B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A100025</w:t>
            </w:r>
          </w:p>
        </w:tc>
        <w:tc>
          <w:tcPr>
            <w:tcW w:w="8789" w:type="dxa"/>
            <w:tcBorders>
              <w:top w:val="nil"/>
              <w:left w:val="nil"/>
              <w:bottom w:val="nil"/>
              <w:right w:val="nil"/>
            </w:tcBorders>
            <w:shd w:val="clear" w:color="000000" w:fill="FFFF99"/>
            <w:noWrap/>
            <w:vAlign w:val="bottom"/>
            <w:hideMark/>
          </w:tcPr>
          <w:p w14:paraId="4D671EA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GALERIJA RIGO</w:t>
            </w:r>
          </w:p>
        </w:tc>
        <w:tc>
          <w:tcPr>
            <w:tcW w:w="1920" w:type="dxa"/>
            <w:tcBorders>
              <w:top w:val="nil"/>
              <w:left w:val="nil"/>
              <w:bottom w:val="nil"/>
              <w:right w:val="nil"/>
            </w:tcBorders>
            <w:shd w:val="clear" w:color="000000" w:fill="FFFF99"/>
            <w:noWrap/>
            <w:vAlign w:val="bottom"/>
            <w:hideMark/>
          </w:tcPr>
          <w:p w14:paraId="0810A7F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2.388,00</w:t>
            </w:r>
          </w:p>
        </w:tc>
        <w:tc>
          <w:tcPr>
            <w:tcW w:w="1920" w:type="dxa"/>
            <w:tcBorders>
              <w:top w:val="nil"/>
              <w:left w:val="nil"/>
              <w:bottom w:val="nil"/>
              <w:right w:val="nil"/>
            </w:tcBorders>
            <w:shd w:val="clear" w:color="000000" w:fill="FFFF99"/>
            <w:noWrap/>
            <w:vAlign w:val="bottom"/>
            <w:hideMark/>
          </w:tcPr>
          <w:p w14:paraId="020895C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2.569,19</w:t>
            </w:r>
          </w:p>
        </w:tc>
        <w:tc>
          <w:tcPr>
            <w:tcW w:w="1920" w:type="dxa"/>
            <w:tcBorders>
              <w:top w:val="nil"/>
              <w:left w:val="nil"/>
              <w:bottom w:val="nil"/>
              <w:right w:val="nil"/>
            </w:tcBorders>
            <w:shd w:val="clear" w:color="000000" w:fill="FFFF99"/>
            <w:noWrap/>
            <w:vAlign w:val="bottom"/>
            <w:hideMark/>
          </w:tcPr>
          <w:p w14:paraId="1E6603F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107,59%</w:t>
            </w:r>
          </w:p>
        </w:tc>
      </w:tr>
      <w:tr w:rsidR="0074433F" w:rsidRPr="0074433F" w14:paraId="23E610F1" w14:textId="77777777" w:rsidTr="0074433F">
        <w:trPr>
          <w:trHeight w:val="255"/>
        </w:trPr>
        <w:tc>
          <w:tcPr>
            <w:tcW w:w="1920" w:type="dxa"/>
            <w:tcBorders>
              <w:top w:val="nil"/>
              <w:left w:val="nil"/>
              <w:bottom w:val="nil"/>
              <w:right w:val="nil"/>
            </w:tcBorders>
            <w:shd w:val="clear" w:color="000000" w:fill="CCCCFF"/>
            <w:noWrap/>
            <w:vAlign w:val="bottom"/>
            <w:hideMark/>
          </w:tcPr>
          <w:p w14:paraId="37D7312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585152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6D88982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2.388,00</w:t>
            </w:r>
          </w:p>
        </w:tc>
        <w:tc>
          <w:tcPr>
            <w:tcW w:w="1920" w:type="dxa"/>
            <w:tcBorders>
              <w:top w:val="nil"/>
              <w:left w:val="nil"/>
              <w:bottom w:val="nil"/>
              <w:right w:val="nil"/>
            </w:tcBorders>
            <w:shd w:val="clear" w:color="000000" w:fill="CCCCFF"/>
            <w:noWrap/>
            <w:vAlign w:val="bottom"/>
            <w:hideMark/>
          </w:tcPr>
          <w:p w14:paraId="2C4147F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2.569,19</w:t>
            </w:r>
          </w:p>
        </w:tc>
        <w:tc>
          <w:tcPr>
            <w:tcW w:w="1920" w:type="dxa"/>
            <w:tcBorders>
              <w:top w:val="nil"/>
              <w:left w:val="nil"/>
              <w:bottom w:val="nil"/>
              <w:right w:val="nil"/>
            </w:tcBorders>
            <w:shd w:val="clear" w:color="000000" w:fill="CCCCFF"/>
            <w:noWrap/>
            <w:vAlign w:val="bottom"/>
            <w:hideMark/>
          </w:tcPr>
          <w:p w14:paraId="5F71982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107,59%</w:t>
            </w:r>
          </w:p>
        </w:tc>
      </w:tr>
      <w:tr w:rsidR="0074433F" w:rsidRPr="0074433F" w14:paraId="74B41F56" w14:textId="77777777" w:rsidTr="0074433F">
        <w:trPr>
          <w:trHeight w:val="255"/>
        </w:trPr>
        <w:tc>
          <w:tcPr>
            <w:tcW w:w="1920" w:type="dxa"/>
            <w:tcBorders>
              <w:top w:val="nil"/>
              <w:left w:val="nil"/>
              <w:bottom w:val="nil"/>
              <w:right w:val="nil"/>
            </w:tcBorders>
            <w:shd w:val="clear" w:color="auto" w:fill="auto"/>
            <w:noWrap/>
            <w:vAlign w:val="bottom"/>
            <w:hideMark/>
          </w:tcPr>
          <w:p w14:paraId="4C24B70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78F753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158FC23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71AF45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2.388,00</w:t>
            </w:r>
          </w:p>
        </w:tc>
        <w:tc>
          <w:tcPr>
            <w:tcW w:w="1920" w:type="dxa"/>
            <w:tcBorders>
              <w:top w:val="nil"/>
              <w:left w:val="nil"/>
              <w:bottom w:val="nil"/>
              <w:right w:val="nil"/>
            </w:tcBorders>
            <w:shd w:val="clear" w:color="auto" w:fill="auto"/>
            <w:noWrap/>
            <w:vAlign w:val="bottom"/>
            <w:hideMark/>
          </w:tcPr>
          <w:p w14:paraId="701CECE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2.569,19</w:t>
            </w:r>
          </w:p>
        </w:tc>
        <w:tc>
          <w:tcPr>
            <w:tcW w:w="1920" w:type="dxa"/>
            <w:tcBorders>
              <w:top w:val="nil"/>
              <w:left w:val="nil"/>
              <w:bottom w:val="nil"/>
              <w:right w:val="nil"/>
            </w:tcBorders>
            <w:shd w:val="clear" w:color="auto" w:fill="auto"/>
            <w:noWrap/>
            <w:vAlign w:val="bottom"/>
            <w:hideMark/>
          </w:tcPr>
          <w:p w14:paraId="20B902F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107,59%</w:t>
            </w:r>
          </w:p>
        </w:tc>
      </w:tr>
      <w:tr w:rsidR="0074433F" w:rsidRPr="0074433F" w14:paraId="5F3228DB" w14:textId="77777777" w:rsidTr="0074433F">
        <w:trPr>
          <w:trHeight w:val="255"/>
        </w:trPr>
        <w:tc>
          <w:tcPr>
            <w:tcW w:w="1920" w:type="dxa"/>
            <w:tcBorders>
              <w:top w:val="nil"/>
              <w:left w:val="nil"/>
              <w:bottom w:val="nil"/>
              <w:right w:val="nil"/>
            </w:tcBorders>
            <w:shd w:val="clear" w:color="auto" w:fill="auto"/>
            <w:noWrap/>
            <w:vAlign w:val="bottom"/>
            <w:hideMark/>
          </w:tcPr>
          <w:p w14:paraId="3D23235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810DA8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099CB09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5B30074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C94B20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F7F3C1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641AAAE" w14:textId="77777777" w:rsidTr="0074433F">
        <w:trPr>
          <w:trHeight w:val="255"/>
        </w:trPr>
        <w:tc>
          <w:tcPr>
            <w:tcW w:w="1920" w:type="dxa"/>
            <w:tcBorders>
              <w:top w:val="nil"/>
              <w:left w:val="nil"/>
              <w:bottom w:val="nil"/>
              <w:right w:val="nil"/>
            </w:tcBorders>
            <w:shd w:val="clear" w:color="auto" w:fill="auto"/>
            <w:noWrap/>
            <w:vAlign w:val="bottom"/>
            <w:hideMark/>
          </w:tcPr>
          <w:p w14:paraId="2256513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476AE4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3807D67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1FBA9D4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53123D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1.427,28</w:t>
            </w:r>
          </w:p>
        </w:tc>
        <w:tc>
          <w:tcPr>
            <w:tcW w:w="1920" w:type="dxa"/>
            <w:tcBorders>
              <w:top w:val="nil"/>
              <w:left w:val="nil"/>
              <w:bottom w:val="nil"/>
              <w:right w:val="nil"/>
            </w:tcBorders>
            <w:shd w:val="clear" w:color="auto" w:fill="auto"/>
            <w:noWrap/>
            <w:vAlign w:val="bottom"/>
            <w:hideMark/>
          </w:tcPr>
          <w:p w14:paraId="5938773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3C4261F" w14:textId="77777777" w:rsidTr="0074433F">
        <w:trPr>
          <w:trHeight w:val="255"/>
        </w:trPr>
        <w:tc>
          <w:tcPr>
            <w:tcW w:w="1920" w:type="dxa"/>
            <w:tcBorders>
              <w:top w:val="nil"/>
              <w:left w:val="nil"/>
              <w:bottom w:val="nil"/>
              <w:right w:val="nil"/>
            </w:tcBorders>
            <w:shd w:val="clear" w:color="auto" w:fill="auto"/>
            <w:noWrap/>
            <w:vAlign w:val="bottom"/>
            <w:hideMark/>
          </w:tcPr>
          <w:p w14:paraId="003DB62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A826B1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5853E2B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252CA08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C16468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915,50</w:t>
            </w:r>
          </w:p>
        </w:tc>
        <w:tc>
          <w:tcPr>
            <w:tcW w:w="1920" w:type="dxa"/>
            <w:tcBorders>
              <w:top w:val="nil"/>
              <w:left w:val="nil"/>
              <w:bottom w:val="nil"/>
              <w:right w:val="nil"/>
            </w:tcBorders>
            <w:shd w:val="clear" w:color="auto" w:fill="auto"/>
            <w:noWrap/>
            <w:vAlign w:val="bottom"/>
            <w:hideMark/>
          </w:tcPr>
          <w:p w14:paraId="3D9CCF2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BE392BE" w14:textId="77777777" w:rsidTr="0074433F">
        <w:trPr>
          <w:trHeight w:val="255"/>
        </w:trPr>
        <w:tc>
          <w:tcPr>
            <w:tcW w:w="1920" w:type="dxa"/>
            <w:tcBorders>
              <w:top w:val="nil"/>
              <w:left w:val="nil"/>
              <w:bottom w:val="nil"/>
              <w:right w:val="nil"/>
            </w:tcBorders>
            <w:shd w:val="clear" w:color="auto" w:fill="auto"/>
            <w:noWrap/>
            <w:vAlign w:val="bottom"/>
            <w:hideMark/>
          </w:tcPr>
          <w:p w14:paraId="56F73F0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639486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3241</w:t>
            </w:r>
          </w:p>
        </w:tc>
        <w:tc>
          <w:tcPr>
            <w:tcW w:w="8789" w:type="dxa"/>
            <w:tcBorders>
              <w:top w:val="nil"/>
              <w:left w:val="nil"/>
              <w:bottom w:val="nil"/>
              <w:right w:val="nil"/>
            </w:tcBorders>
            <w:shd w:val="clear" w:color="auto" w:fill="auto"/>
            <w:noWrap/>
            <w:vAlign w:val="bottom"/>
            <w:hideMark/>
          </w:tcPr>
          <w:p w14:paraId="3E9C84D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troškova osobama izvan radnog odnosa</w:t>
            </w:r>
          </w:p>
        </w:tc>
        <w:tc>
          <w:tcPr>
            <w:tcW w:w="1920" w:type="dxa"/>
            <w:tcBorders>
              <w:top w:val="nil"/>
              <w:left w:val="nil"/>
              <w:bottom w:val="nil"/>
              <w:right w:val="nil"/>
            </w:tcBorders>
            <w:shd w:val="clear" w:color="auto" w:fill="auto"/>
            <w:noWrap/>
            <w:vAlign w:val="bottom"/>
            <w:hideMark/>
          </w:tcPr>
          <w:p w14:paraId="15A126F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2618D8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226,41</w:t>
            </w:r>
          </w:p>
        </w:tc>
        <w:tc>
          <w:tcPr>
            <w:tcW w:w="1920" w:type="dxa"/>
            <w:tcBorders>
              <w:top w:val="nil"/>
              <w:left w:val="nil"/>
              <w:bottom w:val="nil"/>
              <w:right w:val="nil"/>
            </w:tcBorders>
            <w:shd w:val="clear" w:color="auto" w:fill="auto"/>
            <w:noWrap/>
            <w:vAlign w:val="bottom"/>
            <w:hideMark/>
          </w:tcPr>
          <w:p w14:paraId="53804BA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177C4CE" w14:textId="77777777" w:rsidTr="0074433F">
        <w:trPr>
          <w:trHeight w:val="255"/>
        </w:trPr>
        <w:tc>
          <w:tcPr>
            <w:tcW w:w="1920" w:type="dxa"/>
            <w:tcBorders>
              <w:top w:val="nil"/>
              <w:left w:val="nil"/>
              <w:bottom w:val="nil"/>
              <w:right w:val="nil"/>
            </w:tcBorders>
            <w:shd w:val="clear" w:color="000000" w:fill="FFFF99"/>
            <w:noWrap/>
            <w:vAlign w:val="bottom"/>
            <w:hideMark/>
          </w:tcPr>
          <w:p w14:paraId="648188F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58716FC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A100026</w:t>
            </w:r>
          </w:p>
        </w:tc>
        <w:tc>
          <w:tcPr>
            <w:tcW w:w="8789" w:type="dxa"/>
            <w:tcBorders>
              <w:top w:val="nil"/>
              <w:left w:val="nil"/>
              <w:bottom w:val="nil"/>
              <w:right w:val="nil"/>
            </w:tcBorders>
            <w:shd w:val="clear" w:color="000000" w:fill="FFFF99"/>
            <w:noWrap/>
            <w:vAlign w:val="bottom"/>
            <w:hideMark/>
          </w:tcPr>
          <w:p w14:paraId="12DA40F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SKUPOVI PREDSTAVLJANJA</w:t>
            </w:r>
          </w:p>
        </w:tc>
        <w:tc>
          <w:tcPr>
            <w:tcW w:w="1920" w:type="dxa"/>
            <w:tcBorders>
              <w:top w:val="nil"/>
              <w:left w:val="nil"/>
              <w:bottom w:val="nil"/>
              <w:right w:val="nil"/>
            </w:tcBorders>
            <w:shd w:val="clear" w:color="000000" w:fill="FFFF99"/>
            <w:noWrap/>
            <w:vAlign w:val="bottom"/>
            <w:hideMark/>
          </w:tcPr>
          <w:p w14:paraId="59FC3B5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928,00</w:t>
            </w:r>
          </w:p>
        </w:tc>
        <w:tc>
          <w:tcPr>
            <w:tcW w:w="1920" w:type="dxa"/>
            <w:tcBorders>
              <w:top w:val="nil"/>
              <w:left w:val="nil"/>
              <w:bottom w:val="nil"/>
              <w:right w:val="nil"/>
            </w:tcBorders>
            <w:shd w:val="clear" w:color="000000" w:fill="FFFF99"/>
            <w:noWrap/>
            <w:vAlign w:val="bottom"/>
            <w:hideMark/>
          </w:tcPr>
          <w:p w14:paraId="3C7D8E7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37CF297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68B8D22E" w14:textId="77777777" w:rsidTr="0074433F">
        <w:trPr>
          <w:trHeight w:val="255"/>
        </w:trPr>
        <w:tc>
          <w:tcPr>
            <w:tcW w:w="1920" w:type="dxa"/>
            <w:tcBorders>
              <w:top w:val="nil"/>
              <w:left w:val="nil"/>
              <w:bottom w:val="nil"/>
              <w:right w:val="nil"/>
            </w:tcBorders>
            <w:shd w:val="clear" w:color="000000" w:fill="CCCCFF"/>
            <w:noWrap/>
            <w:vAlign w:val="bottom"/>
            <w:hideMark/>
          </w:tcPr>
          <w:p w14:paraId="0AC5DA3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3525A5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960589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928,00</w:t>
            </w:r>
          </w:p>
        </w:tc>
        <w:tc>
          <w:tcPr>
            <w:tcW w:w="1920" w:type="dxa"/>
            <w:tcBorders>
              <w:top w:val="nil"/>
              <w:left w:val="nil"/>
              <w:bottom w:val="nil"/>
              <w:right w:val="nil"/>
            </w:tcBorders>
            <w:shd w:val="clear" w:color="000000" w:fill="CCCCFF"/>
            <w:noWrap/>
            <w:vAlign w:val="bottom"/>
            <w:hideMark/>
          </w:tcPr>
          <w:p w14:paraId="3033F11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3B52E2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25ED7B9C" w14:textId="77777777" w:rsidTr="0074433F">
        <w:trPr>
          <w:trHeight w:val="255"/>
        </w:trPr>
        <w:tc>
          <w:tcPr>
            <w:tcW w:w="1920" w:type="dxa"/>
            <w:tcBorders>
              <w:top w:val="nil"/>
              <w:left w:val="nil"/>
              <w:bottom w:val="nil"/>
              <w:right w:val="nil"/>
            </w:tcBorders>
            <w:shd w:val="clear" w:color="auto" w:fill="auto"/>
            <w:noWrap/>
            <w:vAlign w:val="bottom"/>
            <w:hideMark/>
          </w:tcPr>
          <w:p w14:paraId="15640F2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AA5CF8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616C2F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242203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928,00</w:t>
            </w:r>
          </w:p>
        </w:tc>
        <w:tc>
          <w:tcPr>
            <w:tcW w:w="1920" w:type="dxa"/>
            <w:tcBorders>
              <w:top w:val="nil"/>
              <w:left w:val="nil"/>
              <w:bottom w:val="nil"/>
              <w:right w:val="nil"/>
            </w:tcBorders>
            <w:shd w:val="clear" w:color="auto" w:fill="auto"/>
            <w:noWrap/>
            <w:vAlign w:val="bottom"/>
            <w:hideMark/>
          </w:tcPr>
          <w:p w14:paraId="2DDA0D4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13C6B4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266EDC2F" w14:textId="77777777" w:rsidTr="0074433F">
        <w:trPr>
          <w:trHeight w:val="255"/>
        </w:trPr>
        <w:tc>
          <w:tcPr>
            <w:tcW w:w="1920" w:type="dxa"/>
            <w:tcBorders>
              <w:top w:val="nil"/>
              <w:left w:val="nil"/>
              <w:bottom w:val="nil"/>
              <w:right w:val="nil"/>
            </w:tcBorders>
            <w:shd w:val="clear" w:color="auto" w:fill="auto"/>
            <w:noWrap/>
            <w:vAlign w:val="bottom"/>
            <w:hideMark/>
          </w:tcPr>
          <w:p w14:paraId="22ABD53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51F1B4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0567835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6F273C3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F3DAAA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BC883A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806D37A" w14:textId="77777777" w:rsidTr="0074433F">
        <w:trPr>
          <w:trHeight w:val="255"/>
        </w:trPr>
        <w:tc>
          <w:tcPr>
            <w:tcW w:w="1920" w:type="dxa"/>
            <w:tcBorders>
              <w:top w:val="nil"/>
              <w:left w:val="nil"/>
              <w:bottom w:val="nil"/>
              <w:right w:val="nil"/>
            </w:tcBorders>
            <w:shd w:val="clear" w:color="auto" w:fill="auto"/>
            <w:noWrap/>
            <w:vAlign w:val="bottom"/>
            <w:hideMark/>
          </w:tcPr>
          <w:p w14:paraId="0601B3F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A62E49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0EE8ACC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0F3A31E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699474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15153C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DC685CE" w14:textId="77777777" w:rsidTr="0074433F">
        <w:trPr>
          <w:trHeight w:val="255"/>
        </w:trPr>
        <w:tc>
          <w:tcPr>
            <w:tcW w:w="1920" w:type="dxa"/>
            <w:tcBorders>
              <w:top w:val="nil"/>
              <w:left w:val="nil"/>
              <w:bottom w:val="nil"/>
              <w:right w:val="nil"/>
            </w:tcBorders>
            <w:shd w:val="clear" w:color="auto" w:fill="auto"/>
            <w:noWrap/>
            <w:vAlign w:val="bottom"/>
            <w:hideMark/>
          </w:tcPr>
          <w:p w14:paraId="28EBCA4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8BC252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64E9339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616C62B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6132DC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8CF8FA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12EAC46" w14:textId="77777777" w:rsidTr="0074433F">
        <w:trPr>
          <w:trHeight w:val="255"/>
        </w:trPr>
        <w:tc>
          <w:tcPr>
            <w:tcW w:w="1920" w:type="dxa"/>
            <w:tcBorders>
              <w:top w:val="nil"/>
              <w:left w:val="nil"/>
              <w:bottom w:val="nil"/>
              <w:right w:val="nil"/>
            </w:tcBorders>
            <w:shd w:val="clear" w:color="auto" w:fill="auto"/>
            <w:noWrap/>
            <w:vAlign w:val="bottom"/>
            <w:hideMark/>
          </w:tcPr>
          <w:p w14:paraId="54081A2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5E0671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3241</w:t>
            </w:r>
          </w:p>
        </w:tc>
        <w:tc>
          <w:tcPr>
            <w:tcW w:w="8789" w:type="dxa"/>
            <w:tcBorders>
              <w:top w:val="nil"/>
              <w:left w:val="nil"/>
              <w:bottom w:val="nil"/>
              <w:right w:val="nil"/>
            </w:tcBorders>
            <w:shd w:val="clear" w:color="auto" w:fill="auto"/>
            <w:noWrap/>
            <w:vAlign w:val="bottom"/>
            <w:hideMark/>
          </w:tcPr>
          <w:p w14:paraId="1CDEDEA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troškova osobama izvan radnog odnosa</w:t>
            </w:r>
          </w:p>
        </w:tc>
        <w:tc>
          <w:tcPr>
            <w:tcW w:w="1920" w:type="dxa"/>
            <w:tcBorders>
              <w:top w:val="nil"/>
              <w:left w:val="nil"/>
              <w:bottom w:val="nil"/>
              <w:right w:val="nil"/>
            </w:tcBorders>
            <w:shd w:val="clear" w:color="auto" w:fill="auto"/>
            <w:noWrap/>
            <w:vAlign w:val="bottom"/>
            <w:hideMark/>
          </w:tcPr>
          <w:p w14:paraId="2D10809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D21E51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85F759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08EBE84" w14:textId="77777777" w:rsidTr="0074433F">
        <w:trPr>
          <w:trHeight w:val="255"/>
        </w:trPr>
        <w:tc>
          <w:tcPr>
            <w:tcW w:w="1920" w:type="dxa"/>
            <w:tcBorders>
              <w:top w:val="nil"/>
              <w:left w:val="nil"/>
              <w:bottom w:val="nil"/>
              <w:right w:val="nil"/>
            </w:tcBorders>
            <w:shd w:val="clear" w:color="000000" w:fill="FFFF99"/>
            <w:noWrap/>
            <w:vAlign w:val="bottom"/>
            <w:hideMark/>
          </w:tcPr>
          <w:p w14:paraId="4693B66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2BCA218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A100027</w:t>
            </w:r>
          </w:p>
        </w:tc>
        <w:tc>
          <w:tcPr>
            <w:tcW w:w="8789" w:type="dxa"/>
            <w:tcBorders>
              <w:top w:val="nil"/>
              <w:left w:val="nil"/>
              <w:bottom w:val="nil"/>
              <w:right w:val="nil"/>
            </w:tcBorders>
            <w:shd w:val="clear" w:color="000000" w:fill="FFFF99"/>
            <w:noWrap/>
            <w:vAlign w:val="bottom"/>
            <w:hideMark/>
          </w:tcPr>
          <w:p w14:paraId="04751F2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SKUPOVI PREDSTAVLJANJA</w:t>
            </w:r>
          </w:p>
        </w:tc>
        <w:tc>
          <w:tcPr>
            <w:tcW w:w="1920" w:type="dxa"/>
            <w:tcBorders>
              <w:top w:val="nil"/>
              <w:left w:val="nil"/>
              <w:bottom w:val="nil"/>
              <w:right w:val="nil"/>
            </w:tcBorders>
            <w:shd w:val="clear" w:color="000000" w:fill="FFFF99"/>
            <w:noWrap/>
            <w:vAlign w:val="bottom"/>
            <w:hideMark/>
          </w:tcPr>
          <w:p w14:paraId="1C38A5E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531,00</w:t>
            </w:r>
          </w:p>
        </w:tc>
        <w:tc>
          <w:tcPr>
            <w:tcW w:w="1920" w:type="dxa"/>
            <w:tcBorders>
              <w:top w:val="nil"/>
              <w:left w:val="nil"/>
              <w:bottom w:val="nil"/>
              <w:right w:val="nil"/>
            </w:tcBorders>
            <w:shd w:val="clear" w:color="000000" w:fill="FFFF99"/>
            <w:noWrap/>
            <w:vAlign w:val="bottom"/>
            <w:hideMark/>
          </w:tcPr>
          <w:p w14:paraId="4440A7F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7F7898E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1751B0B2" w14:textId="77777777" w:rsidTr="0074433F">
        <w:trPr>
          <w:trHeight w:val="255"/>
        </w:trPr>
        <w:tc>
          <w:tcPr>
            <w:tcW w:w="1920" w:type="dxa"/>
            <w:tcBorders>
              <w:top w:val="nil"/>
              <w:left w:val="nil"/>
              <w:bottom w:val="nil"/>
              <w:right w:val="nil"/>
            </w:tcBorders>
            <w:shd w:val="clear" w:color="000000" w:fill="CCCCFF"/>
            <w:noWrap/>
            <w:vAlign w:val="bottom"/>
            <w:hideMark/>
          </w:tcPr>
          <w:p w14:paraId="0F2FBDA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58C42A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60E5F25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531,00</w:t>
            </w:r>
          </w:p>
        </w:tc>
        <w:tc>
          <w:tcPr>
            <w:tcW w:w="1920" w:type="dxa"/>
            <w:tcBorders>
              <w:top w:val="nil"/>
              <w:left w:val="nil"/>
              <w:bottom w:val="nil"/>
              <w:right w:val="nil"/>
            </w:tcBorders>
            <w:shd w:val="clear" w:color="000000" w:fill="CCCCFF"/>
            <w:noWrap/>
            <w:vAlign w:val="bottom"/>
            <w:hideMark/>
          </w:tcPr>
          <w:p w14:paraId="708E95C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914A02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715B8D08" w14:textId="77777777" w:rsidTr="0074433F">
        <w:trPr>
          <w:trHeight w:val="255"/>
        </w:trPr>
        <w:tc>
          <w:tcPr>
            <w:tcW w:w="1920" w:type="dxa"/>
            <w:tcBorders>
              <w:top w:val="nil"/>
              <w:left w:val="nil"/>
              <w:bottom w:val="nil"/>
              <w:right w:val="nil"/>
            </w:tcBorders>
            <w:shd w:val="clear" w:color="auto" w:fill="auto"/>
            <w:noWrap/>
            <w:vAlign w:val="bottom"/>
            <w:hideMark/>
          </w:tcPr>
          <w:p w14:paraId="33F4680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2483D7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86C004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1252DCF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531,00</w:t>
            </w:r>
          </w:p>
        </w:tc>
        <w:tc>
          <w:tcPr>
            <w:tcW w:w="1920" w:type="dxa"/>
            <w:tcBorders>
              <w:top w:val="nil"/>
              <w:left w:val="nil"/>
              <w:bottom w:val="nil"/>
              <w:right w:val="nil"/>
            </w:tcBorders>
            <w:shd w:val="clear" w:color="auto" w:fill="auto"/>
            <w:noWrap/>
            <w:vAlign w:val="bottom"/>
            <w:hideMark/>
          </w:tcPr>
          <w:p w14:paraId="0FF496C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549F57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01AF6E06" w14:textId="77777777" w:rsidTr="0074433F">
        <w:trPr>
          <w:trHeight w:val="255"/>
        </w:trPr>
        <w:tc>
          <w:tcPr>
            <w:tcW w:w="1920" w:type="dxa"/>
            <w:tcBorders>
              <w:top w:val="nil"/>
              <w:left w:val="nil"/>
              <w:bottom w:val="nil"/>
              <w:right w:val="nil"/>
            </w:tcBorders>
            <w:shd w:val="clear" w:color="auto" w:fill="auto"/>
            <w:noWrap/>
            <w:vAlign w:val="bottom"/>
            <w:hideMark/>
          </w:tcPr>
          <w:p w14:paraId="603E56D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295E4A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5B7181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2C8CA87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B2738F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AC138D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75C6AA2" w14:textId="77777777" w:rsidTr="0074433F">
        <w:trPr>
          <w:trHeight w:val="255"/>
        </w:trPr>
        <w:tc>
          <w:tcPr>
            <w:tcW w:w="1920" w:type="dxa"/>
            <w:tcBorders>
              <w:top w:val="nil"/>
              <w:left w:val="nil"/>
              <w:bottom w:val="nil"/>
              <w:right w:val="nil"/>
            </w:tcBorders>
            <w:shd w:val="clear" w:color="000000" w:fill="FFFF99"/>
            <w:noWrap/>
            <w:vAlign w:val="bottom"/>
            <w:hideMark/>
          </w:tcPr>
          <w:p w14:paraId="421C99B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5E41206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A100028</w:t>
            </w:r>
          </w:p>
        </w:tc>
        <w:tc>
          <w:tcPr>
            <w:tcW w:w="8789" w:type="dxa"/>
            <w:tcBorders>
              <w:top w:val="nil"/>
              <w:left w:val="nil"/>
              <w:bottom w:val="nil"/>
              <w:right w:val="nil"/>
            </w:tcBorders>
            <w:shd w:val="clear" w:color="000000" w:fill="FFFF99"/>
            <w:noWrap/>
            <w:vAlign w:val="bottom"/>
            <w:hideMark/>
          </w:tcPr>
          <w:p w14:paraId="0383E42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VIZUALNI IDENTITET MUZEJA</w:t>
            </w:r>
          </w:p>
        </w:tc>
        <w:tc>
          <w:tcPr>
            <w:tcW w:w="1920" w:type="dxa"/>
            <w:tcBorders>
              <w:top w:val="nil"/>
              <w:left w:val="nil"/>
              <w:bottom w:val="nil"/>
              <w:right w:val="nil"/>
            </w:tcBorders>
            <w:shd w:val="clear" w:color="000000" w:fill="FFFF99"/>
            <w:noWrap/>
            <w:vAlign w:val="bottom"/>
            <w:hideMark/>
          </w:tcPr>
          <w:p w14:paraId="75D3BD5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265,00</w:t>
            </w:r>
          </w:p>
        </w:tc>
        <w:tc>
          <w:tcPr>
            <w:tcW w:w="1920" w:type="dxa"/>
            <w:tcBorders>
              <w:top w:val="nil"/>
              <w:left w:val="nil"/>
              <w:bottom w:val="nil"/>
              <w:right w:val="nil"/>
            </w:tcBorders>
            <w:shd w:val="clear" w:color="000000" w:fill="FFFF99"/>
            <w:noWrap/>
            <w:vAlign w:val="bottom"/>
            <w:hideMark/>
          </w:tcPr>
          <w:p w14:paraId="5713E6B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3187874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7EBDF280" w14:textId="77777777" w:rsidTr="0074433F">
        <w:trPr>
          <w:trHeight w:val="255"/>
        </w:trPr>
        <w:tc>
          <w:tcPr>
            <w:tcW w:w="1920" w:type="dxa"/>
            <w:tcBorders>
              <w:top w:val="nil"/>
              <w:left w:val="nil"/>
              <w:bottom w:val="nil"/>
              <w:right w:val="nil"/>
            </w:tcBorders>
            <w:shd w:val="clear" w:color="000000" w:fill="CCCCFF"/>
            <w:noWrap/>
            <w:vAlign w:val="bottom"/>
            <w:hideMark/>
          </w:tcPr>
          <w:p w14:paraId="6F738E2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F21956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66DA0C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265,00</w:t>
            </w:r>
          </w:p>
        </w:tc>
        <w:tc>
          <w:tcPr>
            <w:tcW w:w="1920" w:type="dxa"/>
            <w:tcBorders>
              <w:top w:val="nil"/>
              <w:left w:val="nil"/>
              <w:bottom w:val="nil"/>
              <w:right w:val="nil"/>
            </w:tcBorders>
            <w:shd w:val="clear" w:color="000000" w:fill="CCCCFF"/>
            <w:noWrap/>
            <w:vAlign w:val="bottom"/>
            <w:hideMark/>
          </w:tcPr>
          <w:p w14:paraId="36BED98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2AAD51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666E5D94" w14:textId="77777777" w:rsidTr="0074433F">
        <w:trPr>
          <w:trHeight w:val="255"/>
        </w:trPr>
        <w:tc>
          <w:tcPr>
            <w:tcW w:w="1920" w:type="dxa"/>
            <w:tcBorders>
              <w:top w:val="nil"/>
              <w:left w:val="nil"/>
              <w:bottom w:val="nil"/>
              <w:right w:val="nil"/>
            </w:tcBorders>
            <w:shd w:val="clear" w:color="auto" w:fill="auto"/>
            <w:noWrap/>
            <w:vAlign w:val="bottom"/>
            <w:hideMark/>
          </w:tcPr>
          <w:p w14:paraId="580D113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85A101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227590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A8E6CB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265,00</w:t>
            </w:r>
          </w:p>
        </w:tc>
        <w:tc>
          <w:tcPr>
            <w:tcW w:w="1920" w:type="dxa"/>
            <w:tcBorders>
              <w:top w:val="nil"/>
              <w:left w:val="nil"/>
              <w:bottom w:val="nil"/>
              <w:right w:val="nil"/>
            </w:tcBorders>
            <w:shd w:val="clear" w:color="auto" w:fill="auto"/>
            <w:noWrap/>
            <w:vAlign w:val="bottom"/>
            <w:hideMark/>
          </w:tcPr>
          <w:p w14:paraId="04EE14F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CA6CF6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11BFF96F" w14:textId="77777777" w:rsidTr="0074433F">
        <w:trPr>
          <w:trHeight w:val="255"/>
        </w:trPr>
        <w:tc>
          <w:tcPr>
            <w:tcW w:w="1920" w:type="dxa"/>
            <w:tcBorders>
              <w:top w:val="nil"/>
              <w:left w:val="nil"/>
              <w:bottom w:val="nil"/>
              <w:right w:val="nil"/>
            </w:tcBorders>
            <w:shd w:val="clear" w:color="auto" w:fill="auto"/>
            <w:noWrap/>
            <w:vAlign w:val="bottom"/>
            <w:hideMark/>
          </w:tcPr>
          <w:p w14:paraId="3308F07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8FD450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3238</w:t>
            </w:r>
          </w:p>
        </w:tc>
        <w:tc>
          <w:tcPr>
            <w:tcW w:w="8789" w:type="dxa"/>
            <w:tcBorders>
              <w:top w:val="nil"/>
              <w:left w:val="nil"/>
              <w:bottom w:val="nil"/>
              <w:right w:val="nil"/>
            </w:tcBorders>
            <w:shd w:val="clear" w:color="auto" w:fill="auto"/>
            <w:noWrap/>
            <w:vAlign w:val="bottom"/>
            <w:hideMark/>
          </w:tcPr>
          <w:p w14:paraId="274D911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Računalne usluge</w:t>
            </w:r>
          </w:p>
        </w:tc>
        <w:tc>
          <w:tcPr>
            <w:tcW w:w="1920" w:type="dxa"/>
            <w:tcBorders>
              <w:top w:val="nil"/>
              <w:left w:val="nil"/>
              <w:bottom w:val="nil"/>
              <w:right w:val="nil"/>
            </w:tcBorders>
            <w:shd w:val="clear" w:color="auto" w:fill="auto"/>
            <w:noWrap/>
            <w:vAlign w:val="bottom"/>
            <w:hideMark/>
          </w:tcPr>
          <w:p w14:paraId="65C48CF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06045C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862CF8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ACB7653" w14:textId="77777777" w:rsidTr="0074433F">
        <w:trPr>
          <w:trHeight w:val="255"/>
        </w:trPr>
        <w:tc>
          <w:tcPr>
            <w:tcW w:w="1920" w:type="dxa"/>
            <w:tcBorders>
              <w:top w:val="nil"/>
              <w:left w:val="nil"/>
              <w:bottom w:val="nil"/>
              <w:right w:val="nil"/>
            </w:tcBorders>
            <w:shd w:val="clear" w:color="000000" w:fill="FFFF99"/>
            <w:noWrap/>
            <w:vAlign w:val="bottom"/>
            <w:hideMark/>
          </w:tcPr>
          <w:p w14:paraId="0CD0E22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4481C3C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A100029</w:t>
            </w:r>
          </w:p>
        </w:tc>
        <w:tc>
          <w:tcPr>
            <w:tcW w:w="8789" w:type="dxa"/>
            <w:tcBorders>
              <w:top w:val="nil"/>
              <w:left w:val="nil"/>
              <w:bottom w:val="nil"/>
              <w:right w:val="nil"/>
            </w:tcBorders>
            <w:shd w:val="clear" w:color="000000" w:fill="FFFF99"/>
            <w:noWrap/>
            <w:vAlign w:val="bottom"/>
            <w:hideMark/>
          </w:tcPr>
          <w:p w14:paraId="41412EB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LAPIDARIUM - IZLOŽBENA DJELATNOST</w:t>
            </w:r>
          </w:p>
        </w:tc>
        <w:tc>
          <w:tcPr>
            <w:tcW w:w="1920" w:type="dxa"/>
            <w:tcBorders>
              <w:top w:val="nil"/>
              <w:left w:val="nil"/>
              <w:bottom w:val="nil"/>
              <w:right w:val="nil"/>
            </w:tcBorders>
            <w:shd w:val="clear" w:color="000000" w:fill="FFFF99"/>
            <w:noWrap/>
            <w:vAlign w:val="bottom"/>
            <w:hideMark/>
          </w:tcPr>
          <w:p w14:paraId="7CAA18D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8.759,00</w:t>
            </w:r>
          </w:p>
        </w:tc>
        <w:tc>
          <w:tcPr>
            <w:tcW w:w="1920" w:type="dxa"/>
            <w:tcBorders>
              <w:top w:val="nil"/>
              <w:left w:val="nil"/>
              <w:bottom w:val="nil"/>
              <w:right w:val="nil"/>
            </w:tcBorders>
            <w:shd w:val="clear" w:color="000000" w:fill="FFFF99"/>
            <w:noWrap/>
            <w:vAlign w:val="bottom"/>
            <w:hideMark/>
          </w:tcPr>
          <w:p w14:paraId="2488D63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1.796,11</w:t>
            </w:r>
          </w:p>
        </w:tc>
        <w:tc>
          <w:tcPr>
            <w:tcW w:w="1920" w:type="dxa"/>
            <w:tcBorders>
              <w:top w:val="nil"/>
              <w:left w:val="nil"/>
              <w:bottom w:val="nil"/>
              <w:right w:val="nil"/>
            </w:tcBorders>
            <w:shd w:val="clear" w:color="000000" w:fill="FFFF99"/>
            <w:noWrap/>
            <w:vAlign w:val="bottom"/>
            <w:hideMark/>
          </w:tcPr>
          <w:p w14:paraId="308DCBA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20,51%</w:t>
            </w:r>
          </w:p>
        </w:tc>
      </w:tr>
      <w:tr w:rsidR="0074433F" w:rsidRPr="0074433F" w14:paraId="7B2436C4" w14:textId="77777777" w:rsidTr="0074433F">
        <w:trPr>
          <w:trHeight w:val="255"/>
        </w:trPr>
        <w:tc>
          <w:tcPr>
            <w:tcW w:w="1920" w:type="dxa"/>
            <w:tcBorders>
              <w:top w:val="nil"/>
              <w:left w:val="nil"/>
              <w:bottom w:val="nil"/>
              <w:right w:val="nil"/>
            </w:tcBorders>
            <w:shd w:val="clear" w:color="000000" w:fill="CCCCFF"/>
            <w:noWrap/>
            <w:vAlign w:val="bottom"/>
            <w:hideMark/>
          </w:tcPr>
          <w:p w14:paraId="7A873D1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140A87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88C1E7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8.759,00</w:t>
            </w:r>
          </w:p>
        </w:tc>
        <w:tc>
          <w:tcPr>
            <w:tcW w:w="1920" w:type="dxa"/>
            <w:tcBorders>
              <w:top w:val="nil"/>
              <w:left w:val="nil"/>
              <w:bottom w:val="nil"/>
              <w:right w:val="nil"/>
            </w:tcBorders>
            <w:shd w:val="clear" w:color="000000" w:fill="CCCCFF"/>
            <w:noWrap/>
            <w:vAlign w:val="bottom"/>
            <w:hideMark/>
          </w:tcPr>
          <w:p w14:paraId="5279CCB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1.796,11</w:t>
            </w:r>
          </w:p>
        </w:tc>
        <w:tc>
          <w:tcPr>
            <w:tcW w:w="1920" w:type="dxa"/>
            <w:tcBorders>
              <w:top w:val="nil"/>
              <w:left w:val="nil"/>
              <w:bottom w:val="nil"/>
              <w:right w:val="nil"/>
            </w:tcBorders>
            <w:shd w:val="clear" w:color="000000" w:fill="CCCCFF"/>
            <w:noWrap/>
            <w:vAlign w:val="bottom"/>
            <w:hideMark/>
          </w:tcPr>
          <w:p w14:paraId="25B0652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20,51%</w:t>
            </w:r>
          </w:p>
        </w:tc>
      </w:tr>
      <w:tr w:rsidR="0074433F" w:rsidRPr="0074433F" w14:paraId="3D37E6D3" w14:textId="77777777" w:rsidTr="0074433F">
        <w:trPr>
          <w:trHeight w:val="255"/>
        </w:trPr>
        <w:tc>
          <w:tcPr>
            <w:tcW w:w="1920" w:type="dxa"/>
            <w:tcBorders>
              <w:top w:val="nil"/>
              <w:left w:val="nil"/>
              <w:bottom w:val="nil"/>
              <w:right w:val="nil"/>
            </w:tcBorders>
            <w:shd w:val="clear" w:color="auto" w:fill="auto"/>
            <w:noWrap/>
            <w:vAlign w:val="bottom"/>
            <w:hideMark/>
          </w:tcPr>
          <w:p w14:paraId="3755FB9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8A253A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66F3E0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4AB53C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8.759,00</w:t>
            </w:r>
          </w:p>
        </w:tc>
        <w:tc>
          <w:tcPr>
            <w:tcW w:w="1920" w:type="dxa"/>
            <w:tcBorders>
              <w:top w:val="nil"/>
              <w:left w:val="nil"/>
              <w:bottom w:val="nil"/>
              <w:right w:val="nil"/>
            </w:tcBorders>
            <w:shd w:val="clear" w:color="auto" w:fill="auto"/>
            <w:noWrap/>
            <w:vAlign w:val="bottom"/>
            <w:hideMark/>
          </w:tcPr>
          <w:p w14:paraId="6BBAE7B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1.796,11</w:t>
            </w:r>
          </w:p>
        </w:tc>
        <w:tc>
          <w:tcPr>
            <w:tcW w:w="1920" w:type="dxa"/>
            <w:tcBorders>
              <w:top w:val="nil"/>
              <w:left w:val="nil"/>
              <w:bottom w:val="nil"/>
              <w:right w:val="nil"/>
            </w:tcBorders>
            <w:shd w:val="clear" w:color="auto" w:fill="auto"/>
            <w:noWrap/>
            <w:vAlign w:val="bottom"/>
            <w:hideMark/>
          </w:tcPr>
          <w:p w14:paraId="7C5753D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20,51%</w:t>
            </w:r>
          </w:p>
        </w:tc>
      </w:tr>
      <w:tr w:rsidR="0074433F" w:rsidRPr="0074433F" w14:paraId="44C07EDF" w14:textId="77777777" w:rsidTr="0074433F">
        <w:trPr>
          <w:trHeight w:val="255"/>
        </w:trPr>
        <w:tc>
          <w:tcPr>
            <w:tcW w:w="1920" w:type="dxa"/>
            <w:tcBorders>
              <w:top w:val="nil"/>
              <w:left w:val="nil"/>
              <w:bottom w:val="nil"/>
              <w:right w:val="nil"/>
            </w:tcBorders>
            <w:shd w:val="clear" w:color="auto" w:fill="auto"/>
            <w:noWrap/>
            <w:vAlign w:val="bottom"/>
            <w:hideMark/>
          </w:tcPr>
          <w:p w14:paraId="249EFB6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21F749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0BC873F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24166E0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B88E1F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227,00</w:t>
            </w:r>
          </w:p>
        </w:tc>
        <w:tc>
          <w:tcPr>
            <w:tcW w:w="1920" w:type="dxa"/>
            <w:tcBorders>
              <w:top w:val="nil"/>
              <w:left w:val="nil"/>
              <w:bottom w:val="nil"/>
              <w:right w:val="nil"/>
            </w:tcBorders>
            <w:shd w:val="clear" w:color="auto" w:fill="auto"/>
            <w:noWrap/>
            <w:vAlign w:val="bottom"/>
            <w:hideMark/>
          </w:tcPr>
          <w:p w14:paraId="1D50EDD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84A3BFF" w14:textId="77777777" w:rsidTr="0074433F">
        <w:trPr>
          <w:trHeight w:val="255"/>
        </w:trPr>
        <w:tc>
          <w:tcPr>
            <w:tcW w:w="1920" w:type="dxa"/>
            <w:tcBorders>
              <w:top w:val="nil"/>
              <w:left w:val="nil"/>
              <w:bottom w:val="nil"/>
              <w:right w:val="nil"/>
            </w:tcBorders>
            <w:shd w:val="clear" w:color="auto" w:fill="auto"/>
            <w:noWrap/>
            <w:vAlign w:val="bottom"/>
            <w:hideMark/>
          </w:tcPr>
          <w:p w14:paraId="27D0109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41904E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7EDF38B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5490848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737F43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8A1F53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7D159B3" w14:textId="77777777" w:rsidTr="0074433F">
        <w:trPr>
          <w:trHeight w:val="255"/>
        </w:trPr>
        <w:tc>
          <w:tcPr>
            <w:tcW w:w="1920" w:type="dxa"/>
            <w:tcBorders>
              <w:top w:val="nil"/>
              <w:left w:val="nil"/>
              <w:bottom w:val="nil"/>
              <w:right w:val="nil"/>
            </w:tcBorders>
            <w:shd w:val="clear" w:color="auto" w:fill="auto"/>
            <w:noWrap/>
            <w:vAlign w:val="bottom"/>
            <w:hideMark/>
          </w:tcPr>
          <w:p w14:paraId="22EC4B6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E1576D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787E3BA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1DC34C1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849C5E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13ACCD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5841E68" w14:textId="77777777" w:rsidTr="0074433F">
        <w:trPr>
          <w:trHeight w:val="255"/>
        </w:trPr>
        <w:tc>
          <w:tcPr>
            <w:tcW w:w="1920" w:type="dxa"/>
            <w:tcBorders>
              <w:top w:val="nil"/>
              <w:left w:val="nil"/>
              <w:bottom w:val="nil"/>
              <w:right w:val="nil"/>
            </w:tcBorders>
            <w:shd w:val="clear" w:color="auto" w:fill="auto"/>
            <w:noWrap/>
            <w:vAlign w:val="bottom"/>
            <w:hideMark/>
          </w:tcPr>
          <w:p w14:paraId="356B232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A2FB9F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43FE718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135538D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772FEF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877,10</w:t>
            </w:r>
          </w:p>
        </w:tc>
        <w:tc>
          <w:tcPr>
            <w:tcW w:w="1920" w:type="dxa"/>
            <w:tcBorders>
              <w:top w:val="nil"/>
              <w:left w:val="nil"/>
              <w:bottom w:val="nil"/>
              <w:right w:val="nil"/>
            </w:tcBorders>
            <w:shd w:val="clear" w:color="auto" w:fill="auto"/>
            <w:noWrap/>
            <w:vAlign w:val="bottom"/>
            <w:hideMark/>
          </w:tcPr>
          <w:p w14:paraId="21AC995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6321A61" w14:textId="77777777" w:rsidTr="0074433F">
        <w:trPr>
          <w:trHeight w:val="255"/>
        </w:trPr>
        <w:tc>
          <w:tcPr>
            <w:tcW w:w="1920" w:type="dxa"/>
            <w:tcBorders>
              <w:top w:val="nil"/>
              <w:left w:val="nil"/>
              <w:bottom w:val="nil"/>
              <w:right w:val="nil"/>
            </w:tcBorders>
            <w:shd w:val="clear" w:color="auto" w:fill="auto"/>
            <w:noWrap/>
            <w:vAlign w:val="bottom"/>
            <w:hideMark/>
          </w:tcPr>
          <w:p w14:paraId="688F80A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4467C4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7F1A76D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354D5DF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41B649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502,00</w:t>
            </w:r>
          </w:p>
        </w:tc>
        <w:tc>
          <w:tcPr>
            <w:tcW w:w="1920" w:type="dxa"/>
            <w:tcBorders>
              <w:top w:val="nil"/>
              <w:left w:val="nil"/>
              <w:bottom w:val="nil"/>
              <w:right w:val="nil"/>
            </w:tcBorders>
            <w:shd w:val="clear" w:color="auto" w:fill="auto"/>
            <w:noWrap/>
            <w:vAlign w:val="bottom"/>
            <w:hideMark/>
          </w:tcPr>
          <w:p w14:paraId="59EEB8B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795B359" w14:textId="77777777" w:rsidTr="0074433F">
        <w:trPr>
          <w:trHeight w:val="255"/>
        </w:trPr>
        <w:tc>
          <w:tcPr>
            <w:tcW w:w="1920" w:type="dxa"/>
            <w:tcBorders>
              <w:top w:val="nil"/>
              <w:left w:val="nil"/>
              <w:bottom w:val="nil"/>
              <w:right w:val="nil"/>
            </w:tcBorders>
            <w:shd w:val="clear" w:color="auto" w:fill="auto"/>
            <w:noWrap/>
            <w:vAlign w:val="bottom"/>
            <w:hideMark/>
          </w:tcPr>
          <w:p w14:paraId="3B2ACE6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43D5D7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3241</w:t>
            </w:r>
          </w:p>
        </w:tc>
        <w:tc>
          <w:tcPr>
            <w:tcW w:w="8789" w:type="dxa"/>
            <w:tcBorders>
              <w:top w:val="nil"/>
              <w:left w:val="nil"/>
              <w:bottom w:val="nil"/>
              <w:right w:val="nil"/>
            </w:tcBorders>
            <w:shd w:val="clear" w:color="auto" w:fill="auto"/>
            <w:noWrap/>
            <w:vAlign w:val="bottom"/>
            <w:hideMark/>
          </w:tcPr>
          <w:p w14:paraId="7136CD4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troškova osobama izvan radnog odnosa</w:t>
            </w:r>
          </w:p>
        </w:tc>
        <w:tc>
          <w:tcPr>
            <w:tcW w:w="1920" w:type="dxa"/>
            <w:tcBorders>
              <w:top w:val="nil"/>
              <w:left w:val="nil"/>
              <w:bottom w:val="nil"/>
              <w:right w:val="nil"/>
            </w:tcBorders>
            <w:shd w:val="clear" w:color="auto" w:fill="auto"/>
            <w:noWrap/>
            <w:vAlign w:val="bottom"/>
            <w:hideMark/>
          </w:tcPr>
          <w:p w14:paraId="5E6F22F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89C704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48B85B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6CE8660" w14:textId="77777777" w:rsidTr="0074433F">
        <w:trPr>
          <w:trHeight w:val="255"/>
        </w:trPr>
        <w:tc>
          <w:tcPr>
            <w:tcW w:w="1920" w:type="dxa"/>
            <w:tcBorders>
              <w:top w:val="nil"/>
              <w:left w:val="nil"/>
              <w:bottom w:val="nil"/>
              <w:right w:val="nil"/>
            </w:tcBorders>
            <w:shd w:val="clear" w:color="auto" w:fill="auto"/>
            <w:noWrap/>
            <w:vAlign w:val="bottom"/>
            <w:hideMark/>
          </w:tcPr>
          <w:p w14:paraId="150E061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60C995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3C646C0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73917AA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F1B02E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A4C290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144FC44" w14:textId="77777777" w:rsidTr="0074433F">
        <w:trPr>
          <w:trHeight w:val="255"/>
        </w:trPr>
        <w:tc>
          <w:tcPr>
            <w:tcW w:w="1920" w:type="dxa"/>
            <w:tcBorders>
              <w:top w:val="nil"/>
              <w:left w:val="nil"/>
              <w:bottom w:val="nil"/>
              <w:right w:val="nil"/>
            </w:tcBorders>
            <w:shd w:val="clear" w:color="auto" w:fill="auto"/>
            <w:noWrap/>
            <w:vAlign w:val="bottom"/>
            <w:hideMark/>
          </w:tcPr>
          <w:p w14:paraId="0C05D76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724A18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335539C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6795F4D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EDF81E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190,01</w:t>
            </w:r>
          </w:p>
        </w:tc>
        <w:tc>
          <w:tcPr>
            <w:tcW w:w="1920" w:type="dxa"/>
            <w:tcBorders>
              <w:top w:val="nil"/>
              <w:left w:val="nil"/>
              <w:bottom w:val="nil"/>
              <w:right w:val="nil"/>
            </w:tcBorders>
            <w:shd w:val="clear" w:color="auto" w:fill="auto"/>
            <w:noWrap/>
            <w:vAlign w:val="bottom"/>
            <w:hideMark/>
          </w:tcPr>
          <w:p w14:paraId="5F87368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CDF01E8" w14:textId="77777777" w:rsidTr="0074433F">
        <w:trPr>
          <w:trHeight w:val="255"/>
        </w:trPr>
        <w:tc>
          <w:tcPr>
            <w:tcW w:w="1920" w:type="dxa"/>
            <w:tcBorders>
              <w:top w:val="nil"/>
              <w:left w:val="nil"/>
              <w:bottom w:val="nil"/>
              <w:right w:val="nil"/>
            </w:tcBorders>
            <w:shd w:val="clear" w:color="000000" w:fill="FFFF99"/>
            <w:noWrap/>
            <w:vAlign w:val="bottom"/>
            <w:hideMark/>
          </w:tcPr>
          <w:p w14:paraId="2E8EA14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30CD31A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A100030</w:t>
            </w:r>
          </w:p>
        </w:tc>
        <w:tc>
          <w:tcPr>
            <w:tcW w:w="8789" w:type="dxa"/>
            <w:tcBorders>
              <w:top w:val="nil"/>
              <w:left w:val="nil"/>
              <w:bottom w:val="nil"/>
              <w:right w:val="nil"/>
            </w:tcBorders>
            <w:shd w:val="clear" w:color="000000" w:fill="FFFF99"/>
            <w:noWrap/>
            <w:vAlign w:val="bottom"/>
            <w:hideMark/>
          </w:tcPr>
          <w:p w14:paraId="4AF7856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LAPIDARIUM - IZLOŽBENA DJELATNOST</w:t>
            </w:r>
          </w:p>
        </w:tc>
        <w:tc>
          <w:tcPr>
            <w:tcW w:w="1920" w:type="dxa"/>
            <w:tcBorders>
              <w:top w:val="nil"/>
              <w:left w:val="nil"/>
              <w:bottom w:val="nil"/>
              <w:right w:val="nil"/>
            </w:tcBorders>
            <w:shd w:val="clear" w:color="000000" w:fill="FFFF99"/>
            <w:noWrap/>
            <w:vAlign w:val="bottom"/>
            <w:hideMark/>
          </w:tcPr>
          <w:p w14:paraId="14C4915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9.955,00</w:t>
            </w:r>
          </w:p>
        </w:tc>
        <w:tc>
          <w:tcPr>
            <w:tcW w:w="1920" w:type="dxa"/>
            <w:tcBorders>
              <w:top w:val="nil"/>
              <w:left w:val="nil"/>
              <w:bottom w:val="nil"/>
              <w:right w:val="nil"/>
            </w:tcBorders>
            <w:shd w:val="clear" w:color="000000" w:fill="FFFF99"/>
            <w:noWrap/>
            <w:vAlign w:val="bottom"/>
            <w:hideMark/>
          </w:tcPr>
          <w:p w14:paraId="540770F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11.279,93</w:t>
            </w:r>
          </w:p>
        </w:tc>
        <w:tc>
          <w:tcPr>
            <w:tcW w:w="1920" w:type="dxa"/>
            <w:tcBorders>
              <w:top w:val="nil"/>
              <w:left w:val="nil"/>
              <w:bottom w:val="nil"/>
              <w:right w:val="nil"/>
            </w:tcBorders>
            <w:shd w:val="clear" w:color="000000" w:fill="FFFF99"/>
            <w:noWrap/>
            <w:vAlign w:val="bottom"/>
            <w:hideMark/>
          </w:tcPr>
          <w:p w14:paraId="3C84C74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113,31%</w:t>
            </w:r>
          </w:p>
        </w:tc>
      </w:tr>
      <w:tr w:rsidR="0074433F" w:rsidRPr="0074433F" w14:paraId="5E8F85ED" w14:textId="77777777" w:rsidTr="0074433F">
        <w:trPr>
          <w:trHeight w:val="255"/>
        </w:trPr>
        <w:tc>
          <w:tcPr>
            <w:tcW w:w="1920" w:type="dxa"/>
            <w:tcBorders>
              <w:top w:val="nil"/>
              <w:left w:val="nil"/>
              <w:bottom w:val="nil"/>
              <w:right w:val="nil"/>
            </w:tcBorders>
            <w:shd w:val="clear" w:color="000000" w:fill="CCCCFF"/>
            <w:noWrap/>
            <w:vAlign w:val="bottom"/>
            <w:hideMark/>
          </w:tcPr>
          <w:p w14:paraId="225903D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BF416E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6E20968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33BB2B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971,75</w:t>
            </w:r>
          </w:p>
        </w:tc>
        <w:tc>
          <w:tcPr>
            <w:tcW w:w="1920" w:type="dxa"/>
            <w:tcBorders>
              <w:top w:val="nil"/>
              <w:left w:val="nil"/>
              <w:bottom w:val="nil"/>
              <w:right w:val="nil"/>
            </w:tcBorders>
            <w:shd w:val="clear" w:color="000000" w:fill="CCCCFF"/>
            <w:noWrap/>
            <w:vAlign w:val="bottom"/>
            <w:hideMark/>
          </w:tcPr>
          <w:p w14:paraId="544462C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r>
      <w:tr w:rsidR="0074433F" w:rsidRPr="0074433F" w14:paraId="6F975FFF" w14:textId="77777777" w:rsidTr="0074433F">
        <w:trPr>
          <w:trHeight w:val="255"/>
        </w:trPr>
        <w:tc>
          <w:tcPr>
            <w:tcW w:w="1920" w:type="dxa"/>
            <w:tcBorders>
              <w:top w:val="nil"/>
              <w:left w:val="nil"/>
              <w:bottom w:val="nil"/>
              <w:right w:val="nil"/>
            </w:tcBorders>
            <w:shd w:val="clear" w:color="auto" w:fill="auto"/>
            <w:noWrap/>
            <w:vAlign w:val="bottom"/>
            <w:hideMark/>
          </w:tcPr>
          <w:p w14:paraId="4311B01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89C1CE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380E4BA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1779D95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8934F2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971,75</w:t>
            </w:r>
          </w:p>
        </w:tc>
        <w:tc>
          <w:tcPr>
            <w:tcW w:w="1920" w:type="dxa"/>
            <w:tcBorders>
              <w:top w:val="nil"/>
              <w:left w:val="nil"/>
              <w:bottom w:val="nil"/>
              <w:right w:val="nil"/>
            </w:tcBorders>
            <w:shd w:val="clear" w:color="auto" w:fill="auto"/>
            <w:noWrap/>
            <w:vAlign w:val="bottom"/>
            <w:hideMark/>
          </w:tcPr>
          <w:p w14:paraId="065114C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33E1F4C" w14:textId="77777777" w:rsidTr="0074433F">
        <w:trPr>
          <w:trHeight w:val="255"/>
        </w:trPr>
        <w:tc>
          <w:tcPr>
            <w:tcW w:w="1920" w:type="dxa"/>
            <w:tcBorders>
              <w:top w:val="nil"/>
              <w:left w:val="nil"/>
              <w:bottom w:val="nil"/>
              <w:right w:val="nil"/>
            </w:tcBorders>
            <w:shd w:val="clear" w:color="auto" w:fill="auto"/>
            <w:noWrap/>
            <w:vAlign w:val="bottom"/>
            <w:hideMark/>
          </w:tcPr>
          <w:p w14:paraId="1D4AB8F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6A5C06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2FD31A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50BA7C4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D3DC00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152,75</w:t>
            </w:r>
          </w:p>
        </w:tc>
        <w:tc>
          <w:tcPr>
            <w:tcW w:w="1920" w:type="dxa"/>
            <w:tcBorders>
              <w:top w:val="nil"/>
              <w:left w:val="nil"/>
              <w:bottom w:val="nil"/>
              <w:right w:val="nil"/>
            </w:tcBorders>
            <w:shd w:val="clear" w:color="auto" w:fill="auto"/>
            <w:noWrap/>
            <w:vAlign w:val="bottom"/>
            <w:hideMark/>
          </w:tcPr>
          <w:p w14:paraId="64FB998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F18918F" w14:textId="77777777" w:rsidTr="0074433F">
        <w:trPr>
          <w:trHeight w:val="255"/>
        </w:trPr>
        <w:tc>
          <w:tcPr>
            <w:tcW w:w="1920" w:type="dxa"/>
            <w:tcBorders>
              <w:top w:val="nil"/>
              <w:left w:val="nil"/>
              <w:bottom w:val="nil"/>
              <w:right w:val="nil"/>
            </w:tcBorders>
            <w:shd w:val="clear" w:color="auto" w:fill="auto"/>
            <w:noWrap/>
            <w:vAlign w:val="bottom"/>
            <w:hideMark/>
          </w:tcPr>
          <w:p w14:paraId="21436A1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24AF3F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007F0AC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24CC396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9C3BDA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819,00</w:t>
            </w:r>
          </w:p>
        </w:tc>
        <w:tc>
          <w:tcPr>
            <w:tcW w:w="1920" w:type="dxa"/>
            <w:tcBorders>
              <w:top w:val="nil"/>
              <w:left w:val="nil"/>
              <w:bottom w:val="nil"/>
              <w:right w:val="nil"/>
            </w:tcBorders>
            <w:shd w:val="clear" w:color="auto" w:fill="auto"/>
            <w:noWrap/>
            <w:vAlign w:val="bottom"/>
            <w:hideMark/>
          </w:tcPr>
          <w:p w14:paraId="754E7CD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F1B4904" w14:textId="77777777" w:rsidTr="0074433F">
        <w:trPr>
          <w:trHeight w:val="255"/>
        </w:trPr>
        <w:tc>
          <w:tcPr>
            <w:tcW w:w="1920" w:type="dxa"/>
            <w:tcBorders>
              <w:top w:val="nil"/>
              <w:left w:val="nil"/>
              <w:bottom w:val="nil"/>
              <w:right w:val="nil"/>
            </w:tcBorders>
            <w:shd w:val="clear" w:color="000000" w:fill="CCCCFF"/>
            <w:noWrap/>
            <w:vAlign w:val="bottom"/>
            <w:hideMark/>
          </w:tcPr>
          <w:p w14:paraId="4C94F72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9DBB6E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4D051DF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7.300,00</w:t>
            </w:r>
          </w:p>
        </w:tc>
        <w:tc>
          <w:tcPr>
            <w:tcW w:w="1920" w:type="dxa"/>
            <w:tcBorders>
              <w:top w:val="nil"/>
              <w:left w:val="nil"/>
              <w:bottom w:val="nil"/>
              <w:right w:val="nil"/>
            </w:tcBorders>
            <w:shd w:val="clear" w:color="000000" w:fill="CCCCFF"/>
            <w:noWrap/>
            <w:vAlign w:val="bottom"/>
            <w:hideMark/>
          </w:tcPr>
          <w:p w14:paraId="585BDA0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8.008,38</w:t>
            </w:r>
          </w:p>
        </w:tc>
        <w:tc>
          <w:tcPr>
            <w:tcW w:w="1920" w:type="dxa"/>
            <w:tcBorders>
              <w:top w:val="nil"/>
              <w:left w:val="nil"/>
              <w:bottom w:val="nil"/>
              <w:right w:val="nil"/>
            </w:tcBorders>
            <w:shd w:val="clear" w:color="000000" w:fill="CCCCFF"/>
            <w:noWrap/>
            <w:vAlign w:val="bottom"/>
            <w:hideMark/>
          </w:tcPr>
          <w:p w14:paraId="56C8596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109,70%</w:t>
            </w:r>
          </w:p>
        </w:tc>
      </w:tr>
      <w:tr w:rsidR="0074433F" w:rsidRPr="0074433F" w14:paraId="4981F292" w14:textId="77777777" w:rsidTr="0074433F">
        <w:trPr>
          <w:trHeight w:val="255"/>
        </w:trPr>
        <w:tc>
          <w:tcPr>
            <w:tcW w:w="1920" w:type="dxa"/>
            <w:tcBorders>
              <w:top w:val="nil"/>
              <w:left w:val="nil"/>
              <w:bottom w:val="nil"/>
              <w:right w:val="nil"/>
            </w:tcBorders>
            <w:shd w:val="clear" w:color="auto" w:fill="auto"/>
            <w:noWrap/>
            <w:vAlign w:val="bottom"/>
            <w:hideMark/>
          </w:tcPr>
          <w:p w14:paraId="34CD14E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AA8358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219E0F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15D95A8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7.300,00</w:t>
            </w:r>
          </w:p>
        </w:tc>
        <w:tc>
          <w:tcPr>
            <w:tcW w:w="1920" w:type="dxa"/>
            <w:tcBorders>
              <w:top w:val="nil"/>
              <w:left w:val="nil"/>
              <w:bottom w:val="nil"/>
              <w:right w:val="nil"/>
            </w:tcBorders>
            <w:shd w:val="clear" w:color="auto" w:fill="auto"/>
            <w:noWrap/>
            <w:vAlign w:val="bottom"/>
            <w:hideMark/>
          </w:tcPr>
          <w:p w14:paraId="4E728FE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8.008,38</w:t>
            </w:r>
          </w:p>
        </w:tc>
        <w:tc>
          <w:tcPr>
            <w:tcW w:w="1920" w:type="dxa"/>
            <w:tcBorders>
              <w:top w:val="nil"/>
              <w:left w:val="nil"/>
              <w:bottom w:val="nil"/>
              <w:right w:val="nil"/>
            </w:tcBorders>
            <w:shd w:val="clear" w:color="auto" w:fill="auto"/>
            <w:noWrap/>
            <w:vAlign w:val="bottom"/>
            <w:hideMark/>
          </w:tcPr>
          <w:p w14:paraId="1C06BCB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109,70%</w:t>
            </w:r>
          </w:p>
        </w:tc>
      </w:tr>
      <w:tr w:rsidR="0074433F" w:rsidRPr="0074433F" w14:paraId="59415C13" w14:textId="77777777" w:rsidTr="0074433F">
        <w:trPr>
          <w:trHeight w:val="255"/>
        </w:trPr>
        <w:tc>
          <w:tcPr>
            <w:tcW w:w="1920" w:type="dxa"/>
            <w:tcBorders>
              <w:top w:val="nil"/>
              <w:left w:val="nil"/>
              <w:bottom w:val="nil"/>
              <w:right w:val="nil"/>
            </w:tcBorders>
            <w:shd w:val="clear" w:color="auto" w:fill="auto"/>
            <w:noWrap/>
            <w:vAlign w:val="bottom"/>
            <w:hideMark/>
          </w:tcPr>
          <w:p w14:paraId="1943B93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6241A5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421436E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1C8B22F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0C86E6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2.986,08</w:t>
            </w:r>
          </w:p>
        </w:tc>
        <w:tc>
          <w:tcPr>
            <w:tcW w:w="1920" w:type="dxa"/>
            <w:tcBorders>
              <w:top w:val="nil"/>
              <w:left w:val="nil"/>
              <w:bottom w:val="nil"/>
              <w:right w:val="nil"/>
            </w:tcBorders>
            <w:shd w:val="clear" w:color="auto" w:fill="auto"/>
            <w:noWrap/>
            <w:vAlign w:val="bottom"/>
            <w:hideMark/>
          </w:tcPr>
          <w:p w14:paraId="443FA8F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3D38E7D" w14:textId="77777777" w:rsidTr="0074433F">
        <w:trPr>
          <w:trHeight w:val="255"/>
        </w:trPr>
        <w:tc>
          <w:tcPr>
            <w:tcW w:w="1920" w:type="dxa"/>
            <w:tcBorders>
              <w:top w:val="nil"/>
              <w:left w:val="nil"/>
              <w:bottom w:val="nil"/>
              <w:right w:val="nil"/>
            </w:tcBorders>
            <w:shd w:val="clear" w:color="auto" w:fill="auto"/>
            <w:noWrap/>
            <w:vAlign w:val="bottom"/>
            <w:hideMark/>
          </w:tcPr>
          <w:p w14:paraId="3B76310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043912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7B23E35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2AD6B6C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A2F1FD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4.830,96</w:t>
            </w:r>
          </w:p>
        </w:tc>
        <w:tc>
          <w:tcPr>
            <w:tcW w:w="1920" w:type="dxa"/>
            <w:tcBorders>
              <w:top w:val="nil"/>
              <w:left w:val="nil"/>
              <w:bottom w:val="nil"/>
              <w:right w:val="nil"/>
            </w:tcBorders>
            <w:shd w:val="clear" w:color="auto" w:fill="auto"/>
            <w:noWrap/>
            <w:vAlign w:val="bottom"/>
            <w:hideMark/>
          </w:tcPr>
          <w:p w14:paraId="4CE5B81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82AF727" w14:textId="77777777" w:rsidTr="0074433F">
        <w:trPr>
          <w:trHeight w:val="255"/>
        </w:trPr>
        <w:tc>
          <w:tcPr>
            <w:tcW w:w="1920" w:type="dxa"/>
            <w:tcBorders>
              <w:top w:val="nil"/>
              <w:left w:val="nil"/>
              <w:bottom w:val="nil"/>
              <w:right w:val="nil"/>
            </w:tcBorders>
            <w:shd w:val="clear" w:color="auto" w:fill="auto"/>
            <w:noWrap/>
            <w:vAlign w:val="bottom"/>
            <w:hideMark/>
          </w:tcPr>
          <w:p w14:paraId="060E263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7DD709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3241</w:t>
            </w:r>
          </w:p>
        </w:tc>
        <w:tc>
          <w:tcPr>
            <w:tcW w:w="8789" w:type="dxa"/>
            <w:tcBorders>
              <w:top w:val="nil"/>
              <w:left w:val="nil"/>
              <w:bottom w:val="nil"/>
              <w:right w:val="nil"/>
            </w:tcBorders>
            <w:shd w:val="clear" w:color="auto" w:fill="auto"/>
            <w:noWrap/>
            <w:vAlign w:val="bottom"/>
            <w:hideMark/>
          </w:tcPr>
          <w:p w14:paraId="35350B7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troškova osobama izvan radnog odnosa</w:t>
            </w:r>
          </w:p>
        </w:tc>
        <w:tc>
          <w:tcPr>
            <w:tcW w:w="1920" w:type="dxa"/>
            <w:tcBorders>
              <w:top w:val="nil"/>
              <w:left w:val="nil"/>
              <w:bottom w:val="nil"/>
              <w:right w:val="nil"/>
            </w:tcBorders>
            <w:shd w:val="clear" w:color="auto" w:fill="auto"/>
            <w:noWrap/>
            <w:vAlign w:val="bottom"/>
            <w:hideMark/>
          </w:tcPr>
          <w:p w14:paraId="4F05164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134003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191,34</w:t>
            </w:r>
          </w:p>
        </w:tc>
        <w:tc>
          <w:tcPr>
            <w:tcW w:w="1920" w:type="dxa"/>
            <w:tcBorders>
              <w:top w:val="nil"/>
              <w:left w:val="nil"/>
              <w:bottom w:val="nil"/>
              <w:right w:val="nil"/>
            </w:tcBorders>
            <w:shd w:val="clear" w:color="auto" w:fill="auto"/>
            <w:noWrap/>
            <w:vAlign w:val="bottom"/>
            <w:hideMark/>
          </w:tcPr>
          <w:p w14:paraId="12F97C8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404C85B" w14:textId="77777777" w:rsidTr="0074433F">
        <w:trPr>
          <w:trHeight w:val="255"/>
        </w:trPr>
        <w:tc>
          <w:tcPr>
            <w:tcW w:w="1920" w:type="dxa"/>
            <w:tcBorders>
              <w:top w:val="nil"/>
              <w:left w:val="nil"/>
              <w:bottom w:val="nil"/>
              <w:right w:val="nil"/>
            </w:tcBorders>
            <w:shd w:val="clear" w:color="000000" w:fill="CCCCFF"/>
            <w:noWrap/>
            <w:vAlign w:val="bottom"/>
            <w:hideMark/>
          </w:tcPr>
          <w:p w14:paraId="735837C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A61D33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6. DONACIJE</w:t>
            </w:r>
          </w:p>
        </w:tc>
        <w:tc>
          <w:tcPr>
            <w:tcW w:w="1920" w:type="dxa"/>
            <w:tcBorders>
              <w:top w:val="nil"/>
              <w:left w:val="nil"/>
              <w:bottom w:val="nil"/>
              <w:right w:val="nil"/>
            </w:tcBorders>
            <w:shd w:val="clear" w:color="000000" w:fill="CCCCFF"/>
            <w:noWrap/>
            <w:vAlign w:val="bottom"/>
            <w:hideMark/>
          </w:tcPr>
          <w:p w14:paraId="35F0EF1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2.655,00</w:t>
            </w:r>
          </w:p>
        </w:tc>
        <w:tc>
          <w:tcPr>
            <w:tcW w:w="1920" w:type="dxa"/>
            <w:tcBorders>
              <w:top w:val="nil"/>
              <w:left w:val="nil"/>
              <w:bottom w:val="nil"/>
              <w:right w:val="nil"/>
            </w:tcBorders>
            <w:shd w:val="clear" w:color="000000" w:fill="CCCCFF"/>
            <w:noWrap/>
            <w:vAlign w:val="bottom"/>
            <w:hideMark/>
          </w:tcPr>
          <w:p w14:paraId="77107CA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2.299,80</w:t>
            </w:r>
          </w:p>
        </w:tc>
        <w:tc>
          <w:tcPr>
            <w:tcW w:w="1920" w:type="dxa"/>
            <w:tcBorders>
              <w:top w:val="nil"/>
              <w:left w:val="nil"/>
              <w:bottom w:val="nil"/>
              <w:right w:val="nil"/>
            </w:tcBorders>
            <w:shd w:val="clear" w:color="000000" w:fill="CCCCFF"/>
            <w:noWrap/>
            <w:vAlign w:val="bottom"/>
            <w:hideMark/>
          </w:tcPr>
          <w:p w14:paraId="4E8BCB5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86,62%</w:t>
            </w:r>
          </w:p>
        </w:tc>
      </w:tr>
      <w:tr w:rsidR="0074433F" w:rsidRPr="0074433F" w14:paraId="546E79D9" w14:textId="77777777" w:rsidTr="0074433F">
        <w:trPr>
          <w:trHeight w:val="255"/>
        </w:trPr>
        <w:tc>
          <w:tcPr>
            <w:tcW w:w="1920" w:type="dxa"/>
            <w:tcBorders>
              <w:top w:val="nil"/>
              <w:left w:val="nil"/>
              <w:bottom w:val="nil"/>
              <w:right w:val="nil"/>
            </w:tcBorders>
            <w:shd w:val="clear" w:color="auto" w:fill="auto"/>
            <w:noWrap/>
            <w:vAlign w:val="bottom"/>
            <w:hideMark/>
          </w:tcPr>
          <w:p w14:paraId="26873FA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DA18F0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9F9FE6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6A27C7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2.655,00</w:t>
            </w:r>
          </w:p>
        </w:tc>
        <w:tc>
          <w:tcPr>
            <w:tcW w:w="1920" w:type="dxa"/>
            <w:tcBorders>
              <w:top w:val="nil"/>
              <w:left w:val="nil"/>
              <w:bottom w:val="nil"/>
              <w:right w:val="nil"/>
            </w:tcBorders>
            <w:shd w:val="clear" w:color="auto" w:fill="auto"/>
            <w:noWrap/>
            <w:vAlign w:val="bottom"/>
            <w:hideMark/>
          </w:tcPr>
          <w:p w14:paraId="528E4F3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2.299,80</w:t>
            </w:r>
          </w:p>
        </w:tc>
        <w:tc>
          <w:tcPr>
            <w:tcW w:w="1920" w:type="dxa"/>
            <w:tcBorders>
              <w:top w:val="nil"/>
              <w:left w:val="nil"/>
              <w:bottom w:val="nil"/>
              <w:right w:val="nil"/>
            </w:tcBorders>
            <w:shd w:val="clear" w:color="auto" w:fill="auto"/>
            <w:noWrap/>
            <w:vAlign w:val="bottom"/>
            <w:hideMark/>
          </w:tcPr>
          <w:p w14:paraId="3881538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86,62%</w:t>
            </w:r>
          </w:p>
        </w:tc>
      </w:tr>
      <w:tr w:rsidR="0074433F" w:rsidRPr="0074433F" w14:paraId="6A1C544B" w14:textId="77777777" w:rsidTr="0074433F">
        <w:trPr>
          <w:trHeight w:val="255"/>
        </w:trPr>
        <w:tc>
          <w:tcPr>
            <w:tcW w:w="1920" w:type="dxa"/>
            <w:tcBorders>
              <w:top w:val="nil"/>
              <w:left w:val="nil"/>
              <w:bottom w:val="nil"/>
              <w:right w:val="nil"/>
            </w:tcBorders>
            <w:shd w:val="clear" w:color="auto" w:fill="auto"/>
            <w:noWrap/>
            <w:vAlign w:val="bottom"/>
            <w:hideMark/>
          </w:tcPr>
          <w:p w14:paraId="2D4553D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7AD7EE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35EA0EB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6F42DE5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35980D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BB1412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0757E03" w14:textId="77777777" w:rsidTr="0074433F">
        <w:trPr>
          <w:trHeight w:val="255"/>
        </w:trPr>
        <w:tc>
          <w:tcPr>
            <w:tcW w:w="1920" w:type="dxa"/>
            <w:tcBorders>
              <w:top w:val="nil"/>
              <w:left w:val="nil"/>
              <w:bottom w:val="nil"/>
              <w:right w:val="nil"/>
            </w:tcBorders>
            <w:shd w:val="clear" w:color="auto" w:fill="auto"/>
            <w:noWrap/>
            <w:vAlign w:val="bottom"/>
            <w:hideMark/>
          </w:tcPr>
          <w:p w14:paraId="5BDAC21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256094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69AF102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7C0CACD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D4ED4A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2.165,70</w:t>
            </w:r>
          </w:p>
        </w:tc>
        <w:tc>
          <w:tcPr>
            <w:tcW w:w="1920" w:type="dxa"/>
            <w:tcBorders>
              <w:top w:val="nil"/>
              <w:left w:val="nil"/>
              <w:bottom w:val="nil"/>
              <w:right w:val="nil"/>
            </w:tcBorders>
            <w:shd w:val="clear" w:color="auto" w:fill="auto"/>
            <w:noWrap/>
            <w:vAlign w:val="bottom"/>
            <w:hideMark/>
          </w:tcPr>
          <w:p w14:paraId="2440AE9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593DBBF" w14:textId="77777777" w:rsidTr="0074433F">
        <w:trPr>
          <w:trHeight w:val="255"/>
        </w:trPr>
        <w:tc>
          <w:tcPr>
            <w:tcW w:w="1920" w:type="dxa"/>
            <w:tcBorders>
              <w:top w:val="nil"/>
              <w:left w:val="nil"/>
              <w:bottom w:val="nil"/>
              <w:right w:val="nil"/>
            </w:tcBorders>
            <w:shd w:val="clear" w:color="auto" w:fill="auto"/>
            <w:noWrap/>
            <w:vAlign w:val="bottom"/>
            <w:hideMark/>
          </w:tcPr>
          <w:p w14:paraId="16701FA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67BB02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3221712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47FECCB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50089B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134,10</w:t>
            </w:r>
          </w:p>
        </w:tc>
        <w:tc>
          <w:tcPr>
            <w:tcW w:w="1920" w:type="dxa"/>
            <w:tcBorders>
              <w:top w:val="nil"/>
              <w:left w:val="nil"/>
              <w:bottom w:val="nil"/>
              <w:right w:val="nil"/>
            </w:tcBorders>
            <w:shd w:val="clear" w:color="auto" w:fill="auto"/>
            <w:noWrap/>
            <w:vAlign w:val="bottom"/>
            <w:hideMark/>
          </w:tcPr>
          <w:p w14:paraId="50B0B16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E9992AB" w14:textId="77777777" w:rsidTr="0074433F">
        <w:trPr>
          <w:trHeight w:val="255"/>
        </w:trPr>
        <w:tc>
          <w:tcPr>
            <w:tcW w:w="1920" w:type="dxa"/>
            <w:tcBorders>
              <w:top w:val="nil"/>
              <w:left w:val="nil"/>
              <w:bottom w:val="nil"/>
              <w:right w:val="nil"/>
            </w:tcBorders>
            <w:shd w:val="clear" w:color="000000" w:fill="FFFF99"/>
            <w:noWrap/>
            <w:vAlign w:val="bottom"/>
            <w:hideMark/>
          </w:tcPr>
          <w:p w14:paraId="346201D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2EEE15B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A100031</w:t>
            </w:r>
          </w:p>
        </w:tc>
        <w:tc>
          <w:tcPr>
            <w:tcW w:w="8789" w:type="dxa"/>
            <w:tcBorders>
              <w:top w:val="nil"/>
              <w:left w:val="nil"/>
              <w:bottom w:val="nil"/>
              <w:right w:val="nil"/>
            </w:tcBorders>
            <w:shd w:val="clear" w:color="000000" w:fill="FFFF99"/>
            <w:noWrap/>
            <w:vAlign w:val="bottom"/>
            <w:hideMark/>
          </w:tcPr>
          <w:p w14:paraId="7EC4ABB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ARTERIJA - FESTIVAL VIZUALNIH UMJETNOSTI</w:t>
            </w:r>
          </w:p>
        </w:tc>
        <w:tc>
          <w:tcPr>
            <w:tcW w:w="1920" w:type="dxa"/>
            <w:tcBorders>
              <w:top w:val="nil"/>
              <w:left w:val="nil"/>
              <w:bottom w:val="nil"/>
              <w:right w:val="nil"/>
            </w:tcBorders>
            <w:shd w:val="clear" w:color="000000" w:fill="FFFF99"/>
            <w:noWrap/>
            <w:vAlign w:val="bottom"/>
            <w:hideMark/>
          </w:tcPr>
          <w:p w14:paraId="59FC137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5.708,00</w:t>
            </w:r>
          </w:p>
        </w:tc>
        <w:tc>
          <w:tcPr>
            <w:tcW w:w="1920" w:type="dxa"/>
            <w:tcBorders>
              <w:top w:val="nil"/>
              <w:left w:val="nil"/>
              <w:bottom w:val="nil"/>
              <w:right w:val="nil"/>
            </w:tcBorders>
            <w:shd w:val="clear" w:color="000000" w:fill="FFFF99"/>
            <w:noWrap/>
            <w:vAlign w:val="bottom"/>
            <w:hideMark/>
          </w:tcPr>
          <w:p w14:paraId="3684D9C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558,14</w:t>
            </w:r>
          </w:p>
        </w:tc>
        <w:tc>
          <w:tcPr>
            <w:tcW w:w="1920" w:type="dxa"/>
            <w:tcBorders>
              <w:top w:val="nil"/>
              <w:left w:val="nil"/>
              <w:bottom w:val="nil"/>
              <w:right w:val="nil"/>
            </w:tcBorders>
            <w:shd w:val="clear" w:color="000000" w:fill="FFFF99"/>
            <w:noWrap/>
            <w:vAlign w:val="bottom"/>
            <w:hideMark/>
          </w:tcPr>
          <w:p w14:paraId="21A2D38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9,78%</w:t>
            </w:r>
          </w:p>
        </w:tc>
      </w:tr>
      <w:tr w:rsidR="0074433F" w:rsidRPr="0074433F" w14:paraId="37532C5E" w14:textId="77777777" w:rsidTr="0074433F">
        <w:trPr>
          <w:trHeight w:val="255"/>
        </w:trPr>
        <w:tc>
          <w:tcPr>
            <w:tcW w:w="1920" w:type="dxa"/>
            <w:tcBorders>
              <w:top w:val="nil"/>
              <w:left w:val="nil"/>
              <w:bottom w:val="nil"/>
              <w:right w:val="nil"/>
            </w:tcBorders>
            <w:shd w:val="clear" w:color="000000" w:fill="CCCCFF"/>
            <w:noWrap/>
            <w:vAlign w:val="bottom"/>
            <w:hideMark/>
          </w:tcPr>
          <w:p w14:paraId="649CA5E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8956B7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748277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5.708,00</w:t>
            </w:r>
          </w:p>
        </w:tc>
        <w:tc>
          <w:tcPr>
            <w:tcW w:w="1920" w:type="dxa"/>
            <w:tcBorders>
              <w:top w:val="nil"/>
              <w:left w:val="nil"/>
              <w:bottom w:val="nil"/>
              <w:right w:val="nil"/>
            </w:tcBorders>
            <w:shd w:val="clear" w:color="000000" w:fill="CCCCFF"/>
            <w:noWrap/>
            <w:vAlign w:val="bottom"/>
            <w:hideMark/>
          </w:tcPr>
          <w:p w14:paraId="361FEB4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558,14</w:t>
            </w:r>
          </w:p>
        </w:tc>
        <w:tc>
          <w:tcPr>
            <w:tcW w:w="1920" w:type="dxa"/>
            <w:tcBorders>
              <w:top w:val="nil"/>
              <w:left w:val="nil"/>
              <w:bottom w:val="nil"/>
              <w:right w:val="nil"/>
            </w:tcBorders>
            <w:shd w:val="clear" w:color="000000" w:fill="CCCCFF"/>
            <w:noWrap/>
            <w:vAlign w:val="bottom"/>
            <w:hideMark/>
          </w:tcPr>
          <w:p w14:paraId="01911EB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9,78%</w:t>
            </w:r>
          </w:p>
        </w:tc>
      </w:tr>
      <w:tr w:rsidR="0074433F" w:rsidRPr="0074433F" w14:paraId="5477C080" w14:textId="77777777" w:rsidTr="0074433F">
        <w:trPr>
          <w:trHeight w:val="255"/>
        </w:trPr>
        <w:tc>
          <w:tcPr>
            <w:tcW w:w="1920" w:type="dxa"/>
            <w:tcBorders>
              <w:top w:val="nil"/>
              <w:left w:val="nil"/>
              <w:bottom w:val="nil"/>
              <w:right w:val="nil"/>
            </w:tcBorders>
            <w:shd w:val="clear" w:color="auto" w:fill="auto"/>
            <w:noWrap/>
            <w:vAlign w:val="bottom"/>
            <w:hideMark/>
          </w:tcPr>
          <w:p w14:paraId="0CD9D13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B3CF43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C71C0C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2FCF06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5.708,00</w:t>
            </w:r>
          </w:p>
        </w:tc>
        <w:tc>
          <w:tcPr>
            <w:tcW w:w="1920" w:type="dxa"/>
            <w:tcBorders>
              <w:top w:val="nil"/>
              <w:left w:val="nil"/>
              <w:bottom w:val="nil"/>
              <w:right w:val="nil"/>
            </w:tcBorders>
            <w:shd w:val="clear" w:color="auto" w:fill="auto"/>
            <w:noWrap/>
            <w:vAlign w:val="bottom"/>
            <w:hideMark/>
          </w:tcPr>
          <w:p w14:paraId="3CA05B8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558,14</w:t>
            </w:r>
          </w:p>
        </w:tc>
        <w:tc>
          <w:tcPr>
            <w:tcW w:w="1920" w:type="dxa"/>
            <w:tcBorders>
              <w:top w:val="nil"/>
              <w:left w:val="nil"/>
              <w:bottom w:val="nil"/>
              <w:right w:val="nil"/>
            </w:tcBorders>
            <w:shd w:val="clear" w:color="auto" w:fill="auto"/>
            <w:noWrap/>
            <w:vAlign w:val="bottom"/>
            <w:hideMark/>
          </w:tcPr>
          <w:p w14:paraId="6EE4A41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9,78%</w:t>
            </w:r>
          </w:p>
        </w:tc>
      </w:tr>
      <w:tr w:rsidR="0074433F" w:rsidRPr="0074433F" w14:paraId="5A0E4509" w14:textId="77777777" w:rsidTr="0074433F">
        <w:trPr>
          <w:trHeight w:val="255"/>
        </w:trPr>
        <w:tc>
          <w:tcPr>
            <w:tcW w:w="1920" w:type="dxa"/>
            <w:tcBorders>
              <w:top w:val="nil"/>
              <w:left w:val="nil"/>
              <w:bottom w:val="nil"/>
              <w:right w:val="nil"/>
            </w:tcBorders>
            <w:shd w:val="clear" w:color="auto" w:fill="auto"/>
            <w:noWrap/>
            <w:vAlign w:val="bottom"/>
            <w:hideMark/>
          </w:tcPr>
          <w:p w14:paraId="1120C68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16D866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51C926C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2CE2986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BFEADD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4610BC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E47DC7D" w14:textId="77777777" w:rsidTr="0074433F">
        <w:trPr>
          <w:trHeight w:val="255"/>
        </w:trPr>
        <w:tc>
          <w:tcPr>
            <w:tcW w:w="1920" w:type="dxa"/>
            <w:tcBorders>
              <w:top w:val="nil"/>
              <w:left w:val="nil"/>
              <w:bottom w:val="nil"/>
              <w:right w:val="nil"/>
            </w:tcBorders>
            <w:shd w:val="clear" w:color="auto" w:fill="auto"/>
            <w:noWrap/>
            <w:vAlign w:val="bottom"/>
            <w:hideMark/>
          </w:tcPr>
          <w:p w14:paraId="707B3F6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33B9FF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6175A3D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791A933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B8F973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EA86C1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FB8B225" w14:textId="77777777" w:rsidTr="0074433F">
        <w:trPr>
          <w:trHeight w:val="255"/>
        </w:trPr>
        <w:tc>
          <w:tcPr>
            <w:tcW w:w="1920" w:type="dxa"/>
            <w:tcBorders>
              <w:top w:val="nil"/>
              <w:left w:val="nil"/>
              <w:bottom w:val="nil"/>
              <w:right w:val="nil"/>
            </w:tcBorders>
            <w:shd w:val="clear" w:color="auto" w:fill="auto"/>
            <w:noWrap/>
            <w:vAlign w:val="bottom"/>
            <w:hideMark/>
          </w:tcPr>
          <w:p w14:paraId="65E2865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E48BD2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078C68B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30990FA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AF9C90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BA262E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8E7D391" w14:textId="77777777" w:rsidTr="0074433F">
        <w:trPr>
          <w:trHeight w:val="255"/>
        </w:trPr>
        <w:tc>
          <w:tcPr>
            <w:tcW w:w="1920" w:type="dxa"/>
            <w:tcBorders>
              <w:top w:val="nil"/>
              <w:left w:val="nil"/>
              <w:bottom w:val="nil"/>
              <w:right w:val="nil"/>
            </w:tcBorders>
            <w:shd w:val="clear" w:color="auto" w:fill="auto"/>
            <w:noWrap/>
            <w:vAlign w:val="bottom"/>
            <w:hideMark/>
          </w:tcPr>
          <w:p w14:paraId="6B97362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305EBD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3536217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78AF14E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FC16B4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A3D9E1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5ED8EF0" w14:textId="77777777" w:rsidTr="0074433F">
        <w:trPr>
          <w:trHeight w:val="255"/>
        </w:trPr>
        <w:tc>
          <w:tcPr>
            <w:tcW w:w="1920" w:type="dxa"/>
            <w:tcBorders>
              <w:top w:val="nil"/>
              <w:left w:val="nil"/>
              <w:bottom w:val="nil"/>
              <w:right w:val="nil"/>
            </w:tcBorders>
            <w:shd w:val="clear" w:color="auto" w:fill="auto"/>
            <w:noWrap/>
            <w:vAlign w:val="bottom"/>
            <w:hideMark/>
          </w:tcPr>
          <w:p w14:paraId="50AC466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C14D5D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465DB5A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40EF2B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C82BDB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EB4B76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A91B1C2" w14:textId="77777777" w:rsidTr="0074433F">
        <w:trPr>
          <w:trHeight w:val="255"/>
        </w:trPr>
        <w:tc>
          <w:tcPr>
            <w:tcW w:w="1920" w:type="dxa"/>
            <w:tcBorders>
              <w:top w:val="nil"/>
              <w:left w:val="nil"/>
              <w:bottom w:val="nil"/>
              <w:right w:val="nil"/>
            </w:tcBorders>
            <w:shd w:val="clear" w:color="auto" w:fill="auto"/>
            <w:noWrap/>
            <w:vAlign w:val="bottom"/>
            <w:hideMark/>
          </w:tcPr>
          <w:p w14:paraId="15916BD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6E240F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3241</w:t>
            </w:r>
          </w:p>
        </w:tc>
        <w:tc>
          <w:tcPr>
            <w:tcW w:w="8789" w:type="dxa"/>
            <w:tcBorders>
              <w:top w:val="nil"/>
              <w:left w:val="nil"/>
              <w:bottom w:val="nil"/>
              <w:right w:val="nil"/>
            </w:tcBorders>
            <w:shd w:val="clear" w:color="auto" w:fill="auto"/>
            <w:noWrap/>
            <w:vAlign w:val="bottom"/>
            <w:hideMark/>
          </w:tcPr>
          <w:p w14:paraId="30E2156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troškova osobama izvan radnog odnosa</w:t>
            </w:r>
          </w:p>
        </w:tc>
        <w:tc>
          <w:tcPr>
            <w:tcW w:w="1920" w:type="dxa"/>
            <w:tcBorders>
              <w:top w:val="nil"/>
              <w:left w:val="nil"/>
              <w:bottom w:val="nil"/>
              <w:right w:val="nil"/>
            </w:tcBorders>
            <w:shd w:val="clear" w:color="auto" w:fill="auto"/>
            <w:noWrap/>
            <w:vAlign w:val="bottom"/>
            <w:hideMark/>
          </w:tcPr>
          <w:p w14:paraId="6C5AC3B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113140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426,75</w:t>
            </w:r>
          </w:p>
        </w:tc>
        <w:tc>
          <w:tcPr>
            <w:tcW w:w="1920" w:type="dxa"/>
            <w:tcBorders>
              <w:top w:val="nil"/>
              <w:left w:val="nil"/>
              <w:bottom w:val="nil"/>
              <w:right w:val="nil"/>
            </w:tcBorders>
            <w:shd w:val="clear" w:color="auto" w:fill="auto"/>
            <w:noWrap/>
            <w:vAlign w:val="bottom"/>
            <w:hideMark/>
          </w:tcPr>
          <w:p w14:paraId="03F4349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4D7F47D" w14:textId="77777777" w:rsidTr="0074433F">
        <w:trPr>
          <w:trHeight w:val="255"/>
        </w:trPr>
        <w:tc>
          <w:tcPr>
            <w:tcW w:w="1920" w:type="dxa"/>
            <w:tcBorders>
              <w:top w:val="nil"/>
              <w:left w:val="nil"/>
              <w:bottom w:val="nil"/>
              <w:right w:val="nil"/>
            </w:tcBorders>
            <w:shd w:val="clear" w:color="auto" w:fill="auto"/>
            <w:noWrap/>
            <w:vAlign w:val="bottom"/>
            <w:hideMark/>
          </w:tcPr>
          <w:p w14:paraId="525D4ED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0A5A4F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4DB7111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03178C6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97123B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131,39</w:t>
            </w:r>
          </w:p>
        </w:tc>
        <w:tc>
          <w:tcPr>
            <w:tcW w:w="1920" w:type="dxa"/>
            <w:tcBorders>
              <w:top w:val="nil"/>
              <w:left w:val="nil"/>
              <w:bottom w:val="nil"/>
              <w:right w:val="nil"/>
            </w:tcBorders>
            <w:shd w:val="clear" w:color="auto" w:fill="auto"/>
            <w:noWrap/>
            <w:vAlign w:val="bottom"/>
            <w:hideMark/>
          </w:tcPr>
          <w:p w14:paraId="4474832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429970D" w14:textId="77777777" w:rsidTr="0074433F">
        <w:trPr>
          <w:trHeight w:val="255"/>
        </w:trPr>
        <w:tc>
          <w:tcPr>
            <w:tcW w:w="1920" w:type="dxa"/>
            <w:tcBorders>
              <w:top w:val="nil"/>
              <w:left w:val="nil"/>
              <w:bottom w:val="nil"/>
              <w:right w:val="nil"/>
            </w:tcBorders>
            <w:shd w:val="clear" w:color="000000" w:fill="FFFF99"/>
            <w:noWrap/>
            <w:vAlign w:val="bottom"/>
            <w:hideMark/>
          </w:tcPr>
          <w:p w14:paraId="2BCB354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2DC7C4C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A100032</w:t>
            </w:r>
          </w:p>
        </w:tc>
        <w:tc>
          <w:tcPr>
            <w:tcW w:w="8789" w:type="dxa"/>
            <w:tcBorders>
              <w:top w:val="nil"/>
              <w:left w:val="nil"/>
              <w:bottom w:val="nil"/>
              <w:right w:val="nil"/>
            </w:tcBorders>
            <w:shd w:val="clear" w:color="000000" w:fill="FFFF99"/>
            <w:noWrap/>
            <w:vAlign w:val="bottom"/>
            <w:hideMark/>
          </w:tcPr>
          <w:p w14:paraId="63D4D3E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ARTERIJA - FESTIVAL VIZUALNIH UMJETNOSTI</w:t>
            </w:r>
          </w:p>
        </w:tc>
        <w:tc>
          <w:tcPr>
            <w:tcW w:w="1920" w:type="dxa"/>
            <w:tcBorders>
              <w:top w:val="nil"/>
              <w:left w:val="nil"/>
              <w:bottom w:val="nil"/>
              <w:right w:val="nil"/>
            </w:tcBorders>
            <w:shd w:val="clear" w:color="000000" w:fill="FFFF99"/>
            <w:noWrap/>
            <w:vAlign w:val="bottom"/>
            <w:hideMark/>
          </w:tcPr>
          <w:p w14:paraId="76D2BF1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1.858,00</w:t>
            </w:r>
          </w:p>
        </w:tc>
        <w:tc>
          <w:tcPr>
            <w:tcW w:w="1920" w:type="dxa"/>
            <w:tcBorders>
              <w:top w:val="nil"/>
              <w:left w:val="nil"/>
              <w:bottom w:val="nil"/>
              <w:right w:val="nil"/>
            </w:tcBorders>
            <w:shd w:val="clear" w:color="000000" w:fill="FFFF99"/>
            <w:noWrap/>
            <w:vAlign w:val="bottom"/>
            <w:hideMark/>
          </w:tcPr>
          <w:p w14:paraId="0DFA356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645,96</w:t>
            </w:r>
          </w:p>
        </w:tc>
        <w:tc>
          <w:tcPr>
            <w:tcW w:w="1920" w:type="dxa"/>
            <w:tcBorders>
              <w:top w:val="nil"/>
              <w:left w:val="nil"/>
              <w:bottom w:val="nil"/>
              <w:right w:val="nil"/>
            </w:tcBorders>
            <w:shd w:val="clear" w:color="000000" w:fill="FFFF99"/>
            <w:noWrap/>
            <w:vAlign w:val="bottom"/>
            <w:hideMark/>
          </w:tcPr>
          <w:p w14:paraId="52DF1B5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34,77%</w:t>
            </w:r>
          </w:p>
        </w:tc>
      </w:tr>
      <w:tr w:rsidR="0074433F" w:rsidRPr="0074433F" w14:paraId="6251383D" w14:textId="77777777" w:rsidTr="0074433F">
        <w:trPr>
          <w:trHeight w:val="255"/>
        </w:trPr>
        <w:tc>
          <w:tcPr>
            <w:tcW w:w="1920" w:type="dxa"/>
            <w:tcBorders>
              <w:top w:val="nil"/>
              <w:left w:val="nil"/>
              <w:bottom w:val="nil"/>
              <w:right w:val="nil"/>
            </w:tcBorders>
            <w:shd w:val="clear" w:color="000000" w:fill="CCCCFF"/>
            <w:noWrap/>
            <w:vAlign w:val="bottom"/>
            <w:hideMark/>
          </w:tcPr>
          <w:p w14:paraId="5A94A68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3C4D2C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00D7A27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531,00</w:t>
            </w:r>
          </w:p>
        </w:tc>
        <w:tc>
          <w:tcPr>
            <w:tcW w:w="1920" w:type="dxa"/>
            <w:tcBorders>
              <w:top w:val="nil"/>
              <w:left w:val="nil"/>
              <w:bottom w:val="nil"/>
              <w:right w:val="nil"/>
            </w:tcBorders>
            <w:shd w:val="clear" w:color="000000" w:fill="CCCCFF"/>
            <w:noWrap/>
            <w:vAlign w:val="bottom"/>
            <w:hideMark/>
          </w:tcPr>
          <w:p w14:paraId="6B809E9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050441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5671E1FD" w14:textId="77777777" w:rsidTr="0074433F">
        <w:trPr>
          <w:trHeight w:val="255"/>
        </w:trPr>
        <w:tc>
          <w:tcPr>
            <w:tcW w:w="1920" w:type="dxa"/>
            <w:tcBorders>
              <w:top w:val="nil"/>
              <w:left w:val="nil"/>
              <w:bottom w:val="nil"/>
              <w:right w:val="nil"/>
            </w:tcBorders>
            <w:shd w:val="clear" w:color="auto" w:fill="auto"/>
            <w:noWrap/>
            <w:vAlign w:val="bottom"/>
            <w:hideMark/>
          </w:tcPr>
          <w:p w14:paraId="60E76F1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99E045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E19A43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8BEDD8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531,00</w:t>
            </w:r>
          </w:p>
        </w:tc>
        <w:tc>
          <w:tcPr>
            <w:tcW w:w="1920" w:type="dxa"/>
            <w:tcBorders>
              <w:top w:val="nil"/>
              <w:left w:val="nil"/>
              <w:bottom w:val="nil"/>
              <w:right w:val="nil"/>
            </w:tcBorders>
            <w:shd w:val="clear" w:color="auto" w:fill="auto"/>
            <w:noWrap/>
            <w:vAlign w:val="bottom"/>
            <w:hideMark/>
          </w:tcPr>
          <w:p w14:paraId="3D45595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88020A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0191A308" w14:textId="77777777" w:rsidTr="0074433F">
        <w:trPr>
          <w:trHeight w:val="255"/>
        </w:trPr>
        <w:tc>
          <w:tcPr>
            <w:tcW w:w="1920" w:type="dxa"/>
            <w:tcBorders>
              <w:top w:val="nil"/>
              <w:left w:val="nil"/>
              <w:bottom w:val="nil"/>
              <w:right w:val="nil"/>
            </w:tcBorders>
            <w:shd w:val="clear" w:color="auto" w:fill="auto"/>
            <w:noWrap/>
            <w:vAlign w:val="bottom"/>
            <w:hideMark/>
          </w:tcPr>
          <w:p w14:paraId="69F784A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7A890B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78C3E5E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0E5909E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8DD6AA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150BDE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11852A6" w14:textId="77777777" w:rsidTr="0074433F">
        <w:trPr>
          <w:trHeight w:val="255"/>
        </w:trPr>
        <w:tc>
          <w:tcPr>
            <w:tcW w:w="1920" w:type="dxa"/>
            <w:tcBorders>
              <w:top w:val="nil"/>
              <w:left w:val="nil"/>
              <w:bottom w:val="nil"/>
              <w:right w:val="nil"/>
            </w:tcBorders>
            <w:shd w:val="clear" w:color="000000" w:fill="CCCCFF"/>
            <w:noWrap/>
            <w:vAlign w:val="bottom"/>
            <w:hideMark/>
          </w:tcPr>
          <w:p w14:paraId="4B281D2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CF36AA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14FC69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1.327,00</w:t>
            </w:r>
          </w:p>
        </w:tc>
        <w:tc>
          <w:tcPr>
            <w:tcW w:w="1920" w:type="dxa"/>
            <w:tcBorders>
              <w:top w:val="nil"/>
              <w:left w:val="nil"/>
              <w:bottom w:val="nil"/>
              <w:right w:val="nil"/>
            </w:tcBorders>
            <w:shd w:val="clear" w:color="000000" w:fill="CCCCFF"/>
            <w:noWrap/>
            <w:vAlign w:val="bottom"/>
            <w:hideMark/>
          </w:tcPr>
          <w:p w14:paraId="6C833A1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645,96</w:t>
            </w:r>
          </w:p>
        </w:tc>
        <w:tc>
          <w:tcPr>
            <w:tcW w:w="1920" w:type="dxa"/>
            <w:tcBorders>
              <w:top w:val="nil"/>
              <w:left w:val="nil"/>
              <w:bottom w:val="nil"/>
              <w:right w:val="nil"/>
            </w:tcBorders>
            <w:shd w:val="clear" w:color="000000" w:fill="CCCCFF"/>
            <w:noWrap/>
            <w:vAlign w:val="bottom"/>
            <w:hideMark/>
          </w:tcPr>
          <w:p w14:paraId="01597CE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48,68%</w:t>
            </w:r>
          </w:p>
        </w:tc>
      </w:tr>
      <w:tr w:rsidR="0074433F" w:rsidRPr="0074433F" w14:paraId="08064713" w14:textId="77777777" w:rsidTr="0074433F">
        <w:trPr>
          <w:trHeight w:val="255"/>
        </w:trPr>
        <w:tc>
          <w:tcPr>
            <w:tcW w:w="1920" w:type="dxa"/>
            <w:tcBorders>
              <w:top w:val="nil"/>
              <w:left w:val="nil"/>
              <w:bottom w:val="nil"/>
              <w:right w:val="nil"/>
            </w:tcBorders>
            <w:shd w:val="clear" w:color="auto" w:fill="auto"/>
            <w:noWrap/>
            <w:vAlign w:val="bottom"/>
            <w:hideMark/>
          </w:tcPr>
          <w:p w14:paraId="7D2789C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0DCF2E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75E711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D25409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1.327,00</w:t>
            </w:r>
          </w:p>
        </w:tc>
        <w:tc>
          <w:tcPr>
            <w:tcW w:w="1920" w:type="dxa"/>
            <w:tcBorders>
              <w:top w:val="nil"/>
              <w:left w:val="nil"/>
              <w:bottom w:val="nil"/>
              <w:right w:val="nil"/>
            </w:tcBorders>
            <w:shd w:val="clear" w:color="auto" w:fill="auto"/>
            <w:noWrap/>
            <w:vAlign w:val="bottom"/>
            <w:hideMark/>
          </w:tcPr>
          <w:p w14:paraId="092CCF4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645,96</w:t>
            </w:r>
          </w:p>
        </w:tc>
        <w:tc>
          <w:tcPr>
            <w:tcW w:w="1920" w:type="dxa"/>
            <w:tcBorders>
              <w:top w:val="nil"/>
              <w:left w:val="nil"/>
              <w:bottom w:val="nil"/>
              <w:right w:val="nil"/>
            </w:tcBorders>
            <w:shd w:val="clear" w:color="auto" w:fill="auto"/>
            <w:noWrap/>
            <w:vAlign w:val="bottom"/>
            <w:hideMark/>
          </w:tcPr>
          <w:p w14:paraId="1717D2F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48,68%</w:t>
            </w:r>
          </w:p>
        </w:tc>
      </w:tr>
      <w:tr w:rsidR="0074433F" w:rsidRPr="0074433F" w14:paraId="5BC6FB11" w14:textId="77777777" w:rsidTr="0074433F">
        <w:trPr>
          <w:trHeight w:val="255"/>
        </w:trPr>
        <w:tc>
          <w:tcPr>
            <w:tcW w:w="1920" w:type="dxa"/>
            <w:tcBorders>
              <w:top w:val="nil"/>
              <w:left w:val="nil"/>
              <w:bottom w:val="nil"/>
              <w:right w:val="nil"/>
            </w:tcBorders>
            <w:shd w:val="clear" w:color="auto" w:fill="auto"/>
            <w:noWrap/>
            <w:vAlign w:val="bottom"/>
            <w:hideMark/>
          </w:tcPr>
          <w:p w14:paraId="73E14D7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56686F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3241</w:t>
            </w:r>
          </w:p>
        </w:tc>
        <w:tc>
          <w:tcPr>
            <w:tcW w:w="8789" w:type="dxa"/>
            <w:tcBorders>
              <w:top w:val="nil"/>
              <w:left w:val="nil"/>
              <w:bottom w:val="nil"/>
              <w:right w:val="nil"/>
            </w:tcBorders>
            <w:shd w:val="clear" w:color="auto" w:fill="auto"/>
            <w:noWrap/>
            <w:vAlign w:val="bottom"/>
            <w:hideMark/>
          </w:tcPr>
          <w:p w14:paraId="69552B9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troškova osobama izvan radnog odnosa</w:t>
            </w:r>
          </w:p>
        </w:tc>
        <w:tc>
          <w:tcPr>
            <w:tcW w:w="1920" w:type="dxa"/>
            <w:tcBorders>
              <w:top w:val="nil"/>
              <w:left w:val="nil"/>
              <w:bottom w:val="nil"/>
              <w:right w:val="nil"/>
            </w:tcBorders>
            <w:shd w:val="clear" w:color="auto" w:fill="auto"/>
            <w:noWrap/>
            <w:vAlign w:val="bottom"/>
            <w:hideMark/>
          </w:tcPr>
          <w:p w14:paraId="03771D7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BB272F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645,96</w:t>
            </w:r>
          </w:p>
        </w:tc>
        <w:tc>
          <w:tcPr>
            <w:tcW w:w="1920" w:type="dxa"/>
            <w:tcBorders>
              <w:top w:val="nil"/>
              <w:left w:val="nil"/>
              <w:bottom w:val="nil"/>
              <w:right w:val="nil"/>
            </w:tcBorders>
            <w:shd w:val="clear" w:color="auto" w:fill="auto"/>
            <w:noWrap/>
            <w:vAlign w:val="bottom"/>
            <w:hideMark/>
          </w:tcPr>
          <w:p w14:paraId="57F1368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07B5AB5" w14:textId="77777777" w:rsidTr="0074433F">
        <w:trPr>
          <w:trHeight w:val="255"/>
        </w:trPr>
        <w:tc>
          <w:tcPr>
            <w:tcW w:w="1920" w:type="dxa"/>
            <w:tcBorders>
              <w:top w:val="nil"/>
              <w:left w:val="nil"/>
              <w:bottom w:val="nil"/>
              <w:right w:val="nil"/>
            </w:tcBorders>
            <w:shd w:val="clear" w:color="000000" w:fill="FFFF99"/>
            <w:noWrap/>
            <w:vAlign w:val="bottom"/>
            <w:hideMark/>
          </w:tcPr>
          <w:p w14:paraId="7B9AA35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7678936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A100033</w:t>
            </w:r>
          </w:p>
        </w:tc>
        <w:tc>
          <w:tcPr>
            <w:tcW w:w="8789" w:type="dxa"/>
            <w:tcBorders>
              <w:top w:val="nil"/>
              <w:left w:val="nil"/>
              <w:bottom w:val="nil"/>
              <w:right w:val="nil"/>
            </w:tcBorders>
            <w:shd w:val="clear" w:color="000000" w:fill="FFFF99"/>
            <w:noWrap/>
            <w:vAlign w:val="bottom"/>
            <w:hideMark/>
          </w:tcPr>
          <w:p w14:paraId="0ABC823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SANACIJA MUZEJSKE GRAĐE</w:t>
            </w:r>
          </w:p>
        </w:tc>
        <w:tc>
          <w:tcPr>
            <w:tcW w:w="1920" w:type="dxa"/>
            <w:tcBorders>
              <w:top w:val="nil"/>
              <w:left w:val="nil"/>
              <w:bottom w:val="nil"/>
              <w:right w:val="nil"/>
            </w:tcBorders>
            <w:shd w:val="clear" w:color="000000" w:fill="FFFF99"/>
            <w:noWrap/>
            <w:vAlign w:val="bottom"/>
            <w:hideMark/>
          </w:tcPr>
          <w:p w14:paraId="7CDBFB5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929,00</w:t>
            </w:r>
          </w:p>
        </w:tc>
        <w:tc>
          <w:tcPr>
            <w:tcW w:w="1920" w:type="dxa"/>
            <w:tcBorders>
              <w:top w:val="nil"/>
              <w:left w:val="nil"/>
              <w:bottom w:val="nil"/>
              <w:right w:val="nil"/>
            </w:tcBorders>
            <w:shd w:val="clear" w:color="000000" w:fill="FFFF99"/>
            <w:noWrap/>
            <w:vAlign w:val="bottom"/>
            <w:hideMark/>
          </w:tcPr>
          <w:p w14:paraId="1E468C3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137D7EE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74FD3B97" w14:textId="77777777" w:rsidTr="0074433F">
        <w:trPr>
          <w:trHeight w:val="255"/>
        </w:trPr>
        <w:tc>
          <w:tcPr>
            <w:tcW w:w="1920" w:type="dxa"/>
            <w:tcBorders>
              <w:top w:val="nil"/>
              <w:left w:val="nil"/>
              <w:bottom w:val="nil"/>
              <w:right w:val="nil"/>
            </w:tcBorders>
            <w:shd w:val="clear" w:color="000000" w:fill="CCCCFF"/>
            <w:noWrap/>
            <w:vAlign w:val="bottom"/>
            <w:hideMark/>
          </w:tcPr>
          <w:p w14:paraId="2753C15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32C526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661738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929,00</w:t>
            </w:r>
          </w:p>
        </w:tc>
        <w:tc>
          <w:tcPr>
            <w:tcW w:w="1920" w:type="dxa"/>
            <w:tcBorders>
              <w:top w:val="nil"/>
              <w:left w:val="nil"/>
              <w:bottom w:val="nil"/>
              <w:right w:val="nil"/>
            </w:tcBorders>
            <w:shd w:val="clear" w:color="000000" w:fill="CCCCFF"/>
            <w:noWrap/>
            <w:vAlign w:val="bottom"/>
            <w:hideMark/>
          </w:tcPr>
          <w:p w14:paraId="4399305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66E186C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4F60429C" w14:textId="77777777" w:rsidTr="0074433F">
        <w:trPr>
          <w:trHeight w:val="255"/>
        </w:trPr>
        <w:tc>
          <w:tcPr>
            <w:tcW w:w="1920" w:type="dxa"/>
            <w:tcBorders>
              <w:top w:val="nil"/>
              <w:left w:val="nil"/>
              <w:bottom w:val="nil"/>
              <w:right w:val="nil"/>
            </w:tcBorders>
            <w:shd w:val="clear" w:color="auto" w:fill="auto"/>
            <w:noWrap/>
            <w:vAlign w:val="bottom"/>
            <w:hideMark/>
          </w:tcPr>
          <w:p w14:paraId="31E3F6E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1830CA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B89204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6A769A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929,00</w:t>
            </w:r>
          </w:p>
        </w:tc>
        <w:tc>
          <w:tcPr>
            <w:tcW w:w="1920" w:type="dxa"/>
            <w:tcBorders>
              <w:top w:val="nil"/>
              <w:left w:val="nil"/>
              <w:bottom w:val="nil"/>
              <w:right w:val="nil"/>
            </w:tcBorders>
            <w:shd w:val="clear" w:color="auto" w:fill="auto"/>
            <w:noWrap/>
            <w:vAlign w:val="bottom"/>
            <w:hideMark/>
          </w:tcPr>
          <w:p w14:paraId="5F8D183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2E7BD9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5FAE401" w14:textId="77777777" w:rsidTr="0074433F">
        <w:trPr>
          <w:trHeight w:val="255"/>
        </w:trPr>
        <w:tc>
          <w:tcPr>
            <w:tcW w:w="1920" w:type="dxa"/>
            <w:tcBorders>
              <w:top w:val="nil"/>
              <w:left w:val="nil"/>
              <w:bottom w:val="nil"/>
              <w:right w:val="nil"/>
            </w:tcBorders>
            <w:shd w:val="clear" w:color="auto" w:fill="auto"/>
            <w:noWrap/>
            <w:vAlign w:val="bottom"/>
            <w:hideMark/>
          </w:tcPr>
          <w:p w14:paraId="3AE839D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9FF6E1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572EDCF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3BDFD88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5839DD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54B54A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49016F4" w14:textId="77777777" w:rsidTr="0074433F">
        <w:trPr>
          <w:trHeight w:val="255"/>
        </w:trPr>
        <w:tc>
          <w:tcPr>
            <w:tcW w:w="1920" w:type="dxa"/>
            <w:tcBorders>
              <w:top w:val="nil"/>
              <w:left w:val="nil"/>
              <w:bottom w:val="nil"/>
              <w:right w:val="nil"/>
            </w:tcBorders>
            <w:shd w:val="clear" w:color="auto" w:fill="auto"/>
            <w:noWrap/>
            <w:vAlign w:val="bottom"/>
            <w:hideMark/>
          </w:tcPr>
          <w:p w14:paraId="6509DEB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6B10E7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1184766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21BEDD0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23140D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690300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3B87DD2" w14:textId="77777777" w:rsidTr="0074433F">
        <w:trPr>
          <w:trHeight w:val="255"/>
        </w:trPr>
        <w:tc>
          <w:tcPr>
            <w:tcW w:w="1920" w:type="dxa"/>
            <w:tcBorders>
              <w:top w:val="nil"/>
              <w:left w:val="nil"/>
              <w:bottom w:val="nil"/>
              <w:right w:val="nil"/>
            </w:tcBorders>
            <w:shd w:val="clear" w:color="000000" w:fill="FFFF99"/>
            <w:noWrap/>
            <w:vAlign w:val="bottom"/>
            <w:hideMark/>
          </w:tcPr>
          <w:p w14:paraId="26CD32E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2926C4D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A100035</w:t>
            </w:r>
          </w:p>
        </w:tc>
        <w:tc>
          <w:tcPr>
            <w:tcW w:w="8789" w:type="dxa"/>
            <w:tcBorders>
              <w:top w:val="nil"/>
              <w:left w:val="nil"/>
              <w:bottom w:val="nil"/>
              <w:right w:val="nil"/>
            </w:tcBorders>
            <w:shd w:val="clear" w:color="000000" w:fill="FFFF99"/>
            <w:noWrap/>
            <w:vAlign w:val="bottom"/>
            <w:hideMark/>
          </w:tcPr>
          <w:p w14:paraId="4F59A4A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UMJETNIČKA REZIDENCIJA KUBERTON</w:t>
            </w:r>
          </w:p>
        </w:tc>
        <w:tc>
          <w:tcPr>
            <w:tcW w:w="1920" w:type="dxa"/>
            <w:tcBorders>
              <w:top w:val="nil"/>
              <w:left w:val="nil"/>
              <w:bottom w:val="nil"/>
              <w:right w:val="nil"/>
            </w:tcBorders>
            <w:shd w:val="clear" w:color="000000" w:fill="FFFF99"/>
            <w:noWrap/>
            <w:vAlign w:val="bottom"/>
            <w:hideMark/>
          </w:tcPr>
          <w:p w14:paraId="3D0D5D0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4.911,00</w:t>
            </w:r>
          </w:p>
        </w:tc>
        <w:tc>
          <w:tcPr>
            <w:tcW w:w="1920" w:type="dxa"/>
            <w:tcBorders>
              <w:top w:val="nil"/>
              <w:left w:val="nil"/>
              <w:bottom w:val="nil"/>
              <w:right w:val="nil"/>
            </w:tcBorders>
            <w:shd w:val="clear" w:color="000000" w:fill="FFFF99"/>
            <w:noWrap/>
            <w:vAlign w:val="bottom"/>
            <w:hideMark/>
          </w:tcPr>
          <w:p w14:paraId="44B6934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2.914,53</w:t>
            </w:r>
          </w:p>
        </w:tc>
        <w:tc>
          <w:tcPr>
            <w:tcW w:w="1920" w:type="dxa"/>
            <w:tcBorders>
              <w:top w:val="nil"/>
              <w:left w:val="nil"/>
              <w:bottom w:val="nil"/>
              <w:right w:val="nil"/>
            </w:tcBorders>
            <w:shd w:val="clear" w:color="000000" w:fill="FFFF99"/>
            <w:noWrap/>
            <w:vAlign w:val="bottom"/>
            <w:hideMark/>
          </w:tcPr>
          <w:p w14:paraId="2B3D24C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59,35%</w:t>
            </w:r>
          </w:p>
        </w:tc>
      </w:tr>
      <w:tr w:rsidR="0074433F" w:rsidRPr="0074433F" w14:paraId="6FE722DE" w14:textId="77777777" w:rsidTr="0074433F">
        <w:trPr>
          <w:trHeight w:val="255"/>
        </w:trPr>
        <w:tc>
          <w:tcPr>
            <w:tcW w:w="1920" w:type="dxa"/>
            <w:tcBorders>
              <w:top w:val="nil"/>
              <w:left w:val="nil"/>
              <w:bottom w:val="nil"/>
              <w:right w:val="nil"/>
            </w:tcBorders>
            <w:shd w:val="clear" w:color="000000" w:fill="CCCCFF"/>
            <w:noWrap/>
            <w:vAlign w:val="bottom"/>
            <w:hideMark/>
          </w:tcPr>
          <w:p w14:paraId="37BFBC7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1AE705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C1848D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1.327,00</w:t>
            </w:r>
          </w:p>
        </w:tc>
        <w:tc>
          <w:tcPr>
            <w:tcW w:w="1920" w:type="dxa"/>
            <w:tcBorders>
              <w:top w:val="nil"/>
              <w:left w:val="nil"/>
              <w:bottom w:val="nil"/>
              <w:right w:val="nil"/>
            </w:tcBorders>
            <w:shd w:val="clear" w:color="000000" w:fill="CCCCFF"/>
            <w:noWrap/>
            <w:vAlign w:val="bottom"/>
            <w:hideMark/>
          </w:tcPr>
          <w:p w14:paraId="3AAE4EE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531,00</w:t>
            </w:r>
          </w:p>
        </w:tc>
        <w:tc>
          <w:tcPr>
            <w:tcW w:w="1920" w:type="dxa"/>
            <w:tcBorders>
              <w:top w:val="nil"/>
              <w:left w:val="nil"/>
              <w:bottom w:val="nil"/>
              <w:right w:val="nil"/>
            </w:tcBorders>
            <w:shd w:val="clear" w:color="000000" w:fill="CCCCFF"/>
            <w:noWrap/>
            <w:vAlign w:val="bottom"/>
            <w:hideMark/>
          </w:tcPr>
          <w:p w14:paraId="4C15804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40,02%</w:t>
            </w:r>
          </w:p>
        </w:tc>
      </w:tr>
      <w:tr w:rsidR="0074433F" w:rsidRPr="0074433F" w14:paraId="14FCF363" w14:textId="77777777" w:rsidTr="0074433F">
        <w:trPr>
          <w:trHeight w:val="255"/>
        </w:trPr>
        <w:tc>
          <w:tcPr>
            <w:tcW w:w="1920" w:type="dxa"/>
            <w:tcBorders>
              <w:top w:val="nil"/>
              <w:left w:val="nil"/>
              <w:bottom w:val="nil"/>
              <w:right w:val="nil"/>
            </w:tcBorders>
            <w:shd w:val="clear" w:color="auto" w:fill="auto"/>
            <w:noWrap/>
            <w:vAlign w:val="bottom"/>
            <w:hideMark/>
          </w:tcPr>
          <w:p w14:paraId="1131A14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803DEC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787546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6DBE163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1.327,00</w:t>
            </w:r>
          </w:p>
        </w:tc>
        <w:tc>
          <w:tcPr>
            <w:tcW w:w="1920" w:type="dxa"/>
            <w:tcBorders>
              <w:top w:val="nil"/>
              <w:left w:val="nil"/>
              <w:bottom w:val="nil"/>
              <w:right w:val="nil"/>
            </w:tcBorders>
            <w:shd w:val="clear" w:color="auto" w:fill="auto"/>
            <w:noWrap/>
            <w:vAlign w:val="bottom"/>
            <w:hideMark/>
          </w:tcPr>
          <w:p w14:paraId="3067F0B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531,00</w:t>
            </w:r>
          </w:p>
        </w:tc>
        <w:tc>
          <w:tcPr>
            <w:tcW w:w="1920" w:type="dxa"/>
            <w:tcBorders>
              <w:top w:val="nil"/>
              <w:left w:val="nil"/>
              <w:bottom w:val="nil"/>
              <w:right w:val="nil"/>
            </w:tcBorders>
            <w:shd w:val="clear" w:color="auto" w:fill="auto"/>
            <w:noWrap/>
            <w:vAlign w:val="bottom"/>
            <w:hideMark/>
          </w:tcPr>
          <w:p w14:paraId="1E89513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40,02%</w:t>
            </w:r>
          </w:p>
        </w:tc>
      </w:tr>
      <w:tr w:rsidR="0074433F" w:rsidRPr="0074433F" w14:paraId="3BDEC4E4" w14:textId="77777777" w:rsidTr="0074433F">
        <w:trPr>
          <w:trHeight w:val="255"/>
        </w:trPr>
        <w:tc>
          <w:tcPr>
            <w:tcW w:w="1920" w:type="dxa"/>
            <w:tcBorders>
              <w:top w:val="nil"/>
              <w:left w:val="nil"/>
              <w:bottom w:val="nil"/>
              <w:right w:val="nil"/>
            </w:tcBorders>
            <w:shd w:val="clear" w:color="auto" w:fill="auto"/>
            <w:noWrap/>
            <w:vAlign w:val="bottom"/>
            <w:hideMark/>
          </w:tcPr>
          <w:p w14:paraId="4711D8F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2BE01F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1E5ECA2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357D4CE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2FCDA0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944B4F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43C5393" w14:textId="77777777" w:rsidTr="0074433F">
        <w:trPr>
          <w:trHeight w:val="255"/>
        </w:trPr>
        <w:tc>
          <w:tcPr>
            <w:tcW w:w="1920" w:type="dxa"/>
            <w:tcBorders>
              <w:top w:val="nil"/>
              <w:left w:val="nil"/>
              <w:bottom w:val="nil"/>
              <w:right w:val="nil"/>
            </w:tcBorders>
            <w:shd w:val="clear" w:color="auto" w:fill="auto"/>
            <w:noWrap/>
            <w:vAlign w:val="bottom"/>
            <w:hideMark/>
          </w:tcPr>
          <w:p w14:paraId="6C3426E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7C5887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3241</w:t>
            </w:r>
          </w:p>
        </w:tc>
        <w:tc>
          <w:tcPr>
            <w:tcW w:w="8789" w:type="dxa"/>
            <w:tcBorders>
              <w:top w:val="nil"/>
              <w:left w:val="nil"/>
              <w:bottom w:val="nil"/>
              <w:right w:val="nil"/>
            </w:tcBorders>
            <w:shd w:val="clear" w:color="auto" w:fill="auto"/>
            <w:noWrap/>
            <w:vAlign w:val="bottom"/>
            <w:hideMark/>
          </w:tcPr>
          <w:p w14:paraId="6010421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troškova osobama izvan radnog odnosa</w:t>
            </w:r>
          </w:p>
        </w:tc>
        <w:tc>
          <w:tcPr>
            <w:tcW w:w="1920" w:type="dxa"/>
            <w:tcBorders>
              <w:top w:val="nil"/>
              <w:left w:val="nil"/>
              <w:bottom w:val="nil"/>
              <w:right w:val="nil"/>
            </w:tcBorders>
            <w:shd w:val="clear" w:color="auto" w:fill="auto"/>
            <w:noWrap/>
            <w:vAlign w:val="bottom"/>
            <w:hideMark/>
          </w:tcPr>
          <w:p w14:paraId="6AC58EC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80266B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531,00</w:t>
            </w:r>
          </w:p>
        </w:tc>
        <w:tc>
          <w:tcPr>
            <w:tcW w:w="1920" w:type="dxa"/>
            <w:tcBorders>
              <w:top w:val="nil"/>
              <w:left w:val="nil"/>
              <w:bottom w:val="nil"/>
              <w:right w:val="nil"/>
            </w:tcBorders>
            <w:shd w:val="clear" w:color="auto" w:fill="auto"/>
            <w:noWrap/>
            <w:vAlign w:val="bottom"/>
            <w:hideMark/>
          </w:tcPr>
          <w:p w14:paraId="4F2C5EC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EE2400F" w14:textId="77777777" w:rsidTr="0074433F">
        <w:trPr>
          <w:trHeight w:val="255"/>
        </w:trPr>
        <w:tc>
          <w:tcPr>
            <w:tcW w:w="1920" w:type="dxa"/>
            <w:tcBorders>
              <w:top w:val="nil"/>
              <w:left w:val="nil"/>
              <w:bottom w:val="nil"/>
              <w:right w:val="nil"/>
            </w:tcBorders>
            <w:shd w:val="clear" w:color="000000" w:fill="CCCCFF"/>
            <w:noWrap/>
            <w:vAlign w:val="bottom"/>
            <w:hideMark/>
          </w:tcPr>
          <w:p w14:paraId="495F2E7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386025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27139FA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3.584,00</w:t>
            </w:r>
          </w:p>
        </w:tc>
        <w:tc>
          <w:tcPr>
            <w:tcW w:w="1920" w:type="dxa"/>
            <w:tcBorders>
              <w:top w:val="nil"/>
              <w:left w:val="nil"/>
              <w:bottom w:val="nil"/>
              <w:right w:val="nil"/>
            </w:tcBorders>
            <w:shd w:val="clear" w:color="000000" w:fill="CCCCFF"/>
            <w:noWrap/>
            <w:vAlign w:val="bottom"/>
            <w:hideMark/>
          </w:tcPr>
          <w:p w14:paraId="36E1061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2.383,53</w:t>
            </w:r>
          </w:p>
        </w:tc>
        <w:tc>
          <w:tcPr>
            <w:tcW w:w="1920" w:type="dxa"/>
            <w:tcBorders>
              <w:top w:val="nil"/>
              <w:left w:val="nil"/>
              <w:bottom w:val="nil"/>
              <w:right w:val="nil"/>
            </w:tcBorders>
            <w:shd w:val="clear" w:color="000000" w:fill="CCCCFF"/>
            <w:noWrap/>
            <w:vAlign w:val="bottom"/>
            <w:hideMark/>
          </w:tcPr>
          <w:p w14:paraId="71B459B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66,50%</w:t>
            </w:r>
          </w:p>
        </w:tc>
      </w:tr>
      <w:tr w:rsidR="0074433F" w:rsidRPr="0074433F" w14:paraId="45F53CF2" w14:textId="77777777" w:rsidTr="0074433F">
        <w:trPr>
          <w:trHeight w:val="255"/>
        </w:trPr>
        <w:tc>
          <w:tcPr>
            <w:tcW w:w="1920" w:type="dxa"/>
            <w:tcBorders>
              <w:top w:val="nil"/>
              <w:left w:val="nil"/>
              <w:bottom w:val="nil"/>
              <w:right w:val="nil"/>
            </w:tcBorders>
            <w:shd w:val="clear" w:color="auto" w:fill="auto"/>
            <w:noWrap/>
            <w:vAlign w:val="bottom"/>
            <w:hideMark/>
          </w:tcPr>
          <w:p w14:paraId="38C0480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3991B4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3B9271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11EBB6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3.584,00</w:t>
            </w:r>
          </w:p>
        </w:tc>
        <w:tc>
          <w:tcPr>
            <w:tcW w:w="1920" w:type="dxa"/>
            <w:tcBorders>
              <w:top w:val="nil"/>
              <w:left w:val="nil"/>
              <w:bottom w:val="nil"/>
              <w:right w:val="nil"/>
            </w:tcBorders>
            <w:shd w:val="clear" w:color="auto" w:fill="auto"/>
            <w:noWrap/>
            <w:vAlign w:val="bottom"/>
            <w:hideMark/>
          </w:tcPr>
          <w:p w14:paraId="23087B3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2.383,53</w:t>
            </w:r>
          </w:p>
        </w:tc>
        <w:tc>
          <w:tcPr>
            <w:tcW w:w="1920" w:type="dxa"/>
            <w:tcBorders>
              <w:top w:val="nil"/>
              <w:left w:val="nil"/>
              <w:bottom w:val="nil"/>
              <w:right w:val="nil"/>
            </w:tcBorders>
            <w:shd w:val="clear" w:color="auto" w:fill="auto"/>
            <w:noWrap/>
            <w:vAlign w:val="bottom"/>
            <w:hideMark/>
          </w:tcPr>
          <w:p w14:paraId="176CDA0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66,50%</w:t>
            </w:r>
          </w:p>
        </w:tc>
      </w:tr>
      <w:tr w:rsidR="0074433F" w:rsidRPr="0074433F" w14:paraId="3913E54A" w14:textId="77777777" w:rsidTr="0074433F">
        <w:trPr>
          <w:trHeight w:val="255"/>
        </w:trPr>
        <w:tc>
          <w:tcPr>
            <w:tcW w:w="1920" w:type="dxa"/>
            <w:tcBorders>
              <w:top w:val="nil"/>
              <w:left w:val="nil"/>
              <w:bottom w:val="nil"/>
              <w:right w:val="nil"/>
            </w:tcBorders>
            <w:shd w:val="clear" w:color="auto" w:fill="auto"/>
            <w:noWrap/>
            <w:vAlign w:val="bottom"/>
            <w:hideMark/>
          </w:tcPr>
          <w:p w14:paraId="6C2FFA2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79CE67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3211</w:t>
            </w:r>
          </w:p>
        </w:tc>
        <w:tc>
          <w:tcPr>
            <w:tcW w:w="8789" w:type="dxa"/>
            <w:tcBorders>
              <w:top w:val="nil"/>
              <w:left w:val="nil"/>
              <w:bottom w:val="nil"/>
              <w:right w:val="nil"/>
            </w:tcBorders>
            <w:shd w:val="clear" w:color="auto" w:fill="auto"/>
            <w:noWrap/>
            <w:vAlign w:val="bottom"/>
            <w:hideMark/>
          </w:tcPr>
          <w:p w14:paraId="2942288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Službena putovanja</w:t>
            </w:r>
          </w:p>
        </w:tc>
        <w:tc>
          <w:tcPr>
            <w:tcW w:w="1920" w:type="dxa"/>
            <w:tcBorders>
              <w:top w:val="nil"/>
              <w:left w:val="nil"/>
              <w:bottom w:val="nil"/>
              <w:right w:val="nil"/>
            </w:tcBorders>
            <w:shd w:val="clear" w:color="auto" w:fill="auto"/>
            <w:noWrap/>
            <w:vAlign w:val="bottom"/>
            <w:hideMark/>
          </w:tcPr>
          <w:p w14:paraId="6A1A10A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4FD73F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279,79</w:t>
            </w:r>
          </w:p>
        </w:tc>
        <w:tc>
          <w:tcPr>
            <w:tcW w:w="1920" w:type="dxa"/>
            <w:tcBorders>
              <w:top w:val="nil"/>
              <w:left w:val="nil"/>
              <w:bottom w:val="nil"/>
              <w:right w:val="nil"/>
            </w:tcBorders>
            <w:shd w:val="clear" w:color="auto" w:fill="auto"/>
            <w:noWrap/>
            <w:vAlign w:val="bottom"/>
            <w:hideMark/>
          </w:tcPr>
          <w:p w14:paraId="0A56A56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A235404" w14:textId="77777777" w:rsidTr="0074433F">
        <w:trPr>
          <w:trHeight w:val="255"/>
        </w:trPr>
        <w:tc>
          <w:tcPr>
            <w:tcW w:w="1920" w:type="dxa"/>
            <w:tcBorders>
              <w:top w:val="nil"/>
              <w:left w:val="nil"/>
              <w:bottom w:val="nil"/>
              <w:right w:val="nil"/>
            </w:tcBorders>
            <w:shd w:val="clear" w:color="auto" w:fill="auto"/>
            <w:noWrap/>
            <w:vAlign w:val="bottom"/>
            <w:hideMark/>
          </w:tcPr>
          <w:p w14:paraId="4B501A4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B0DF4A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4170A8F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1A0E682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5BDFC3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481298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FFB4858" w14:textId="77777777" w:rsidTr="0074433F">
        <w:trPr>
          <w:trHeight w:val="255"/>
        </w:trPr>
        <w:tc>
          <w:tcPr>
            <w:tcW w:w="1920" w:type="dxa"/>
            <w:tcBorders>
              <w:top w:val="nil"/>
              <w:left w:val="nil"/>
              <w:bottom w:val="nil"/>
              <w:right w:val="nil"/>
            </w:tcBorders>
            <w:shd w:val="clear" w:color="auto" w:fill="auto"/>
            <w:noWrap/>
            <w:vAlign w:val="bottom"/>
            <w:hideMark/>
          </w:tcPr>
          <w:p w14:paraId="385B293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C4833D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3241</w:t>
            </w:r>
          </w:p>
        </w:tc>
        <w:tc>
          <w:tcPr>
            <w:tcW w:w="8789" w:type="dxa"/>
            <w:tcBorders>
              <w:top w:val="nil"/>
              <w:left w:val="nil"/>
              <w:bottom w:val="nil"/>
              <w:right w:val="nil"/>
            </w:tcBorders>
            <w:shd w:val="clear" w:color="auto" w:fill="auto"/>
            <w:noWrap/>
            <w:vAlign w:val="bottom"/>
            <w:hideMark/>
          </w:tcPr>
          <w:p w14:paraId="18FA70D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troškova osobama izvan radnog odnosa</w:t>
            </w:r>
          </w:p>
        </w:tc>
        <w:tc>
          <w:tcPr>
            <w:tcW w:w="1920" w:type="dxa"/>
            <w:tcBorders>
              <w:top w:val="nil"/>
              <w:left w:val="nil"/>
              <w:bottom w:val="nil"/>
              <w:right w:val="nil"/>
            </w:tcBorders>
            <w:shd w:val="clear" w:color="auto" w:fill="auto"/>
            <w:noWrap/>
            <w:vAlign w:val="bottom"/>
            <w:hideMark/>
          </w:tcPr>
          <w:p w14:paraId="5AC6B8F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4B3FBE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2.103,74</w:t>
            </w:r>
          </w:p>
        </w:tc>
        <w:tc>
          <w:tcPr>
            <w:tcW w:w="1920" w:type="dxa"/>
            <w:tcBorders>
              <w:top w:val="nil"/>
              <w:left w:val="nil"/>
              <w:bottom w:val="nil"/>
              <w:right w:val="nil"/>
            </w:tcBorders>
            <w:shd w:val="clear" w:color="auto" w:fill="auto"/>
            <w:noWrap/>
            <w:vAlign w:val="bottom"/>
            <w:hideMark/>
          </w:tcPr>
          <w:p w14:paraId="57D2E07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35ED61D" w14:textId="77777777" w:rsidTr="0074433F">
        <w:trPr>
          <w:trHeight w:val="255"/>
        </w:trPr>
        <w:tc>
          <w:tcPr>
            <w:tcW w:w="1920" w:type="dxa"/>
            <w:tcBorders>
              <w:top w:val="nil"/>
              <w:left w:val="nil"/>
              <w:bottom w:val="nil"/>
              <w:right w:val="nil"/>
            </w:tcBorders>
            <w:shd w:val="clear" w:color="auto" w:fill="auto"/>
            <w:noWrap/>
            <w:vAlign w:val="bottom"/>
            <w:hideMark/>
          </w:tcPr>
          <w:p w14:paraId="76133A7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AB814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630576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63AE03E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5D8AC4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456073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48A7286" w14:textId="77777777" w:rsidTr="0074433F">
        <w:trPr>
          <w:trHeight w:val="255"/>
        </w:trPr>
        <w:tc>
          <w:tcPr>
            <w:tcW w:w="1920" w:type="dxa"/>
            <w:tcBorders>
              <w:top w:val="nil"/>
              <w:left w:val="nil"/>
              <w:bottom w:val="nil"/>
              <w:right w:val="nil"/>
            </w:tcBorders>
            <w:shd w:val="clear" w:color="000000" w:fill="FFFF99"/>
            <w:noWrap/>
            <w:vAlign w:val="bottom"/>
            <w:hideMark/>
          </w:tcPr>
          <w:p w14:paraId="1849054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445C609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A100036</w:t>
            </w:r>
          </w:p>
        </w:tc>
        <w:tc>
          <w:tcPr>
            <w:tcW w:w="8789" w:type="dxa"/>
            <w:tcBorders>
              <w:top w:val="nil"/>
              <w:left w:val="nil"/>
              <w:bottom w:val="nil"/>
              <w:right w:val="nil"/>
            </w:tcBorders>
            <w:shd w:val="clear" w:color="000000" w:fill="FFFF99"/>
            <w:noWrap/>
            <w:vAlign w:val="bottom"/>
            <w:hideMark/>
          </w:tcPr>
          <w:p w14:paraId="26F34F7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MULTIMEDIJA 3D</w:t>
            </w:r>
          </w:p>
        </w:tc>
        <w:tc>
          <w:tcPr>
            <w:tcW w:w="1920" w:type="dxa"/>
            <w:tcBorders>
              <w:top w:val="nil"/>
              <w:left w:val="nil"/>
              <w:bottom w:val="nil"/>
              <w:right w:val="nil"/>
            </w:tcBorders>
            <w:shd w:val="clear" w:color="000000" w:fill="FFFF99"/>
            <w:noWrap/>
            <w:vAlign w:val="bottom"/>
            <w:hideMark/>
          </w:tcPr>
          <w:p w14:paraId="5F3D29D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12.609,00</w:t>
            </w:r>
          </w:p>
        </w:tc>
        <w:tc>
          <w:tcPr>
            <w:tcW w:w="1920" w:type="dxa"/>
            <w:tcBorders>
              <w:top w:val="nil"/>
              <w:left w:val="nil"/>
              <w:bottom w:val="nil"/>
              <w:right w:val="nil"/>
            </w:tcBorders>
            <w:shd w:val="clear" w:color="000000" w:fill="FFFF99"/>
            <w:noWrap/>
            <w:vAlign w:val="bottom"/>
            <w:hideMark/>
          </w:tcPr>
          <w:p w14:paraId="487A856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1F5D978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3E1A52E9" w14:textId="77777777" w:rsidTr="0074433F">
        <w:trPr>
          <w:trHeight w:val="255"/>
        </w:trPr>
        <w:tc>
          <w:tcPr>
            <w:tcW w:w="1920" w:type="dxa"/>
            <w:tcBorders>
              <w:top w:val="nil"/>
              <w:left w:val="nil"/>
              <w:bottom w:val="nil"/>
              <w:right w:val="nil"/>
            </w:tcBorders>
            <w:shd w:val="clear" w:color="000000" w:fill="CCCCFF"/>
            <w:noWrap/>
            <w:vAlign w:val="bottom"/>
            <w:hideMark/>
          </w:tcPr>
          <w:p w14:paraId="2E587B2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378BC3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9DA57C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5.973,00</w:t>
            </w:r>
          </w:p>
        </w:tc>
        <w:tc>
          <w:tcPr>
            <w:tcW w:w="1920" w:type="dxa"/>
            <w:tcBorders>
              <w:top w:val="nil"/>
              <w:left w:val="nil"/>
              <w:bottom w:val="nil"/>
              <w:right w:val="nil"/>
            </w:tcBorders>
            <w:shd w:val="clear" w:color="000000" w:fill="CCCCFF"/>
            <w:noWrap/>
            <w:vAlign w:val="bottom"/>
            <w:hideMark/>
          </w:tcPr>
          <w:p w14:paraId="68669BE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376C2C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39E45810" w14:textId="77777777" w:rsidTr="0074433F">
        <w:trPr>
          <w:trHeight w:val="255"/>
        </w:trPr>
        <w:tc>
          <w:tcPr>
            <w:tcW w:w="1920" w:type="dxa"/>
            <w:tcBorders>
              <w:top w:val="nil"/>
              <w:left w:val="nil"/>
              <w:bottom w:val="nil"/>
              <w:right w:val="nil"/>
            </w:tcBorders>
            <w:shd w:val="clear" w:color="auto" w:fill="auto"/>
            <w:noWrap/>
            <w:vAlign w:val="bottom"/>
            <w:hideMark/>
          </w:tcPr>
          <w:p w14:paraId="12EB849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04A8DC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772E5EA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8F2895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5.973,00</w:t>
            </w:r>
          </w:p>
        </w:tc>
        <w:tc>
          <w:tcPr>
            <w:tcW w:w="1920" w:type="dxa"/>
            <w:tcBorders>
              <w:top w:val="nil"/>
              <w:left w:val="nil"/>
              <w:bottom w:val="nil"/>
              <w:right w:val="nil"/>
            </w:tcBorders>
            <w:shd w:val="clear" w:color="auto" w:fill="auto"/>
            <w:noWrap/>
            <w:vAlign w:val="bottom"/>
            <w:hideMark/>
          </w:tcPr>
          <w:p w14:paraId="1B8B592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BE8B7E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4F56356E" w14:textId="77777777" w:rsidTr="0074433F">
        <w:trPr>
          <w:trHeight w:val="255"/>
        </w:trPr>
        <w:tc>
          <w:tcPr>
            <w:tcW w:w="1920" w:type="dxa"/>
            <w:tcBorders>
              <w:top w:val="nil"/>
              <w:left w:val="nil"/>
              <w:bottom w:val="nil"/>
              <w:right w:val="nil"/>
            </w:tcBorders>
            <w:shd w:val="clear" w:color="auto" w:fill="auto"/>
            <w:noWrap/>
            <w:vAlign w:val="bottom"/>
            <w:hideMark/>
          </w:tcPr>
          <w:p w14:paraId="08131F4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0A49D5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3238</w:t>
            </w:r>
          </w:p>
        </w:tc>
        <w:tc>
          <w:tcPr>
            <w:tcW w:w="8789" w:type="dxa"/>
            <w:tcBorders>
              <w:top w:val="nil"/>
              <w:left w:val="nil"/>
              <w:bottom w:val="nil"/>
              <w:right w:val="nil"/>
            </w:tcBorders>
            <w:shd w:val="clear" w:color="auto" w:fill="auto"/>
            <w:noWrap/>
            <w:vAlign w:val="bottom"/>
            <w:hideMark/>
          </w:tcPr>
          <w:p w14:paraId="26361B8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Računalne usluge</w:t>
            </w:r>
          </w:p>
        </w:tc>
        <w:tc>
          <w:tcPr>
            <w:tcW w:w="1920" w:type="dxa"/>
            <w:tcBorders>
              <w:top w:val="nil"/>
              <w:left w:val="nil"/>
              <w:bottom w:val="nil"/>
              <w:right w:val="nil"/>
            </w:tcBorders>
            <w:shd w:val="clear" w:color="auto" w:fill="auto"/>
            <w:noWrap/>
            <w:vAlign w:val="bottom"/>
            <w:hideMark/>
          </w:tcPr>
          <w:p w14:paraId="04CAF7F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997841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4B42E0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7E29998" w14:textId="77777777" w:rsidTr="0074433F">
        <w:trPr>
          <w:trHeight w:val="255"/>
        </w:trPr>
        <w:tc>
          <w:tcPr>
            <w:tcW w:w="1920" w:type="dxa"/>
            <w:tcBorders>
              <w:top w:val="nil"/>
              <w:left w:val="nil"/>
              <w:bottom w:val="nil"/>
              <w:right w:val="nil"/>
            </w:tcBorders>
            <w:shd w:val="clear" w:color="000000" w:fill="CCCCFF"/>
            <w:noWrap/>
            <w:vAlign w:val="bottom"/>
            <w:hideMark/>
          </w:tcPr>
          <w:p w14:paraId="394C9EF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B7B5A0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563A62E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6.636,00</w:t>
            </w:r>
          </w:p>
        </w:tc>
        <w:tc>
          <w:tcPr>
            <w:tcW w:w="1920" w:type="dxa"/>
            <w:tcBorders>
              <w:top w:val="nil"/>
              <w:left w:val="nil"/>
              <w:bottom w:val="nil"/>
              <w:right w:val="nil"/>
            </w:tcBorders>
            <w:shd w:val="clear" w:color="000000" w:fill="CCCCFF"/>
            <w:noWrap/>
            <w:vAlign w:val="bottom"/>
            <w:hideMark/>
          </w:tcPr>
          <w:p w14:paraId="18F17BB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3239A4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1E03FF5E" w14:textId="77777777" w:rsidTr="0074433F">
        <w:trPr>
          <w:trHeight w:val="255"/>
        </w:trPr>
        <w:tc>
          <w:tcPr>
            <w:tcW w:w="1920" w:type="dxa"/>
            <w:tcBorders>
              <w:top w:val="nil"/>
              <w:left w:val="nil"/>
              <w:bottom w:val="nil"/>
              <w:right w:val="nil"/>
            </w:tcBorders>
            <w:shd w:val="clear" w:color="auto" w:fill="auto"/>
            <w:noWrap/>
            <w:vAlign w:val="bottom"/>
            <w:hideMark/>
          </w:tcPr>
          <w:p w14:paraId="1B2B231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0EE86D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39B787A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0DB49B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6.636,00</w:t>
            </w:r>
          </w:p>
        </w:tc>
        <w:tc>
          <w:tcPr>
            <w:tcW w:w="1920" w:type="dxa"/>
            <w:tcBorders>
              <w:top w:val="nil"/>
              <w:left w:val="nil"/>
              <w:bottom w:val="nil"/>
              <w:right w:val="nil"/>
            </w:tcBorders>
            <w:shd w:val="clear" w:color="auto" w:fill="auto"/>
            <w:noWrap/>
            <w:vAlign w:val="bottom"/>
            <w:hideMark/>
          </w:tcPr>
          <w:p w14:paraId="07A8A31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B86660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B9C650D" w14:textId="77777777" w:rsidTr="0074433F">
        <w:trPr>
          <w:trHeight w:val="255"/>
        </w:trPr>
        <w:tc>
          <w:tcPr>
            <w:tcW w:w="1920" w:type="dxa"/>
            <w:tcBorders>
              <w:top w:val="nil"/>
              <w:left w:val="nil"/>
              <w:bottom w:val="nil"/>
              <w:right w:val="nil"/>
            </w:tcBorders>
            <w:shd w:val="clear" w:color="auto" w:fill="auto"/>
            <w:noWrap/>
            <w:vAlign w:val="bottom"/>
            <w:hideMark/>
          </w:tcPr>
          <w:p w14:paraId="1A688C3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7D9113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1D76845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66C0904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46C630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D204FA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E022901" w14:textId="77777777" w:rsidTr="0074433F">
        <w:trPr>
          <w:trHeight w:val="255"/>
        </w:trPr>
        <w:tc>
          <w:tcPr>
            <w:tcW w:w="1920" w:type="dxa"/>
            <w:tcBorders>
              <w:top w:val="nil"/>
              <w:left w:val="nil"/>
              <w:bottom w:val="nil"/>
              <w:right w:val="nil"/>
            </w:tcBorders>
            <w:shd w:val="clear" w:color="auto" w:fill="auto"/>
            <w:noWrap/>
            <w:vAlign w:val="bottom"/>
            <w:hideMark/>
          </w:tcPr>
          <w:p w14:paraId="69DD841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220E3E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3238</w:t>
            </w:r>
          </w:p>
        </w:tc>
        <w:tc>
          <w:tcPr>
            <w:tcW w:w="8789" w:type="dxa"/>
            <w:tcBorders>
              <w:top w:val="nil"/>
              <w:left w:val="nil"/>
              <w:bottom w:val="nil"/>
              <w:right w:val="nil"/>
            </w:tcBorders>
            <w:shd w:val="clear" w:color="auto" w:fill="auto"/>
            <w:noWrap/>
            <w:vAlign w:val="bottom"/>
            <w:hideMark/>
          </w:tcPr>
          <w:p w14:paraId="72D32F2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Računalne usluge</w:t>
            </w:r>
          </w:p>
        </w:tc>
        <w:tc>
          <w:tcPr>
            <w:tcW w:w="1920" w:type="dxa"/>
            <w:tcBorders>
              <w:top w:val="nil"/>
              <w:left w:val="nil"/>
              <w:bottom w:val="nil"/>
              <w:right w:val="nil"/>
            </w:tcBorders>
            <w:shd w:val="clear" w:color="auto" w:fill="auto"/>
            <w:noWrap/>
            <w:vAlign w:val="bottom"/>
            <w:hideMark/>
          </w:tcPr>
          <w:p w14:paraId="2AC544F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CF4529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411129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52EBB9F" w14:textId="77777777" w:rsidTr="0074433F">
        <w:trPr>
          <w:trHeight w:val="255"/>
        </w:trPr>
        <w:tc>
          <w:tcPr>
            <w:tcW w:w="1920" w:type="dxa"/>
            <w:tcBorders>
              <w:top w:val="nil"/>
              <w:left w:val="nil"/>
              <w:bottom w:val="nil"/>
              <w:right w:val="nil"/>
            </w:tcBorders>
            <w:shd w:val="clear" w:color="auto" w:fill="auto"/>
            <w:noWrap/>
            <w:vAlign w:val="bottom"/>
            <w:hideMark/>
          </w:tcPr>
          <w:p w14:paraId="43EBED9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D06BF1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16DD3A7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40186C5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400937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5269BA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A12026C" w14:textId="77777777" w:rsidTr="0074433F">
        <w:trPr>
          <w:trHeight w:val="255"/>
        </w:trPr>
        <w:tc>
          <w:tcPr>
            <w:tcW w:w="1920" w:type="dxa"/>
            <w:tcBorders>
              <w:top w:val="nil"/>
              <w:left w:val="nil"/>
              <w:bottom w:val="nil"/>
              <w:right w:val="nil"/>
            </w:tcBorders>
            <w:shd w:val="clear" w:color="000000" w:fill="FFFF99"/>
            <w:noWrap/>
            <w:vAlign w:val="bottom"/>
            <w:hideMark/>
          </w:tcPr>
          <w:p w14:paraId="7CE0AE0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5282537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A100037</w:t>
            </w:r>
          </w:p>
        </w:tc>
        <w:tc>
          <w:tcPr>
            <w:tcW w:w="8789" w:type="dxa"/>
            <w:tcBorders>
              <w:top w:val="nil"/>
              <w:left w:val="nil"/>
              <w:bottom w:val="nil"/>
              <w:right w:val="nil"/>
            </w:tcBorders>
            <w:shd w:val="clear" w:color="000000" w:fill="FFFF99"/>
            <w:noWrap/>
            <w:vAlign w:val="bottom"/>
            <w:hideMark/>
          </w:tcPr>
          <w:p w14:paraId="6CC9946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METAMEDIJ U NOVIGRADU</w:t>
            </w:r>
          </w:p>
        </w:tc>
        <w:tc>
          <w:tcPr>
            <w:tcW w:w="1920" w:type="dxa"/>
            <w:tcBorders>
              <w:top w:val="nil"/>
              <w:left w:val="nil"/>
              <w:bottom w:val="nil"/>
              <w:right w:val="nil"/>
            </w:tcBorders>
            <w:shd w:val="clear" w:color="000000" w:fill="FFFF99"/>
            <w:noWrap/>
            <w:vAlign w:val="bottom"/>
            <w:hideMark/>
          </w:tcPr>
          <w:p w14:paraId="0C4E79B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39A08D7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499,20</w:t>
            </w:r>
          </w:p>
        </w:tc>
        <w:tc>
          <w:tcPr>
            <w:tcW w:w="1920" w:type="dxa"/>
            <w:tcBorders>
              <w:top w:val="nil"/>
              <w:left w:val="nil"/>
              <w:bottom w:val="nil"/>
              <w:right w:val="nil"/>
            </w:tcBorders>
            <w:shd w:val="clear" w:color="000000" w:fill="FFFF99"/>
            <w:noWrap/>
            <w:vAlign w:val="bottom"/>
            <w:hideMark/>
          </w:tcPr>
          <w:p w14:paraId="5F5EFCB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r>
      <w:tr w:rsidR="0074433F" w:rsidRPr="0074433F" w14:paraId="3C69255C" w14:textId="77777777" w:rsidTr="0074433F">
        <w:trPr>
          <w:trHeight w:val="255"/>
        </w:trPr>
        <w:tc>
          <w:tcPr>
            <w:tcW w:w="1920" w:type="dxa"/>
            <w:tcBorders>
              <w:top w:val="nil"/>
              <w:left w:val="nil"/>
              <w:bottom w:val="nil"/>
              <w:right w:val="nil"/>
            </w:tcBorders>
            <w:shd w:val="clear" w:color="000000" w:fill="CCCCFF"/>
            <w:noWrap/>
            <w:vAlign w:val="bottom"/>
            <w:hideMark/>
          </w:tcPr>
          <w:p w14:paraId="7FF3D26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7DCC71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7BCD897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71EFC6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499,20</w:t>
            </w:r>
          </w:p>
        </w:tc>
        <w:tc>
          <w:tcPr>
            <w:tcW w:w="1920" w:type="dxa"/>
            <w:tcBorders>
              <w:top w:val="nil"/>
              <w:left w:val="nil"/>
              <w:bottom w:val="nil"/>
              <w:right w:val="nil"/>
            </w:tcBorders>
            <w:shd w:val="clear" w:color="000000" w:fill="CCCCFF"/>
            <w:noWrap/>
            <w:vAlign w:val="bottom"/>
            <w:hideMark/>
          </w:tcPr>
          <w:p w14:paraId="1AC616E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r>
      <w:tr w:rsidR="0074433F" w:rsidRPr="0074433F" w14:paraId="3039E9D5" w14:textId="77777777" w:rsidTr="0074433F">
        <w:trPr>
          <w:trHeight w:val="255"/>
        </w:trPr>
        <w:tc>
          <w:tcPr>
            <w:tcW w:w="1920" w:type="dxa"/>
            <w:tcBorders>
              <w:top w:val="nil"/>
              <w:left w:val="nil"/>
              <w:bottom w:val="nil"/>
              <w:right w:val="nil"/>
            </w:tcBorders>
            <w:shd w:val="clear" w:color="auto" w:fill="auto"/>
            <w:noWrap/>
            <w:vAlign w:val="bottom"/>
            <w:hideMark/>
          </w:tcPr>
          <w:p w14:paraId="28CB0FE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12E678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3C45EED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61E7CD2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4B6030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499,20</w:t>
            </w:r>
          </w:p>
        </w:tc>
        <w:tc>
          <w:tcPr>
            <w:tcW w:w="1920" w:type="dxa"/>
            <w:tcBorders>
              <w:top w:val="nil"/>
              <w:left w:val="nil"/>
              <w:bottom w:val="nil"/>
              <w:right w:val="nil"/>
            </w:tcBorders>
            <w:shd w:val="clear" w:color="auto" w:fill="auto"/>
            <w:noWrap/>
            <w:vAlign w:val="bottom"/>
            <w:hideMark/>
          </w:tcPr>
          <w:p w14:paraId="259DC27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4B3FEC9" w14:textId="77777777" w:rsidTr="0074433F">
        <w:trPr>
          <w:trHeight w:val="255"/>
        </w:trPr>
        <w:tc>
          <w:tcPr>
            <w:tcW w:w="1920" w:type="dxa"/>
            <w:tcBorders>
              <w:top w:val="nil"/>
              <w:left w:val="nil"/>
              <w:bottom w:val="nil"/>
              <w:right w:val="nil"/>
            </w:tcBorders>
            <w:shd w:val="clear" w:color="auto" w:fill="auto"/>
            <w:noWrap/>
            <w:vAlign w:val="bottom"/>
            <w:hideMark/>
          </w:tcPr>
          <w:p w14:paraId="38CC565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219FA4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09A3ADD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675008F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4749DA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499,20</w:t>
            </w:r>
          </w:p>
        </w:tc>
        <w:tc>
          <w:tcPr>
            <w:tcW w:w="1920" w:type="dxa"/>
            <w:tcBorders>
              <w:top w:val="nil"/>
              <w:left w:val="nil"/>
              <w:bottom w:val="nil"/>
              <w:right w:val="nil"/>
            </w:tcBorders>
            <w:shd w:val="clear" w:color="auto" w:fill="auto"/>
            <w:noWrap/>
            <w:vAlign w:val="bottom"/>
            <w:hideMark/>
          </w:tcPr>
          <w:p w14:paraId="08D028A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1D87250" w14:textId="77777777" w:rsidTr="0074433F">
        <w:trPr>
          <w:trHeight w:val="255"/>
        </w:trPr>
        <w:tc>
          <w:tcPr>
            <w:tcW w:w="1920" w:type="dxa"/>
            <w:tcBorders>
              <w:top w:val="nil"/>
              <w:left w:val="nil"/>
              <w:bottom w:val="nil"/>
              <w:right w:val="nil"/>
            </w:tcBorders>
            <w:shd w:val="clear" w:color="000000" w:fill="FFFF99"/>
            <w:noWrap/>
            <w:vAlign w:val="bottom"/>
            <w:hideMark/>
          </w:tcPr>
          <w:p w14:paraId="78422B6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1D86F13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A100041</w:t>
            </w:r>
          </w:p>
        </w:tc>
        <w:tc>
          <w:tcPr>
            <w:tcW w:w="8789" w:type="dxa"/>
            <w:tcBorders>
              <w:top w:val="nil"/>
              <w:left w:val="nil"/>
              <w:bottom w:val="nil"/>
              <w:right w:val="nil"/>
            </w:tcBorders>
            <w:shd w:val="clear" w:color="000000" w:fill="FFFF99"/>
            <w:noWrap/>
            <w:vAlign w:val="bottom"/>
            <w:hideMark/>
          </w:tcPr>
          <w:p w14:paraId="5CE0C82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UPOZNAJMO MUZEJE</w:t>
            </w:r>
          </w:p>
        </w:tc>
        <w:tc>
          <w:tcPr>
            <w:tcW w:w="1920" w:type="dxa"/>
            <w:tcBorders>
              <w:top w:val="nil"/>
              <w:left w:val="nil"/>
              <w:bottom w:val="nil"/>
              <w:right w:val="nil"/>
            </w:tcBorders>
            <w:shd w:val="clear" w:color="000000" w:fill="FFFF99"/>
            <w:noWrap/>
            <w:vAlign w:val="bottom"/>
            <w:hideMark/>
          </w:tcPr>
          <w:p w14:paraId="366CA0E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1.992,00</w:t>
            </w:r>
          </w:p>
        </w:tc>
        <w:tc>
          <w:tcPr>
            <w:tcW w:w="1920" w:type="dxa"/>
            <w:tcBorders>
              <w:top w:val="nil"/>
              <w:left w:val="nil"/>
              <w:bottom w:val="nil"/>
              <w:right w:val="nil"/>
            </w:tcBorders>
            <w:shd w:val="clear" w:color="000000" w:fill="FFFF99"/>
            <w:noWrap/>
            <w:vAlign w:val="bottom"/>
            <w:hideMark/>
          </w:tcPr>
          <w:p w14:paraId="00663C2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6D1E636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07AEC6D1" w14:textId="77777777" w:rsidTr="0074433F">
        <w:trPr>
          <w:trHeight w:val="255"/>
        </w:trPr>
        <w:tc>
          <w:tcPr>
            <w:tcW w:w="1920" w:type="dxa"/>
            <w:tcBorders>
              <w:top w:val="nil"/>
              <w:left w:val="nil"/>
              <w:bottom w:val="nil"/>
              <w:right w:val="nil"/>
            </w:tcBorders>
            <w:shd w:val="clear" w:color="000000" w:fill="CCCCFF"/>
            <w:noWrap/>
            <w:vAlign w:val="bottom"/>
            <w:hideMark/>
          </w:tcPr>
          <w:p w14:paraId="27A62DB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D34D0B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E37293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1.992,00</w:t>
            </w:r>
          </w:p>
        </w:tc>
        <w:tc>
          <w:tcPr>
            <w:tcW w:w="1920" w:type="dxa"/>
            <w:tcBorders>
              <w:top w:val="nil"/>
              <w:left w:val="nil"/>
              <w:bottom w:val="nil"/>
              <w:right w:val="nil"/>
            </w:tcBorders>
            <w:shd w:val="clear" w:color="000000" w:fill="CCCCFF"/>
            <w:noWrap/>
            <w:vAlign w:val="bottom"/>
            <w:hideMark/>
          </w:tcPr>
          <w:p w14:paraId="0535C43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AB4DDD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1D7E64BE" w14:textId="77777777" w:rsidTr="0074433F">
        <w:trPr>
          <w:trHeight w:val="255"/>
        </w:trPr>
        <w:tc>
          <w:tcPr>
            <w:tcW w:w="1920" w:type="dxa"/>
            <w:tcBorders>
              <w:top w:val="nil"/>
              <w:left w:val="nil"/>
              <w:bottom w:val="nil"/>
              <w:right w:val="nil"/>
            </w:tcBorders>
            <w:shd w:val="clear" w:color="auto" w:fill="auto"/>
            <w:noWrap/>
            <w:vAlign w:val="bottom"/>
            <w:hideMark/>
          </w:tcPr>
          <w:p w14:paraId="570DE76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B739CC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D52853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1CE542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1.992,00</w:t>
            </w:r>
          </w:p>
        </w:tc>
        <w:tc>
          <w:tcPr>
            <w:tcW w:w="1920" w:type="dxa"/>
            <w:tcBorders>
              <w:top w:val="nil"/>
              <w:left w:val="nil"/>
              <w:bottom w:val="nil"/>
              <w:right w:val="nil"/>
            </w:tcBorders>
            <w:shd w:val="clear" w:color="auto" w:fill="auto"/>
            <w:noWrap/>
            <w:vAlign w:val="bottom"/>
            <w:hideMark/>
          </w:tcPr>
          <w:p w14:paraId="737FDBB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B1E1E5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4E352019" w14:textId="77777777" w:rsidTr="0074433F">
        <w:trPr>
          <w:trHeight w:val="255"/>
        </w:trPr>
        <w:tc>
          <w:tcPr>
            <w:tcW w:w="1920" w:type="dxa"/>
            <w:tcBorders>
              <w:top w:val="nil"/>
              <w:left w:val="nil"/>
              <w:bottom w:val="nil"/>
              <w:right w:val="nil"/>
            </w:tcBorders>
            <w:shd w:val="clear" w:color="auto" w:fill="auto"/>
            <w:noWrap/>
            <w:vAlign w:val="bottom"/>
            <w:hideMark/>
          </w:tcPr>
          <w:p w14:paraId="14EB99E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D7BF45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07592A5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02B8F2D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C48E94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42A84C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9B7C92E" w14:textId="77777777" w:rsidTr="0074433F">
        <w:trPr>
          <w:trHeight w:val="255"/>
        </w:trPr>
        <w:tc>
          <w:tcPr>
            <w:tcW w:w="1920" w:type="dxa"/>
            <w:tcBorders>
              <w:top w:val="nil"/>
              <w:left w:val="nil"/>
              <w:bottom w:val="nil"/>
              <w:right w:val="nil"/>
            </w:tcBorders>
            <w:shd w:val="clear" w:color="auto" w:fill="auto"/>
            <w:noWrap/>
            <w:vAlign w:val="bottom"/>
            <w:hideMark/>
          </w:tcPr>
          <w:p w14:paraId="671D511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ABDFDA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15B814D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5204E9B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186778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EA5624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B38E135" w14:textId="77777777" w:rsidTr="0074433F">
        <w:trPr>
          <w:trHeight w:val="255"/>
        </w:trPr>
        <w:tc>
          <w:tcPr>
            <w:tcW w:w="1920" w:type="dxa"/>
            <w:tcBorders>
              <w:top w:val="nil"/>
              <w:left w:val="nil"/>
              <w:bottom w:val="nil"/>
              <w:right w:val="nil"/>
            </w:tcBorders>
            <w:shd w:val="clear" w:color="auto" w:fill="auto"/>
            <w:noWrap/>
            <w:vAlign w:val="bottom"/>
            <w:hideMark/>
          </w:tcPr>
          <w:p w14:paraId="4AADDAE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AB4A18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4EA63D7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5A90F49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6052AF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F4D155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26E22B5" w14:textId="77777777" w:rsidTr="0074433F">
        <w:trPr>
          <w:trHeight w:val="255"/>
        </w:trPr>
        <w:tc>
          <w:tcPr>
            <w:tcW w:w="1920" w:type="dxa"/>
            <w:tcBorders>
              <w:top w:val="nil"/>
              <w:left w:val="nil"/>
              <w:bottom w:val="nil"/>
              <w:right w:val="nil"/>
            </w:tcBorders>
            <w:shd w:val="clear" w:color="auto" w:fill="auto"/>
            <w:noWrap/>
            <w:vAlign w:val="bottom"/>
            <w:hideMark/>
          </w:tcPr>
          <w:p w14:paraId="70247AF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28EC90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7AC2BCE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BD6B07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63C42C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0D9E68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BA8A6C3" w14:textId="77777777" w:rsidTr="0074433F">
        <w:trPr>
          <w:trHeight w:val="255"/>
        </w:trPr>
        <w:tc>
          <w:tcPr>
            <w:tcW w:w="1920" w:type="dxa"/>
            <w:tcBorders>
              <w:top w:val="nil"/>
              <w:left w:val="nil"/>
              <w:bottom w:val="nil"/>
              <w:right w:val="nil"/>
            </w:tcBorders>
            <w:shd w:val="clear" w:color="auto" w:fill="auto"/>
            <w:noWrap/>
            <w:vAlign w:val="bottom"/>
            <w:hideMark/>
          </w:tcPr>
          <w:p w14:paraId="36366D2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105F3C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3241</w:t>
            </w:r>
          </w:p>
        </w:tc>
        <w:tc>
          <w:tcPr>
            <w:tcW w:w="8789" w:type="dxa"/>
            <w:tcBorders>
              <w:top w:val="nil"/>
              <w:left w:val="nil"/>
              <w:bottom w:val="nil"/>
              <w:right w:val="nil"/>
            </w:tcBorders>
            <w:shd w:val="clear" w:color="auto" w:fill="auto"/>
            <w:noWrap/>
            <w:vAlign w:val="bottom"/>
            <w:hideMark/>
          </w:tcPr>
          <w:p w14:paraId="3C6673E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troškova osobama izvan radnog odnosa</w:t>
            </w:r>
          </w:p>
        </w:tc>
        <w:tc>
          <w:tcPr>
            <w:tcW w:w="1920" w:type="dxa"/>
            <w:tcBorders>
              <w:top w:val="nil"/>
              <w:left w:val="nil"/>
              <w:bottom w:val="nil"/>
              <w:right w:val="nil"/>
            </w:tcBorders>
            <w:shd w:val="clear" w:color="auto" w:fill="auto"/>
            <w:noWrap/>
            <w:vAlign w:val="bottom"/>
            <w:hideMark/>
          </w:tcPr>
          <w:p w14:paraId="417A72B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18F969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C9217D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97F25A7" w14:textId="77777777" w:rsidTr="0074433F">
        <w:trPr>
          <w:trHeight w:val="255"/>
        </w:trPr>
        <w:tc>
          <w:tcPr>
            <w:tcW w:w="1920" w:type="dxa"/>
            <w:tcBorders>
              <w:top w:val="nil"/>
              <w:left w:val="nil"/>
              <w:bottom w:val="nil"/>
              <w:right w:val="nil"/>
            </w:tcBorders>
            <w:shd w:val="clear" w:color="000000" w:fill="FFFF99"/>
            <w:noWrap/>
            <w:vAlign w:val="bottom"/>
            <w:hideMark/>
          </w:tcPr>
          <w:p w14:paraId="301247A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4853B01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T100005</w:t>
            </w:r>
          </w:p>
        </w:tc>
        <w:tc>
          <w:tcPr>
            <w:tcW w:w="8789" w:type="dxa"/>
            <w:tcBorders>
              <w:top w:val="nil"/>
              <w:left w:val="nil"/>
              <w:bottom w:val="nil"/>
              <w:right w:val="nil"/>
            </w:tcBorders>
            <w:shd w:val="clear" w:color="000000" w:fill="FFFF99"/>
            <w:noWrap/>
            <w:vAlign w:val="bottom"/>
            <w:hideMark/>
          </w:tcPr>
          <w:p w14:paraId="4D96C40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NABAVA OPREME ZA USTANOVE U KULTURI</w:t>
            </w:r>
          </w:p>
        </w:tc>
        <w:tc>
          <w:tcPr>
            <w:tcW w:w="1920" w:type="dxa"/>
            <w:tcBorders>
              <w:top w:val="nil"/>
              <w:left w:val="nil"/>
              <w:bottom w:val="nil"/>
              <w:right w:val="nil"/>
            </w:tcBorders>
            <w:shd w:val="clear" w:color="000000" w:fill="FFFF99"/>
            <w:noWrap/>
            <w:vAlign w:val="bottom"/>
            <w:hideMark/>
          </w:tcPr>
          <w:p w14:paraId="2BEA6B4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9.290,00</w:t>
            </w:r>
          </w:p>
        </w:tc>
        <w:tc>
          <w:tcPr>
            <w:tcW w:w="1920" w:type="dxa"/>
            <w:tcBorders>
              <w:top w:val="nil"/>
              <w:left w:val="nil"/>
              <w:bottom w:val="nil"/>
              <w:right w:val="nil"/>
            </w:tcBorders>
            <w:shd w:val="clear" w:color="000000" w:fill="FFFF99"/>
            <w:noWrap/>
            <w:vAlign w:val="bottom"/>
            <w:hideMark/>
          </w:tcPr>
          <w:p w14:paraId="5B22418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850,00</w:t>
            </w:r>
          </w:p>
        </w:tc>
        <w:tc>
          <w:tcPr>
            <w:tcW w:w="1920" w:type="dxa"/>
            <w:tcBorders>
              <w:top w:val="nil"/>
              <w:left w:val="nil"/>
              <w:bottom w:val="nil"/>
              <w:right w:val="nil"/>
            </w:tcBorders>
            <w:shd w:val="clear" w:color="000000" w:fill="FFFF99"/>
            <w:noWrap/>
            <w:vAlign w:val="bottom"/>
            <w:hideMark/>
          </w:tcPr>
          <w:p w14:paraId="4C37F35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9,15%</w:t>
            </w:r>
          </w:p>
        </w:tc>
      </w:tr>
      <w:tr w:rsidR="0074433F" w:rsidRPr="0074433F" w14:paraId="1BC4C37F" w14:textId="77777777" w:rsidTr="0074433F">
        <w:trPr>
          <w:trHeight w:val="255"/>
        </w:trPr>
        <w:tc>
          <w:tcPr>
            <w:tcW w:w="1920" w:type="dxa"/>
            <w:tcBorders>
              <w:top w:val="nil"/>
              <w:left w:val="nil"/>
              <w:bottom w:val="nil"/>
              <w:right w:val="nil"/>
            </w:tcBorders>
            <w:shd w:val="clear" w:color="000000" w:fill="CCCCFF"/>
            <w:noWrap/>
            <w:vAlign w:val="bottom"/>
            <w:hideMark/>
          </w:tcPr>
          <w:p w14:paraId="3DD4315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076916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2FB412D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2.654,00</w:t>
            </w:r>
          </w:p>
        </w:tc>
        <w:tc>
          <w:tcPr>
            <w:tcW w:w="1920" w:type="dxa"/>
            <w:tcBorders>
              <w:top w:val="nil"/>
              <w:left w:val="nil"/>
              <w:bottom w:val="nil"/>
              <w:right w:val="nil"/>
            </w:tcBorders>
            <w:shd w:val="clear" w:color="000000" w:fill="CCCCFF"/>
            <w:noWrap/>
            <w:vAlign w:val="bottom"/>
            <w:hideMark/>
          </w:tcPr>
          <w:p w14:paraId="2A43FC2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850,00</w:t>
            </w:r>
          </w:p>
        </w:tc>
        <w:tc>
          <w:tcPr>
            <w:tcW w:w="1920" w:type="dxa"/>
            <w:tcBorders>
              <w:top w:val="nil"/>
              <w:left w:val="nil"/>
              <w:bottom w:val="nil"/>
              <w:right w:val="nil"/>
            </w:tcBorders>
            <w:shd w:val="clear" w:color="000000" w:fill="CCCCFF"/>
            <w:noWrap/>
            <w:vAlign w:val="bottom"/>
            <w:hideMark/>
          </w:tcPr>
          <w:p w14:paraId="0D2D3E8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32,03%</w:t>
            </w:r>
          </w:p>
        </w:tc>
      </w:tr>
      <w:tr w:rsidR="0074433F" w:rsidRPr="0074433F" w14:paraId="5B0CBC44" w14:textId="77777777" w:rsidTr="0074433F">
        <w:trPr>
          <w:trHeight w:val="255"/>
        </w:trPr>
        <w:tc>
          <w:tcPr>
            <w:tcW w:w="1920" w:type="dxa"/>
            <w:tcBorders>
              <w:top w:val="nil"/>
              <w:left w:val="nil"/>
              <w:bottom w:val="nil"/>
              <w:right w:val="nil"/>
            </w:tcBorders>
            <w:shd w:val="clear" w:color="auto" w:fill="auto"/>
            <w:noWrap/>
            <w:vAlign w:val="bottom"/>
            <w:hideMark/>
          </w:tcPr>
          <w:p w14:paraId="668C9BA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B3D330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35DC9FE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6BEFA93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2.654,00</w:t>
            </w:r>
          </w:p>
        </w:tc>
        <w:tc>
          <w:tcPr>
            <w:tcW w:w="1920" w:type="dxa"/>
            <w:tcBorders>
              <w:top w:val="nil"/>
              <w:left w:val="nil"/>
              <w:bottom w:val="nil"/>
              <w:right w:val="nil"/>
            </w:tcBorders>
            <w:shd w:val="clear" w:color="auto" w:fill="auto"/>
            <w:noWrap/>
            <w:vAlign w:val="bottom"/>
            <w:hideMark/>
          </w:tcPr>
          <w:p w14:paraId="643AF78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850,00</w:t>
            </w:r>
          </w:p>
        </w:tc>
        <w:tc>
          <w:tcPr>
            <w:tcW w:w="1920" w:type="dxa"/>
            <w:tcBorders>
              <w:top w:val="nil"/>
              <w:left w:val="nil"/>
              <w:bottom w:val="nil"/>
              <w:right w:val="nil"/>
            </w:tcBorders>
            <w:shd w:val="clear" w:color="auto" w:fill="auto"/>
            <w:noWrap/>
            <w:vAlign w:val="bottom"/>
            <w:hideMark/>
          </w:tcPr>
          <w:p w14:paraId="45369C0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32,03%</w:t>
            </w:r>
          </w:p>
        </w:tc>
      </w:tr>
      <w:tr w:rsidR="0074433F" w:rsidRPr="0074433F" w14:paraId="7D5F0575" w14:textId="77777777" w:rsidTr="0074433F">
        <w:trPr>
          <w:trHeight w:val="255"/>
        </w:trPr>
        <w:tc>
          <w:tcPr>
            <w:tcW w:w="1920" w:type="dxa"/>
            <w:tcBorders>
              <w:top w:val="nil"/>
              <w:left w:val="nil"/>
              <w:bottom w:val="nil"/>
              <w:right w:val="nil"/>
            </w:tcBorders>
            <w:shd w:val="clear" w:color="auto" w:fill="auto"/>
            <w:noWrap/>
            <w:vAlign w:val="bottom"/>
            <w:hideMark/>
          </w:tcPr>
          <w:p w14:paraId="129F62F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7A50EB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4242</w:t>
            </w:r>
          </w:p>
        </w:tc>
        <w:tc>
          <w:tcPr>
            <w:tcW w:w="8789" w:type="dxa"/>
            <w:tcBorders>
              <w:top w:val="nil"/>
              <w:left w:val="nil"/>
              <w:bottom w:val="nil"/>
              <w:right w:val="nil"/>
            </w:tcBorders>
            <w:shd w:val="clear" w:color="auto" w:fill="auto"/>
            <w:noWrap/>
            <w:vAlign w:val="bottom"/>
            <w:hideMark/>
          </w:tcPr>
          <w:p w14:paraId="6231C8D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Umjetnička djela (izložena u galerijama, muzejima i slično)</w:t>
            </w:r>
          </w:p>
        </w:tc>
        <w:tc>
          <w:tcPr>
            <w:tcW w:w="1920" w:type="dxa"/>
            <w:tcBorders>
              <w:top w:val="nil"/>
              <w:left w:val="nil"/>
              <w:bottom w:val="nil"/>
              <w:right w:val="nil"/>
            </w:tcBorders>
            <w:shd w:val="clear" w:color="auto" w:fill="auto"/>
            <w:noWrap/>
            <w:vAlign w:val="bottom"/>
            <w:hideMark/>
          </w:tcPr>
          <w:p w14:paraId="2AF385F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B678A6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850,00</w:t>
            </w:r>
          </w:p>
        </w:tc>
        <w:tc>
          <w:tcPr>
            <w:tcW w:w="1920" w:type="dxa"/>
            <w:tcBorders>
              <w:top w:val="nil"/>
              <w:left w:val="nil"/>
              <w:bottom w:val="nil"/>
              <w:right w:val="nil"/>
            </w:tcBorders>
            <w:shd w:val="clear" w:color="auto" w:fill="auto"/>
            <w:noWrap/>
            <w:vAlign w:val="bottom"/>
            <w:hideMark/>
          </w:tcPr>
          <w:p w14:paraId="2E368A2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2227120" w14:textId="77777777" w:rsidTr="0074433F">
        <w:trPr>
          <w:trHeight w:val="255"/>
        </w:trPr>
        <w:tc>
          <w:tcPr>
            <w:tcW w:w="1920" w:type="dxa"/>
            <w:tcBorders>
              <w:top w:val="nil"/>
              <w:left w:val="nil"/>
              <w:bottom w:val="nil"/>
              <w:right w:val="nil"/>
            </w:tcBorders>
            <w:shd w:val="clear" w:color="000000" w:fill="CCCCFF"/>
            <w:noWrap/>
            <w:vAlign w:val="bottom"/>
            <w:hideMark/>
          </w:tcPr>
          <w:p w14:paraId="41614D0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CD57C6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6. DONACIJE</w:t>
            </w:r>
          </w:p>
        </w:tc>
        <w:tc>
          <w:tcPr>
            <w:tcW w:w="1920" w:type="dxa"/>
            <w:tcBorders>
              <w:top w:val="nil"/>
              <w:left w:val="nil"/>
              <w:bottom w:val="nil"/>
              <w:right w:val="nil"/>
            </w:tcBorders>
            <w:shd w:val="clear" w:color="000000" w:fill="CCCCFF"/>
            <w:noWrap/>
            <w:vAlign w:val="bottom"/>
            <w:hideMark/>
          </w:tcPr>
          <w:p w14:paraId="3513753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6.636,00</w:t>
            </w:r>
          </w:p>
        </w:tc>
        <w:tc>
          <w:tcPr>
            <w:tcW w:w="1920" w:type="dxa"/>
            <w:tcBorders>
              <w:top w:val="nil"/>
              <w:left w:val="nil"/>
              <w:bottom w:val="nil"/>
              <w:right w:val="nil"/>
            </w:tcBorders>
            <w:shd w:val="clear" w:color="000000" w:fill="CCCCFF"/>
            <w:noWrap/>
            <w:vAlign w:val="bottom"/>
            <w:hideMark/>
          </w:tcPr>
          <w:p w14:paraId="468445A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B70D18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0B8807F2" w14:textId="77777777" w:rsidTr="0074433F">
        <w:trPr>
          <w:trHeight w:val="255"/>
        </w:trPr>
        <w:tc>
          <w:tcPr>
            <w:tcW w:w="1920" w:type="dxa"/>
            <w:tcBorders>
              <w:top w:val="nil"/>
              <w:left w:val="nil"/>
              <w:bottom w:val="nil"/>
              <w:right w:val="nil"/>
            </w:tcBorders>
            <w:shd w:val="clear" w:color="auto" w:fill="auto"/>
            <w:noWrap/>
            <w:vAlign w:val="bottom"/>
            <w:hideMark/>
          </w:tcPr>
          <w:p w14:paraId="4E5A86A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1EBBC9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4BAD8D4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5C11694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6.636,00</w:t>
            </w:r>
          </w:p>
        </w:tc>
        <w:tc>
          <w:tcPr>
            <w:tcW w:w="1920" w:type="dxa"/>
            <w:tcBorders>
              <w:top w:val="nil"/>
              <w:left w:val="nil"/>
              <w:bottom w:val="nil"/>
              <w:right w:val="nil"/>
            </w:tcBorders>
            <w:shd w:val="clear" w:color="auto" w:fill="auto"/>
            <w:noWrap/>
            <w:vAlign w:val="bottom"/>
            <w:hideMark/>
          </w:tcPr>
          <w:p w14:paraId="2301D2F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808253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1F78878" w14:textId="77777777" w:rsidTr="0074433F">
        <w:trPr>
          <w:trHeight w:val="255"/>
        </w:trPr>
        <w:tc>
          <w:tcPr>
            <w:tcW w:w="1920" w:type="dxa"/>
            <w:tcBorders>
              <w:top w:val="nil"/>
              <w:left w:val="nil"/>
              <w:bottom w:val="nil"/>
              <w:right w:val="nil"/>
            </w:tcBorders>
            <w:shd w:val="clear" w:color="auto" w:fill="auto"/>
            <w:noWrap/>
            <w:vAlign w:val="bottom"/>
            <w:hideMark/>
          </w:tcPr>
          <w:p w14:paraId="7CA5906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6A18FD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4242</w:t>
            </w:r>
          </w:p>
        </w:tc>
        <w:tc>
          <w:tcPr>
            <w:tcW w:w="8789" w:type="dxa"/>
            <w:tcBorders>
              <w:top w:val="nil"/>
              <w:left w:val="nil"/>
              <w:bottom w:val="nil"/>
              <w:right w:val="nil"/>
            </w:tcBorders>
            <w:shd w:val="clear" w:color="auto" w:fill="auto"/>
            <w:noWrap/>
            <w:vAlign w:val="bottom"/>
            <w:hideMark/>
          </w:tcPr>
          <w:p w14:paraId="2F171B0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Umjetnička djela (izložena u galerijama, muzejima i slično)</w:t>
            </w:r>
          </w:p>
        </w:tc>
        <w:tc>
          <w:tcPr>
            <w:tcW w:w="1920" w:type="dxa"/>
            <w:tcBorders>
              <w:top w:val="nil"/>
              <w:left w:val="nil"/>
              <w:bottom w:val="nil"/>
              <w:right w:val="nil"/>
            </w:tcBorders>
            <w:shd w:val="clear" w:color="auto" w:fill="auto"/>
            <w:noWrap/>
            <w:vAlign w:val="bottom"/>
            <w:hideMark/>
          </w:tcPr>
          <w:p w14:paraId="24745D6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F309A1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694B52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EA0142B" w14:textId="77777777" w:rsidTr="0074433F">
        <w:trPr>
          <w:trHeight w:val="255"/>
        </w:trPr>
        <w:tc>
          <w:tcPr>
            <w:tcW w:w="1920" w:type="dxa"/>
            <w:tcBorders>
              <w:top w:val="nil"/>
              <w:left w:val="nil"/>
              <w:bottom w:val="nil"/>
              <w:right w:val="nil"/>
            </w:tcBorders>
            <w:shd w:val="clear" w:color="000000" w:fill="9999FF"/>
            <w:noWrap/>
            <w:vAlign w:val="bottom"/>
            <w:hideMark/>
          </w:tcPr>
          <w:p w14:paraId="003B268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7841049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PROR. KORISNIK 42872 GRADSKA KNJIŽNICA</w:t>
            </w:r>
          </w:p>
        </w:tc>
        <w:tc>
          <w:tcPr>
            <w:tcW w:w="1920" w:type="dxa"/>
            <w:tcBorders>
              <w:top w:val="nil"/>
              <w:left w:val="nil"/>
              <w:bottom w:val="nil"/>
              <w:right w:val="nil"/>
            </w:tcBorders>
            <w:shd w:val="clear" w:color="000000" w:fill="9999FF"/>
            <w:noWrap/>
            <w:vAlign w:val="bottom"/>
            <w:hideMark/>
          </w:tcPr>
          <w:p w14:paraId="7159297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126.728,00</w:t>
            </w:r>
          </w:p>
        </w:tc>
        <w:tc>
          <w:tcPr>
            <w:tcW w:w="1920" w:type="dxa"/>
            <w:tcBorders>
              <w:top w:val="nil"/>
              <w:left w:val="nil"/>
              <w:bottom w:val="nil"/>
              <w:right w:val="nil"/>
            </w:tcBorders>
            <w:shd w:val="clear" w:color="000000" w:fill="9999FF"/>
            <w:noWrap/>
            <w:vAlign w:val="bottom"/>
            <w:hideMark/>
          </w:tcPr>
          <w:p w14:paraId="0499573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59.187,99</w:t>
            </w:r>
          </w:p>
        </w:tc>
        <w:tc>
          <w:tcPr>
            <w:tcW w:w="1920" w:type="dxa"/>
            <w:tcBorders>
              <w:top w:val="nil"/>
              <w:left w:val="nil"/>
              <w:bottom w:val="nil"/>
              <w:right w:val="nil"/>
            </w:tcBorders>
            <w:shd w:val="clear" w:color="000000" w:fill="9999FF"/>
            <w:noWrap/>
            <w:vAlign w:val="bottom"/>
            <w:hideMark/>
          </w:tcPr>
          <w:p w14:paraId="09B2778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46,70%</w:t>
            </w:r>
          </w:p>
        </w:tc>
      </w:tr>
      <w:tr w:rsidR="0074433F" w:rsidRPr="0074433F" w14:paraId="4C3C6D6F" w14:textId="77777777" w:rsidTr="0074433F">
        <w:trPr>
          <w:trHeight w:val="255"/>
        </w:trPr>
        <w:tc>
          <w:tcPr>
            <w:tcW w:w="1920" w:type="dxa"/>
            <w:tcBorders>
              <w:top w:val="nil"/>
              <w:left w:val="nil"/>
              <w:bottom w:val="nil"/>
              <w:right w:val="nil"/>
            </w:tcBorders>
            <w:shd w:val="clear" w:color="000000" w:fill="FF9900"/>
            <w:noWrap/>
            <w:vAlign w:val="bottom"/>
            <w:hideMark/>
          </w:tcPr>
          <w:p w14:paraId="7E3269D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6F13747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1018</w:t>
            </w:r>
          </w:p>
        </w:tc>
        <w:tc>
          <w:tcPr>
            <w:tcW w:w="8789" w:type="dxa"/>
            <w:tcBorders>
              <w:top w:val="nil"/>
              <w:left w:val="nil"/>
              <w:bottom w:val="nil"/>
              <w:right w:val="nil"/>
            </w:tcBorders>
            <w:shd w:val="clear" w:color="000000" w:fill="FF9900"/>
            <w:noWrap/>
            <w:vAlign w:val="bottom"/>
            <w:hideMark/>
          </w:tcPr>
          <w:p w14:paraId="5867A96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DJELATNOST USTANOVA U KULTURI</w:t>
            </w:r>
          </w:p>
        </w:tc>
        <w:tc>
          <w:tcPr>
            <w:tcW w:w="1920" w:type="dxa"/>
            <w:tcBorders>
              <w:top w:val="nil"/>
              <w:left w:val="nil"/>
              <w:bottom w:val="nil"/>
              <w:right w:val="nil"/>
            </w:tcBorders>
            <w:shd w:val="clear" w:color="000000" w:fill="FF9900"/>
            <w:noWrap/>
            <w:vAlign w:val="bottom"/>
            <w:hideMark/>
          </w:tcPr>
          <w:p w14:paraId="1BDAF33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126.728,00</w:t>
            </w:r>
          </w:p>
        </w:tc>
        <w:tc>
          <w:tcPr>
            <w:tcW w:w="1920" w:type="dxa"/>
            <w:tcBorders>
              <w:top w:val="nil"/>
              <w:left w:val="nil"/>
              <w:bottom w:val="nil"/>
              <w:right w:val="nil"/>
            </w:tcBorders>
            <w:shd w:val="clear" w:color="000000" w:fill="FF9900"/>
            <w:noWrap/>
            <w:vAlign w:val="bottom"/>
            <w:hideMark/>
          </w:tcPr>
          <w:p w14:paraId="39B074A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59.187,99</w:t>
            </w:r>
          </w:p>
        </w:tc>
        <w:tc>
          <w:tcPr>
            <w:tcW w:w="1920" w:type="dxa"/>
            <w:tcBorders>
              <w:top w:val="nil"/>
              <w:left w:val="nil"/>
              <w:bottom w:val="nil"/>
              <w:right w:val="nil"/>
            </w:tcBorders>
            <w:shd w:val="clear" w:color="000000" w:fill="FF9900"/>
            <w:noWrap/>
            <w:vAlign w:val="bottom"/>
            <w:hideMark/>
          </w:tcPr>
          <w:p w14:paraId="4178A41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46,70%</w:t>
            </w:r>
          </w:p>
        </w:tc>
      </w:tr>
      <w:tr w:rsidR="0074433F" w:rsidRPr="0074433F" w14:paraId="6275478E" w14:textId="77777777" w:rsidTr="0074433F">
        <w:trPr>
          <w:trHeight w:val="255"/>
        </w:trPr>
        <w:tc>
          <w:tcPr>
            <w:tcW w:w="1920" w:type="dxa"/>
            <w:tcBorders>
              <w:top w:val="nil"/>
              <w:left w:val="nil"/>
              <w:bottom w:val="nil"/>
              <w:right w:val="nil"/>
            </w:tcBorders>
            <w:shd w:val="clear" w:color="000000" w:fill="FFFF99"/>
            <w:noWrap/>
            <w:vAlign w:val="bottom"/>
            <w:hideMark/>
          </w:tcPr>
          <w:p w14:paraId="453F1C0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2124320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A100020</w:t>
            </w:r>
          </w:p>
        </w:tc>
        <w:tc>
          <w:tcPr>
            <w:tcW w:w="8789" w:type="dxa"/>
            <w:tcBorders>
              <w:top w:val="nil"/>
              <w:left w:val="nil"/>
              <w:bottom w:val="nil"/>
              <w:right w:val="nil"/>
            </w:tcBorders>
            <w:shd w:val="clear" w:color="000000" w:fill="FFFF99"/>
            <w:noWrap/>
            <w:vAlign w:val="bottom"/>
            <w:hideMark/>
          </w:tcPr>
          <w:p w14:paraId="04A03AC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RASHODI ZA ZAPOSLENE USTANOVA U KULTURI</w:t>
            </w:r>
          </w:p>
        </w:tc>
        <w:tc>
          <w:tcPr>
            <w:tcW w:w="1920" w:type="dxa"/>
            <w:tcBorders>
              <w:top w:val="nil"/>
              <w:left w:val="nil"/>
              <w:bottom w:val="nil"/>
              <w:right w:val="nil"/>
            </w:tcBorders>
            <w:shd w:val="clear" w:color="000000" w:fill="FFFF99"/>
            <w:noWrap/>
            <w:vAlign w:val="bottom"/>
            <w:hideMark/>
          </w:tcPr>
          <w:p w14:paraId="11FC481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63.005,00</w:t>
            </w:r>
          </w:p>
        </w:tc>
        <w:tc>
          <w:tcPr>
            <w:tcW w:w="1920" w:type="dxa"/>
            <w:tcBorders>
              <w:top w:val="nil"/>
              <w:left w:val="nil"/>
              <w:bottom w:val="nil"/>
              <w:right w:val="nil"/>
            </w:tcBorders>
            <w:shd w:val="clear" w:color="000000" w:fill="FFFF99"/>
            <w:noWrap/>
            <w:vAlign w:val="bottom"/>
            <w:hideMark/>
          </w:tcPr>
          <w:p w14:paraId="1665E1F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33.694,93</w:t>
            </w:r>
          </w:p>
        </w:tc>
        <w:tc>
          <w:tcPr>
            <w:tcW w:w="1920" w:type="dxa"/>
            <w:tcBorders>
              <w:top w:val="nil"/>
              <w:left w:val="nil"/>
              <w:bottom w:val="nil"/>
              <w:right w:val="nil"/>
            </w:tcBorders>
            <w:shd w:val="clear" w:color="000000" w:fill="FFFF99"/>
            <w:noWrap/>
            <w:vAlign w:val="bottom"/>
            <w:hideMark/>
          </w:tcPr>
          <w:p w14:paraId="5D99704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53,48%</w:t>
            </w:r>
          </w:p>
        </w:tc>
      </w:tr>
      <w:tr w:rsidR="0074433F" w:rsidRPr="0074433F" w14:paraId="2590B261" w14:textId="77777777" w:rsidTr="0074433F">
        <w:trPr>
          <w:trHeight w:val="255"/>
        </w:trPr>
        <w:tc>
          <w:tcPr>
            <w:tcW w:w="1920" w:type="dxa"/>
            <w:tcBorders>
              <w:top w:val="nil"/>
              <w:left w:val="nil"/>
              <w:bottom w:val="nil"/>
              <w:right w:val="nil"/>
            </w:tcBorders>
            <w:shd w:val="clear" w:color="000000" w:fill="CCCCFF"/>
            <w:noWrap/>
            <w:vAlign w:val="bottom"/>
            <w:hideMark/>
          </w:tcPr>
          <w:p w14:paraId="484704C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lastRenderedPageBreak/>
              <w:t> </w:t>
            </w:r>
          </w:p>
        </w:tc>
        <w:tc>
          <w:tcPr>
            <w:tcW w:w="10464" w:type="dxa"/>
            <w:gridSpan w:val="2"/>
            <w:tcBorders>
              <w:top w:val="nil"/>
              <w:left w:val="nil"/>
              <w:bottom w:val="nil"/>
              <w:right w:val="nil"/>
            </w:tcBorders>
            <w:shd w:val="clear" w:color="000000" w:fill="CCCCFF"/>
            <w:noWrap/>
            <w:vAlign w:val="bottom"/>
            <w:hideMark/>
          </w:tcPr>
          <w:p w14:paraId="678F193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7C815E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63.005,00</w:t>
            </w:r>
          </w:p>
        </w:tc>
        <w:tc>
          <w:tcPr>
            <w:tcW w:w="1920" w:type="dxa"/>
            <w:tcBorders>
              <w:top w:val="nil"/>
              <w:left w:val="nil"/>
              <w:bottom w:val="nil"/>
              <w:right w:val="nil"/>
            </w:tcBorders>
            <w:shd w:val="clear" w:color="000000" w:fill="CCCCFF"/>
            <w:noWrap/>
            <w:vAlign w:val="bottom"/>
            <w:hideMark/>
          </w:tcPr>
          <w:p w14:paraId="51FDD3A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33.694,93</w:t>
            </w:r>
          </w:p>
        </w:tc>
        <w:tc>
          <w:tcPr>
            <w:tcW w:w="1920" w:type="dxa"/>
            <w:tcBorders>
              <w:top w:val="nil"/>
              <w:left w:val="nil"/>
              <w:bottom w:val="nil"/>
              <w:right w:val="nil"/>
            </w:tcBorders>
            <w:shd w:val="clear" w:color="000000" w:fill="CCCCFF"/>
            <w:noWrap/>
            <w:vAlign w:val="bottom"/>
            <w:hideMark/>
          </w:tcPr>
          <w:p w14:paraId="11AC99B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53,48%</w:t>
            </w:r>
          </w:p>
        </w:tc>
      </w:tr>
      <w:tr w:rsidR="0074433F" w:rsidRPr="0074433F" w14:paraId="40EB8AE0" w14:textId="77777777" w:rsidTr="0074433F">
        <w:trPr>
          <w:trHeight w:val="255"/>
        </w:trPr>
        <w:tc>
          <w:tcPr>
            <w:tcW w:w="1920" w:type="dxa"/>
            <w:tcBorders>
              <w:top w:val="nil"/>
              <w:left w:val="nil"/>
              <w:bottom w:val="nil"/>
              <w:right w:val="nil"/>
            </w:tcBorders>
            <w:shd w:val="clear" w:color="auto" w:fill="auto"/>
            <w:noWrap/>
            <w:vAlign w:val="bottom"/>
            <w:hideMark/>
          </w:tcPr>
          <w:p w14:paraId="3B180AF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46A0D9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w:t>
            </w:r>
          </w:p>
        </w:tc>
        <w:tc>
          <w:tcPr>
            <w:tcW w:w="8789" w:type="dxa"/>
            <w:tcBorders>
              <w:top w:val="nil"/>
              <w:left w:val="nil"/>
              <w:bottom w:val="nil"/>
              <w:right w:val="nil"/>
            </w:tcBorders>
            <w:shd w:val="clear" w:color="auto" w:fill="auto"/>
            <w:noWrap/>
            <w:vAlign w:val="bottom"/>
            <w:hideMark/>
          </w:tcPr>
          <w:p w14:paraId="139700A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zaposlene</w:t>
            </w:r>
          </w:p>
        </w:tc>
        <w:tc>
          <w:tcPr>
            <w:tcW w:w="1920" w:type="dxa"/>
            <w:tcBorders>
              <w:top w:val="nil"/>
              <w:left w:val="nil"/>
              <w:bottom w:val="nil"/>
              <w:right w:val="nil"/>
            </w:tcBorders>
            <w:shd w:val="clear" w:color="auto" w:fill="auto"/>
            <w:noWrap/>
            <w:vAlign w:val="bottom"/>
            <w:hideMark/>
          </w:tcPr>
          <w:p w14:paraId="2300575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63.005,00</w:t>
            </w:r>
          </w:p>
        </w:tc>
        <w:tc>
          <w:tcPr>
            <w:tcW w:w="1920" w:type="dxa"/>
            <w:tcBorders>
              <w:top w:val="nil"/>
              <w:left w:val="nil"/>
              <w:bottom w:val="nil"/>
              <w:right w:val="nil"/>
            </w:tcBorders>
            <w:shd w:val="clear" w:color="auto" w:fill="auto"/>
            <w:noWrap/>
            <w:vAlign w:val="bottom"/>
            <w:hideMark/>
          </w:tcPr>
          <w:p w14:paraId="5F2279B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33.694,93</w:t>
            </w:r>
          </w:p>
        </w:tc>
        <w:tc>
          <w:tcPr>
            <w:tcW w:w="1920" w:type="dxa"/>
            <w:tcBorders>
              <w:top w:val="nil"/>
              <w:left w:val="nil"/>
              <w:bottom w:val="nil"/>
              <w:right w:val="nil"/>
            </w:tcBorders>
            <w:shd w:val="clear" w:color="auto" w:fill="auto"/>
            <w:noWrap/>
            <w:vAlign w:val="bottom"/>
            <w:hideMark/>
          </w:tcPr>
          <w:p w14:paraId="48A36F2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53,48%</w:t>
            </w:r>
          </w:p>
        </w:tc>
      </w:tr>
      <w:tr w:rsidR="0074433F" w:rsidRPr="0074433F" w14:paraId="68092BE9" w14:textId="77777777" w:rsidTr="0074433F">
        <w:trPr>
          <w:trHeight w:val="255"/>
        </w:trPr>
        <w:tc>
          <w:tcPr>
            <w:tcW w:w="1920" w:type="dxa"/>
            <w:tcBorders>
              <w:top w:val="nil"/>
              <w:left w:val="nil"/>
              <w:bottom w:val="nil"/>
              <w:right w:val="nil"/>
            </w:tcBorders>
            <w:shd w:val="clear" w:color="auto" w:fill="auto"/>
            <w:noWrap/>
            <w:vAlign w:val="bottom"/>
            <w:hideMark/>
          </w:tcPr>
          <w:p w14:paraId="273B823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0FEBBA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3111</w:t>
            </w:r>
          </w:p>
        </w:tc>
        <w:tc>
          <w:tcPr>
            <w:tcW w:w="8789" w:type="dxa"/>
            <w:tcBorders>
              <w:top w:val="nil"/>
              <w:left w:val="nil"/>
              <w:bottom w:val="nil"/>
              <w:right w:val="nil"/>
            </w:tcBorders>
            <w:shd w:val="clear" w:color="auto" w:fill="auto"/>
            <w:noWrap/>
            <w:vAlign w:val="bottom"/>
            <w:hideMark/>
          </w:tcPr>
          <w:p w14:paraId="37723A2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za redovan rad</w:t>
            </w:r>
          </w:p>
        </w:tc>
        <w:tc>
          <w:tcPr>
            <w:tcW w:w="1920" w:type="dxa"/>
            <w:tcBorders>
              <w:top w:val="nil"/>
              <w:left w:val="nil"/>
              <w:bottom w:val="nil"/>
              <w:right w:val="nil"/>
            </w:tcBorders>
            <w:shd w:val="clear" w:color="auto" w:fill="auto"/>
            <w:noWrap/>
            <w:vAlign w:val="bottom"/>
            <w:hideMark/>
          </w:tcPr>
          <w:p w14:paraId="342CE7D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9C80E5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25.640,28</w:t>
            </w:r>
          </w:p>
        </w:tc>
        <w:tc>
          <w:tcPr>
            <w:tcW w:w="1920" w:type="dxa"/>
            <w:tcBorders>
              <w:top w:val="nil"/>
              <w:left w:val="nil"/>
              <w:bottom w:val="nil"/>
              <w:right w:val="nil"/>
            </w:tcBorders>
            <w:shd w:val="clear" w:color="auto" w:fill="auto"/>
            <w:noWrap/>
            <w:vAlign w:val="bottom"/>
            <w:hideMark/>
          </w:tcPr>
          <w:p w14:paraId="4ADBA9A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05B199D" w14:textId="77777777" w:rsidTr="0074433F">
        <w:trPr>
          <w:trHeight w:val="255"/>
        </w:trPr>
        <w:tc>
          <w:tcPr>
            <w:tcW w:w="1920" w:type="dxa"/>
            <w:tcBorders>
              <w:top w:val="nil"/>
              <w:left w:val="nil"/>
              <w:bottom w:val="nil"/>
              <w:right w:val="nil"/>
            </w:tcBorders>
            <w:shd w:val="clear" w:color="auto" w:fill="auto"/>
            <w:noWrap/>
            <w:vAlign w:val="bottom"/>
            <w:hideMark/>
          </w:tcPr>
          <w:p w14:paraId="42E6703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D6C07B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3112</w:t>
            </w:r>
          </w:p>
        </w:tc>
        <w:tc>
          <w:tcPr>
            <w:tcW w:w="8789" w:type="dxa"/>
            <w:tcBorders>
              <w:top w:val="nil"/>
              <w:left w:val="nil"/>
              <w:bottom w:val="nil"/>
              <w:right w:val="nil"/>
            </w:tcBorders>
            <w:shd w:val="clear" w:color="auto" w:fill="auto"/>
            <w:noWrap/>
            <w:vAlign w:val="bottom"/>
            <w:hideMark/>
          </w:tcPr>
          <w:p w14:paraId="547186A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u naravi</w:t>
            </w:r>
          </w:p>
        </w:tc>
        <w:tc>
          <w:tcPr>
            <w:tcW w:w="1920" w:type="dxa"/>
            <w:tcBorders>
              <w:top w:val="nil"/>
              <w:left w:val="nil"/>
              <w:bottom w:val="nil"/>
              <w:right w:val="nil"/>
            </w:tcBorders>
            <w:shd w:val="clear" w:color="auto" w:fill="auto"/>
            <w:noWrap/>
            <w:vAlign w:val="bottom"/>
            <w:hideMark/>
          </w:tcPr>
          <w:p w14:paraId="22474F7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4C16FA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373,59</w:t>
            </w:r>
          </w:p>
        </w:tc>
        <w:tc>
          <w:tcPr>
            <w:tcW w:w="1920" w:type="dxa"/>
            <w:tcBorders>
              <w:top w:val="nil"/>
              <w:left w:val="nil"/>
              <w:bottom w:val="nil"/>
              <w:right w:val="nil"/>
            </w:tcBorders>
            <w:shd w:val="clear" w:color="auto" w:fill="auto"/>
            <w:noWrap/>
            <w:vAlign w:val="bottom"/>
            <w:hideMark/>
          </w:tcPr>
          <w:p w14:paraId="2BE58CE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A0927E3" w14:textId="77777777" w:rsidTr="0074433F">
        <w:trPr>
          <w:trHeight w:val="255"/>
        </w:trPr>
        <w:tc>
          <w:tcPr>
            <w:tcW w:w="1920" w:type="dxa"/>
            <w:tcBorders>
              <w:top w:val="nil"/>
              <w:left w:val="nil"/>
              <w:bottom w:val="nil"/>
              <w:right w:val="nil"/>
            </w:tcBorders>
            <w:shd w:val="clear" w:color="auto" w:fill="auto"/>
            <w:noWrap/>
            <w:vAlign w:val="bottom"/>
            <w:hideMark/>
          </w:tcPr>
          <w:p w14:paraId="61F26F8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CAC8F0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3121</w:t>
            </w:r>
          </w:p>
        </w:tc>
        <w:tc>
          <w:tcPr>
            <w:tcW w:w="8789" w:type="dxa"/>
            <w:tcBorders>
              <w:top w:val="nil"/>
              <w:left w:val="nil"/>
              <w:bottom w:val="nil"/>
              <w:right w:val="nil"/>
            </w:tcBorders>
            <w:shd w:val="clear" w:color="auto" w:fill="auto"/>
            <w:noWrap/>
            <w:vAlign w:val="bottom"/>
            <w:hideMark/>
          </w:tcPr>
          <w:p w14:paraId="72F8510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 za zaposlene</w:t>
            </w:r>
          </w:p>
        </w:tc>
        <w:tc>
          <w:tcPr>
            <w:tcW w:w="1920" w:type="dxa"/>
            <w:tcBorders>
              <w:top w:val="nil"/>
              <w:left w:val="nil"/>
              <w:bottom w:val="nil"/>
              <w:right w:val="nil"/>
            </w:tcBorders>
            <w:shd w:val="clear" w:color="auto" w:fill="auto"/>
            <w:noWrap/>
            <w:vAlign w:val="bottom"/>
            <w:hideMark/>
          </w:tcPr>
          <w:p w14:paraId="3B49E7B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D4C284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3.450,40</w:t>
            </w:r>
          </w:p>
        </w:tc>
        <w:tc>
          <w:tcPr>
            <w:tcW w:w="1920" w:type="dxa"/>
            <w:tcBorders>
              <w:top w:val="nil"/>
              <w:left w:val="nil"/>
              <w:bottom w:val="nil"/>
              <w:right w:val="nil"/>
            </w:tcBorders>
            <w:shd w:val="clear" w:color="auto" w:fill="auto"/>
            <w:noWrap/>
            <w:vAlign w:val="bottom"/>
            <w:hideMark/>
          </w:tcPr>
          <w:p w14:paraId="0DB23E3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D0CB8AB" w14:textId="77777777" w:rsidTr="0074433F">
        <w:trPr>
          <w:trHeight w:val="255"/>
        </w:trPr>
        <w:tc>
          <w:tcPr>
            <w:tcW w:w="1920" w:type="dxa"/>
            <w:tcBorders>
              <w:top w:val="nil"/>
              <w:left w:val="nil"/>
              <w:bottom w:val="nil"/>
              <w:right w:val="nil"/>
            </w:tcBorders>
            <w:shd w:val="clear" w:color="auto" w:fill="auto"/>
            <w:noWrap/>
            <w:vAlign w:val="bottom"/>
            <w:hideMark/>
          </w:tcPr>
          <w:p w14:paraId="1C4BDE8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5A470D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3132</w:t>
            </w:r>
          </w:p>
        </w:tc>
        <w:tc>
          <w:tcPr>
            <w:tcW w:w="8789" w:type="dxa"/>
            <w:tcBorders>
              <w:top w:val="nil"/>
              <w:left w:val="nil"/>
              <w:bottom w:val="nil"/>
              <w:right w:val="nil"/>
            </w:tcBorders>
            <w:shd w:val="clear" w:color="auto" w:fill="auto"/>
            <w:noWrap/>
            <w:vAlign w:val="bottom"/>
            <w:hideMark/>
          </w:tcPr>
          <w:p w14:paraId="308A418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Doprinosi za obvezno zdravstveno osiguranje</w:t>
            </w:r>
          </w:p>
        </w:tc>
        <w:tc>
          <w:tcPr>
            <w:tcW w:w="1920" w:type="dxa"/>
            <w:tcBorders>
              <w:top w:val="nil"/>
              <w:left w:val="nil"/>
              <w:bottom w:val="nil"/>
              <w:right w:val="nil"/>
            </w:tcBorders>
            <w:shd w:val="clear" w:color="auto" w:fill="auto"/>
            <w:noWrap/>
            <w:vAlign w:val="bottom"/>
            <w:hideMark/>
          </w:tcPr>
          <w:p w14:paraId="4301765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A25E9A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4.230,66</w:t>
            </w:r>
          </w:p>
        </w:tc>
        <w:tc>
          <w:tcPr>
            <w:tcW w:w="1920" w:type="dxa"/>
            <w:tcBorders>
              <w:top w:val="nil"/>
              <w:left w:val="nil"/>
              <w:bottom w:val="nil"/>
              <w:right w:val="nil"/>
            </w:tcBorders>
            <w:shd w:val="clear" w:color="auto" w:fill="auto"/>
            <w:noWrap/>
            <w:vAlign w:val="bottom"/>
            <w:hideMark/>
          </w:tcPr>
          <w:p w14:paraId="0B829EA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CE24482" w14:textId="77777777" w:rsidTr="0074433F">
        <w:trPr>
          <w:trHeight w:val="255"/>
        </w:trPr>
        <w:tc>
          <w:tcPr>
            <w:tcW w:w="1920" w:type="dxa"/>
            <w:tcBorders>
              <w:top w:val="nil"/>
              <w:left w:val="nil"/>
              <w:bottom w:val="nil"/>
              <w:right w:val="nil"/>
            </w:tcBorders>
            <w:shd w:val="clear" w:color="000000" w:fill="FFFF99"/>
            <w:noWrap/>
            <w:vAlign w:val="bottom"/>
            <w:hideMark/>
          </w:tcPr>
          <w:p w14:paraId="5C154FB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389FDFE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A100021</w:t>
            </w:r>
          </w:p>
        </w:tc>
        <w:tc>
          <w:tcPr>
            <w:tcW w:w="8789" w:type="dxa"/>
            <w:tcBorders>
              <w:top w:val="nil"/>
              <w:left w:val="nil"/>
              <w:bottom w:val="nil"/>
              <w:right w:val="nil"/>
            </w:tcBorders>
            <w:shd w:val="clear" w:color="000000" w:fill="FFFF99"/>
            <w:noWrap/>
            <w:vAlign w:val="bottom"/>
            <w:hideMark/>
          </w:tcPr>
          <w:p w14:paraId="685E1C4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USTANOVA U KULTURI</w:t>
            </w:r>
          </w:p>
        </w:tc>
        <w:tc>
          <w:tcPr>
            <w:tcW w:w="1920" w:type="dxa"/>
            <w:tcBorders>
              <w:top w:val="nil"/>
              <w:left w:val="nil"/>
              <w:bottom w:val="nil"/>
              <w:right w:val="nil"/>
            </w:tcBorders>
            <w:shd w:val="clear" w:color="000000" w:fill="FFFF99"/>
            <w:noWrap/>
            <w:vAlign w:val="bottom"/>
            <w:hideMark/>
          </w:tcPr>
          <w:p w14:paraId="7D709F5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26.874,00</w:t>
            </w:r>
          </w:p>
        </w:tc>
        <w:tc>
          <w:tcPr>
            <w:tcW w:w="1920" w:type="dxa"/>
            <w:tcBorders>
              <w:top w:val="nil"/>
              <w:left w:val="nil"/>
              <w:bottom w:val="nil"/>
              <w:right w:val="nil"/>
            </w:tcBorders>
            <w:shd w:val="clear" w:color="000000" w:fill="FFFF99"/>
            <w:noWrap/>
            <w:vAlign w:val="bottom"/>
            <w:hideMark/>
          </w:tcPr>
          <w:p w14:paraId="649CF57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13.141,09</w:t>
            </w:r>
          </w:p>
        </w:tc>
        <w:tc>
          <w:tcPr>
            <w:tcW w:w="1920" w:type="dxa"/>
            <w:tcBorders>
              <w:top w:val="nil"/>
              <w:left w:val="nil"/>
              <w:bottom w:val="nil"/>
              <w:right w:val="nil"/>
            </w:tcBorders>
            <w:shd w:val="clear" w:color="000000" w:fill="FFFF99"/>
            <w:noWrap/>
            <w:vAlign w:val="bottom"/>
            <w:hideMark/>
          </w:tcPr>
          <w:p w14:paraId="7481A6A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48,90%</w:t>
            </w:r>
          </w:p>
        </w:tc>
      </w:tr>
      <w:tr w:rsidR="0074433F" w:rsidRPr="0074433F" w14:paraId="6DCAB0F9" w14:textId="77777777" w:rsidTr="0074433F">
        <w:trPr>
          <w:trHeight w:val="255"/>
        </w:trPr>
        <w:tc>
          <w:tcPr>
            <w:tcW w:w="1920" w:type="dxa"/>
            <w:tcBorders>
              <w:top w:val="nil"/>
              <w:left w:val="nil"/>
              <w:bottom w:val="nil"/>
              <w:right w:val="nil"/>
            </w:tcBorders>
            <w:shd w:val="clear" w:color="000000" w:fill="CCCCFF"/>
            <w:noWrap/>
            <w:vAlign w:val="bottom"/>
            <w:hideMark/>
          </w:tcPr>
          <w:p w14:paraId="7F6AF6C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58A426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4224B0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26.874,00</w:t>
            </w:r>
          </w:p>
        </w:tc>
        <w:tc>
          <w:tcPr>
            <w:tcW w:w="1920" w:type="dxa"/>
            <w:tcBorders>
              <w:top w:val="nil"/>
              <w:left w:val="nil"/>
              <w:bottom w:val="nil"/>
              <w:right w:val="nil"/>
            </w:tcBorders>
            <w:shd w:val="clear" w:color="000000" w:fill="CCCCFF"/>
            <w:noWrap/>
            <w:vAlign w:val="bottom"/>
            <w:hideMark/>
          </w:tcPr>
          <w:p w14:paraId="12A5FF3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13.141,09</w:t>
            </w:r>
          </w:p>
        </w:tc>
        <w:tc>
          <w:tcPr>
            <w:tcW w:w="1920" w:type="dxa"/>
            <w:tcBorders>
              <w:top w:val="nil"/>
              <w:left w:val="nil"/>
              <w:bottom w:val="nil"/>
              <w:right w:val="nil"/>
            </w:tcBorders>
            <w:shd w:val="clear" w:color="000000" w:fill="CCCCFF"/>
            <w:noWrap/>
            <w:vAlign w:val="bottom"/>
            <w:hideMark/>
          </w:tcPr>
          <w:p w14:paraId="053C1A5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48,90%</w:t>
            </w:r>
          </w:p>
        </w:tc>
      </w:tr>
      <w:tr w:rsidR="0074433F" w:rsidRPr="0074433F" w14:paraId="46FAF274" w14:textId="77777777" w:rsidTr="0074433F">
        <w:trPr>
          <w:trHeight w:val="255"/>
        </w:trPr>
        <w:tc>
          <w:tcPr>
            <w:tcW w:w="1920" w:type="dxa"/>
            <w:tcBorders>
              <w:top w:val="nil"/>
              <w:left w:val="nil"/>
              <w:bottom w:val="nil"/>
              <w:right w:val="nil"/>
            </w:tcBorders>
            <w:shd w:val="clear" w:color="auto" w:fill="auto"/>
            <w:noWrap/>
            <w:vAlign w:val="bottom"/>
            <w:hideMark/>
          </w:tcPr>
          <w:p w14:paraId="13F443F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CDFDF7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538C29A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325B9B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26.476,00</w:t>
            </w:r>
          </w:p>
        </w:tc>
        <w:tc>
          <w:tcPr>
            <w:tcW w:w="1920" w:type="dxa"/>
            <w:tcBorders>
              <w:top w:val="nil"/>
              <w:left w:val="nil"/>
              <w:bottom w:val="nil"/>
              <w:right w:val="nil"/>
            </w:tcBorders>
            <w:shd w:val="clear" w:color="auto" w:fill="auto"/>
            <w:noWrap/>
            <w:vAlign w:val="bottom"/>
            <w:hideMark/>
          </w:tcPr>
          <w:p w14:paraId="19526C1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12.962,37</w:t>
            </w:r>
          </w:p>
        </w:tc>
        <w:tc>
          <w:tcPr>
            <w:tcW w:w="1920" w:type="dxa"/>
            <w:tcBorders>
              <w:top w:val="nil"/>
              <w:left w:val="nil"/>
              <w:bottom w:val="nil"/>
              <w:right w:val="nil"/>
            </w:tcBorders>
            <w:shd w:val="clear" w:color="auto" w:fill="auto"/>
            <w:noWrap/>
            <w:vAlign w:val="bottom"/>
            <w:hideMark/>
          </w:tcPr>
          <w:p w14:paraId="0A0A44B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48,96%</w:t>
            </w:r>
          </w:p>
        </w:tc>
      </w:tr>
      <w:tr w:rsidR="0074433F" w:rsidRPr="0074433F" w14:paraId="24AA2727" w14:textId="77777777" w:rsidTr="0074433F">
        <w:trPr>
          <w:trHeight w:val="255"/>
        </w:trPr>
        <w:tc>
          <w:tcPr>
            <w:tcW w:w="1920" w:type="dxa"/>
            <w:tcBorders>
              <w:top w:val="nil"/>
              <w:left w:val="nil"/>
              <w:bottom w:val="nil"/>
              <w:right w:val="nil"/>
            </w:tcBorders>
            <w:shd w:val="clear" w:color="auto" w:fill="auto"/>
            <w:noWrap/>
            <w:vAlign w:val="bottom"/>
            <w:hideMark/>
          </w:tcPr>
          <w:p w14:paraId="24341B0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DFE32B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3211</w:t>
            </w:r>
          </w:p>
        </w:tc>
        <w:tc>
          <w:tcPr>
            <w:tcW w:w="8789" w:type="dxa"/>
            <w:tcBorders>
              <w:top w:val="nil"/>
              <w:left w:val="nil"/>
              <w:bottom w:val="nil"/>
              <w:right w:val="nil"/>
            </w:tcBorders>
            <w:shd w:val="clear" w:color="auto" w:fill="auto"/>
            <w:noWrap/>
            <w:vAlign w:val="bottom"/>
            <w:hideMark/>
          </w:tcPr>
          <w:p w14:paraId="1BED49E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Službena putovanja</w:t>
            </w:r>
          </w:p>
        </w:tc>
        <w:tc>
          <w:tcPr>
            <w:tcW w:w="1920" w:type="dxa"/>
            <w:tcBorders>
              <w:top w:val="nil"/>
              <w:left w:val="nil"/>
              <w:bottom w:val="nil"/>
              <w:right w:val="nil"/>
            </w:tcBorders>
            <w:shd w:val="clear" w:color="auto" w:fill="auto"/>
            <w:noWrap/>
            <w:vAlign w:val="bottom"/>
            <w:hideMark/>
          </w:tcPr>
          <w:p w14:paraId="793953F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757599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145,38</w:t>
            </w:r>
          </w:p>
        </w:tc>
        <w:tc>
          <w:tcPr>
            <w:tcW w:w="1920" w:type="dxa"/>
            <w:tcBorders>
              <w:top w:val="nil"/>
              <w:left w:val="nil"/>
              <w:bottom w:val="nil"/>
              <w:right w:val="nil"/>
            </w:tcBorders>
            <w:shd w:val="clear" w:color="auto" w:fill="auto"/>
            <w:noWrap/>
            <w:vAlign w:val="bottom"/>
            <w:hideMark/>
          </w:tcPr>
          <w:p w14:paraId="5D15B41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C519B26" w14:textId="77777777" w:rsidTr="0074433F">
        <w:trPr>
          <w:trHeight w:val="255"/>
        </w:trPr>
        <w:tc>
          <w:tcPr>
            <w:tcW w:w="1920" w:type="dxa"/>
            <w:tcBorders>
              <w:top w:val="nil"/>
              <w:left w:val="nil"/>
              <w:bottom w:val="nil"/>
              <w:right w:val="nil"/>
            </w:tcBorders>
            <w:shd w:val="clear" w:color="auto" w:fill="auto"/>
            <w:noWrap/>
            <w:vAlign w:val="bottom"/>
            <w:hideMark/>
          </w:tcPr>
          <w:p w14:paraId="2EACCC6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629441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3212</w:t>
            </w:r>
          </w:p>
        </w:tc>
        <w:tc>
          <w:tcPr>
            <w:tcW w:w="8789" w:type="dxa"/>
            <w:tcBorders>
              <w:top w:val="nil"/>
              <w:left w:val="nil"/>
              <w:bottom w:val="nil"/>
              <w:right w:val="nil"/>
            </w:tcBorders>
            <w:shd w:val="clear" w:color="auto" w:fill="auto"/>
            <w:noWrap/>
            <w:vAlign w:val="bottom"/>
            <w:hideMark/>
          </w:tcPr>
          <w:p w14:paraId="6826B9B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prijevoz, za rad na terenu i odvojeni život</w:t>
            </w:r>
          </w:p>
        </w:tc>
        <w:tc>
          <w:tcPr>
            <w:tcW w:w="1920" w:type="dxa"/>
            <w:tcBorders>
              <w:top w:val="nil"/>
              <w:left w:val="nil"/>
              <w:bottom w:val="nil"/>
              <w:right w:val="nil"/>
            </w:tcBorders>
            <w:shd w:val="clear" w:color="auto" w:fill="auto"/>
            <w:noWrap/>
            <w:vAlign w:val="bottom"/>
            <w:hideMark/>
          </w:tcPr>
          <w:p w14:paraId="30AF8FA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A25C76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253,00</w:t>
            </w:r>
          </w:p>
        </w:tc>
        <w:tc>
          <w:tcPr>
            <w:tcW w:w="1920" w:type="dxa"/>
            <w:tcBorders>
              <w:top w:val="nil"/>
              <w:left w:val="nil"/>
              <w:bottom w:val="nil"/>
              <w:right w:val="nil"/>
            </w:tcBorders>
            <w:shd w:val="clear" w:color="auto" w:fill="auto"/>
            <w:noWrap/>
            <w:vAlign w:val="bottom"/>
            <w:hideMark/>
          </w:tcPr>
          <w:p w14:paraId="766002A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7CBAE4A" w14:textId="77777777" w:rsidTr="0074433F">
        <w:trPr>
          <w:trHeight w:val="255"/>
        </w:trPr>
        <w:tc>
          <w:tcPr>
            <w:tcW w:w="1920" w:type="dxa"/>
            <w:tcBorders>
              <w:top w:val="nil"/>
              <w:left w:val="nil"/>
              <w:bottom w:val="nil"/>
              <w:right w:val="nil"/>
            </w:tcBorders>
            <w:shd w:val="clear" w:color="auto" w:fill="auto"/>
            <w:noWrap/>
            <w:vAlign w:val="bottom"/>
            <w:hideMark/>
          </w:tcPr>
          <w:p w14:paraId="41B9F7B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6610B7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3213</w:t>
            </w:r>
          </w:p>
        </w:tc>
        <w:tc>
          <w:tcPr>
            <w:tcW w:w="8789" w:type="dxa"/>
            <w:tcBorders>
              <w:top w:val="nil"/>
              <w:left w:val="nil"/>
              <w:bottom w:val="nil"/>
              <w:right w:val="nil"/>
            </w:tcBorders>
            <w:shd w:val="clear" w:color="auto" w:fill="auto"/>
            <w:noWrap/>
            <w:vAlign w:val="bottom"/>
            <w:hideMark/>
          </w:tcPr>
          <w:p w14:paraId="2400870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Stručno usavršavanje zaposlenika</w:t>
            </w:r>
          </w:p>
        </w:tc>
        <w:tc>
          <w:tcPr>
            <w:tcW w:w="1920" w:type="dxa"/>
            <w:tcBorders>
              <w:top w:val="nil"/>
              <w:left w:val="nil"/>
              <w:bottom w:val="nil"/>
              <w:right w:val="nil"/>
            </w:tcBorders>
            <w:shd w:val="clear" w:color="auto" w:fill="auto"/>
            <w:noWrap/>
            <w:vAlign w:val="bottom"/>
            <w:hideMark/>
          </w:tcPr>
          <w:p w14:paraId="4347F77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AEE9D9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15,00</w:t>
            </w:r>
          </w:p>
        </w:tc>
        <w:tc>
          <w:tcPr>
            <w:tcW w:w="1920" w:type="dxa"/>
            <w:tcBorders>
              <w:top w:val="nil"/>
              <w:left w:val="nil"/>
              <w:bottom w:val="nil"/>
              <w:right w:val="nil"/>
            </w:tcBorders>
            <w:shd w:val="clear" w:color="auto" w:fill="auto"/>
            <w:noWrap/>
            <w:vAlign w:val="bottom"/>
            <w:hideMark/>
          </w:tcPr>
          <w:p w14:paraId="6F1FF37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3589EA5" w14:textId="77777777" w:rsidTr="0074433F">
        <w:trPr>
          <w:trHeight w:val="255"/>
        </w:trPr>
        <w:tc>
          <w:tcPr>
            <w:tcW w:w="1920" w:type="dxa"/>
            <w:tcBorders>
              <w:top w:val="nil"/>
              <w:left w:val="nil"/>
              <w:bottom w:val="nil"/>
              <w:right w:val="nil"/>
            </w:tcBorders>
            <w:shd w:val="clear" w:color="auto" w:fill="auto"/>
            <w:noWrap/>
            <w:vAlign w:val="bottom"/>
            <w:hideMark/>
          </w:tcPr>
          <w:p w14:paraId="1BEA1E2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F94A79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04EF619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6E7FCE2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815528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1.231,45</w:t>
            </w:r>
          </w:p>
        </w:tc>
        <w:tc>
          <w:tcPr>
            <w:tcW w:w="1920" w:type="dxa"/>
            <w:tcBorders>
              <w:top w:val="nil"/>
              <w:left w:val="nil"/>
              <w:bottom w:val="nil"/>
              <w:right w:val="nil"/>
            </w:tcBorders>
            <w:shd w:val="clear" w:color="auto" w:fill="auto"/>
            <w:noWrap/>
            <w:vAlign w:val="bottom"/>
            <w:hideMark/>
          </w:tcPr>
          <w:p w14:paraId="250C48F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AF9B248" w14:textId="77777777" w:rsidTr="0074433F">
        <w:trPr>
          <w:trHeight w:val="255"/>
        </w:trPr>
        <w:tc>
          <w:tcPr>
            <w:tcW w:w="1920" w:type="dxa"/>
            <w:tcBorders>
              <w:top w:val="nil"/>
              <w:left w:val="nil"/>
              <w:bottom w:val="nil"/>
              <w:right w:val="nil"/>
            </w:tcBorders>
            <w:shd w:val="clear" w:color="auto" w:fill="auto"/>
            <w:noWrap/>
            <w:vAlign w:val="bottom"/>
            <w:hideMark/>
          </w:tcPr>
          <w:p w14:paraId="59CB1B7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FEAC52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4C9975B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364557C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D44470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2.176,10</w:t>
            </w:r>
          </w:p>
        </w:tc>
        <w:tc>
          <w:tcPr>
            <w:tcW w:w="1920" w:type="dxa"/>
            <w:tcBorders>
              <w:top w:val="nil"/>
              <w:left w:val="nil"/>
              <w:bottom w:val="nil"/>
              <w:right w:val="nil"/>
            </w:tcBorders>
            <w:shd w:val="clear" w:color="auto" w:fill="auto"/>
            <w:noWrap/>
            <w:vAlign w:val="bottom"/>
            <w:hideMark/>
          </w:tcPr>
          <w:p w14:paraId="5F65AF0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07C2F66" w14:textId="77777777" w:rsidTr="0074433F">
        <w:trPr>
          <w:trHeight w:val="255"/>
        </w:trPr>
        <w:tc>
          <w:tcPr>
            <w:tcW w:w="1920" w:type="dxa"/>
            <w:tcBorders>
              <w:top w:val="nil"/>
              <w:left w:val="nil"/>
              <w:bottom w:val="nil"/>
              <w:right w:val="nil"/>
            </w:tcBorders>
            <w:shd w:val="clear" w:color="auto" w:fill="auto"/>
            <w:noWrap/>
            <w:vAlign w:val="bottom"/>
            <w:hideMark/>
          </w:tcPr>
          <w:p w14:paraId="38395A3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B468C3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3224</w:t>
            </w:r>
          </w:p>
        </w:tc>
        <w:tc>
          <w:tcPr>
            <w:tcW w:w="8789" w:type="dxa"/>
            <w:tcBorders>
              <w:top w:val="nil"/>
              <w:left w:val="nil"/>
              <w:bottom w:val="nil"/>
              <w:right w:val="nil"/>
            </w:tcBorders>
            <w:shd w:val="clear" w:color="auto" w:fill="auto"/>
            <w:noWrap/>
            <w:vAlign w:val="bottom"/>
            <w:hideMark/>
          </w:tcPr>
          <w:p w14:paraId="2C7E794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 i dijelovi za tekuće i investicijsko održavanje</w:t>
            </w:r>
          </w:p>
        </w:tc>
        <w:tc>
          <w:tcPr>
            <w:tcW w:w="1920" w:type="dxa"/>
            <w:tcBorders>
              <w:top w:val="nil"/>
              <w:left w:val="nil"/>
              <w:bottom w:val="nil"/>
              <w:right w:val="nil"/>
            </w:tcBorders>
            <w:shd w:val="clear" w:color="auto" w:fill="auto"/>
            <w:noWrap/>
            <w:vAlign w:val="bottom"/>
            <w:hideMark/>
          </w:tcPr>
          <w:p w14:paraId="0AFF0AA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547B60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B1F07D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8122DAD" w14:textId="77777777" w:rsidTr="0074433F">
        <w:trPr>
          <w:trHeight w:val="255"/>
        </w:trPr>
        <w:tc>
          <w:tcPr>
            <w:tcW w:w="1920" w:type="dxa"/>
            <w:tcBorders>
              <w:top w:val="nil"/>
              <w:left w:val="nil"/>
              <w:bottom w:val="nil"/>
              <w:right w:val="nil"/>
            </w:tcBorders>
            <w:shd w:val="clear" w:color="auto" w:fill="auto"/>
            <w:noWrap/>
            <w:vAlign w:val="bottom"/>
            <w:hideMark/>
          </w:tcPr>
          <w:p w14:paraId="47333EA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3F7B4B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3225</w:t>
            </w:r>
          </w:p>
        </w:tc>
        <w:tc>
          <w:tcPr>
            <w:tcW w:w="8789" w:type="dxa"/>
            <w:tcBorders>
              <w:top w:val="nil"/>
              <w:left w:val="nil"/>
              <w:bottom w:val="nil"/>
              <w:right w:val="nil"/>
            </w:tcBorders>
            <w:shd w:val="clear" w:color="auto" w:fill="auto"/>
            <w:noWrap/>
            <w:vAlign w:val="bottom"/>
            <w:hideMark/>
          </w:tcPr>
          <w:p w14:paraId="20DD53E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Sitni inventar i auto gume</w:t>
            </w:r>
          </w:p>
        </w:tc>
        <w:tc>
          <w:tcPr>
            <w:tcW w:w="1920" w:type="dxa"/>
            <w:tcBorders>
              <w:top w:val="nil"/>
              <w:left w:val="nil"/>
              <w:bottom w:val="nil"/>
              <w:right w:val="nil"/>
            </w:tcBorders>
            <w:shd w:val="clear" w:color="auto" w:fill="auto"/>
            <w:noWrap/>
            <w:vAlign w:val="bottom"/>
            <w:hideMark/>
          </w:tcPr>
          <w:p w14:paraId="65E7D8C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A74DFD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189,29</w:t>
            </w:r>
          </w:p>
        </w:tc>
        <w:tc>
          <w:tcPr>
            <w:tcW w:w="1920" w:type="dxa"/>
            <w:tcBorders>
              <w:top w:val="nil"/>
              <w:left w:val="nil"/>
              <w:bottom w:val="nil"/>
              <w:right w:val="nil"/>
            </w:tcBorders>
            <w:shd w:val="clear" w:color="auto" w:fill="auto"/>
            <w:noWrap/>
            <w:vAlign w:val="bottom"/>
            <w:hideMark/>
          </w:tcPr>
          <w:p w14:paraId="40BB9A1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809169C" w14:textId="77777777" w:rsidTr="0074433F">
        <w:trPr>
          <w:trHeight w:val="255"/>
        </w:trPr>
        <w:tc>
          <w:tcPr>
            <w:tcW w:w="1920" w:type="dxa"/>
            <w:tcBorders>
              <w:top w:val="nil"/>
              <w:left w:val="nil"/>
              <w:bottom w:val="nil"/>
              <w:right w:val="nil"/>
            </w:tcBorders>
            <w:shd w:val="clear" w:color="auto" w:fill="auto"/>
            <w:noWrap/>
            <w:vAlign w:val="bottom"/>
            <w:hideMark/>
          </w:tcPr>
          <w:p w14:paraId="6C6F4C3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4CAE7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772DF10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3885BC3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D9370A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368,76</w:t>
            </w:r>
          </w:p>
        </w:tc>
        <w:tc>
          <w:tcPr>
            <w:tcW w:w="1920" w:type="dxa"/>
            <w:tcBorders>
              <w:top w:val="nil"/>
              <w:left w:val="nil"/>
              <w:bottom w:val="nil"/>
              <w:right w:val="nil"/>
            </w:tcBorders>
            <w:shd w:val="clear" w:color="auto" w:fill="auto"/>
            <w:noWrap/>
            <w:vAlign w:val="bottom"/>
            <w:hideMark/>
          </w:tcPr>
          <w:p w14:paraId="1C55F0F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4C1CD35" w14:textId="77777777" w:rsidTr="0074433F">
        <w:trPr>
          <w:trHeight w:val="255"/>
        </w:trPr>
        <w:tc>
          <w:tcPr>
            <w:tcW w:w="1920" w:type="dxa"/>
            <w:tcBorders>
              <w:top w:val="nil"/>
              <w:left w:val="nil"/>
              <w:bottom w:val="nil"/>
              <w:right w:val="nil"/>
            </w:tcBorders>
            <w:shd w:val="clear" w:color="auto" w:fill="auto"/>
            <w:noWrap/>
            <w:vAlign w:val="bottom"/>
            <w:hideMark/>
          </w:tcPr>
          <w:p w14:paraId="7FB515F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118A6E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3233</w:t>
            </w:r>
          </w:p>
        </w:tc>
        <w:tc>
          <w:tcPr>
            <w:tcW w:w="8789" w:type="dxa"/>
            <w:tcBorders>
              <w:top w:val="nil"/>
              <w:left w:val="nil"/>
              <w:bottom w:val="nil"/>
              <w:right w:val="nil"/>
            </w:tcBorders>
            <w:shd w:val="clear" w:color="auto" w:fill="auto"/>
            <w:noWrap/>
            <w:vAlign w:val="bottom"/>
            <w:hideMark/>
          </w:tcPr>
          <w:p w14:paraId="09C6F33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promidžbe i informiranja</w:t>
            </w:r>
          </w:p>
        </w:tc>
        <w:tc>
          <w:tcPr>
            <w:tcW w:w="1920" w:type="dxa"/>
            <w:tcBorders>
              <w:top w:val="nil"/>
              <w:left w:val="nil"/>
              <w:bottom w:val="nil"/>
              <w:right w:val="nil"/>
            </w:tcBorders>
            <w:shd w:val="clear" w:color="auto" w:fill="auto"/>
            <w:noWrap/>
            <w:vAlign w:val="bottom"/>
            <w:hideMark/>
          </w:tcPr>
          <w:p w14:paraId="306D208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586BB6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239,64</w:t>
            </w:r>
          </w:p>
        </w:tc>
        <w:tc>
          <w:tcPr>
            <w:tcW w:w="1920" w:type="dxa"/>
            <w:tcBorders>
              <w:top w:val="nil"/>
              <w:left w:val="nil"/>
              <w:bottom w:val="nil"/>
              <w:right w:val="nil"/>
            </w:tcBorders>
            <w:shd w:val="clear" w:color="auto" w:fill="auto"/>
            <w:noWrap/>
            <w:vAlign w:val="bottom"/>
            <w:hideMark/>
          </w:tcPr>
          <w:p w14:paraId="7CD14E9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09A38E5" w14:textId="77777777" w:rsidTr="0074433F">
        <w:trPr>
          <w:trHeight w:val="255"/>
        </w:trPr>
        <w:tc>
          <w:tcPr>
            <w:tcW w:w="1920" w:type="dxa"/>
            <w:tcBorders>
              <w:top w:val="nil"/>
              <w:left w:val="nil"/>
              <w:bottom w:val="nil"/>
              <w:right w:val="nil"/>
            </w:tcBorders>
            <w:shd w:val="clear" w:color="auto" w:fill="auto"/>
            <w:noWrap/>
            <w:vAlign w:val="bottom"/>
            <w:hideMark/>
          </w:tcPr>
          <w:p w14:paraId="19EA1A9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50AA60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4490944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7995BFB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0E97BD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264,18</w:t>
            </w:r>
          </w:p>
        </w:tc>
        <w:tc>
          <w:tcPr>
            <w:tcW w:w="1920" w:type="dxa"/>
            <w:tcBorders>
              <w:top w:val="nil"/>
              <w:left w:val="nil"/>
              <w:bottom w:val="nil"/>
              <w:right w:val="nil"/>
            </w:tcBorders>
            <w:shd w:val="clear" w:color="auto" w:fill="auto"/>
            <w:noWrap/>
            <w:vAlign w:val="bottom"/>
            <w:hideMark/>
          </w:tcPr>
          <w:p w14:paraId="1841D52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BDE673B" w14:textId="77777777" w:rsidTr="0074433F">
        <w:trPr>
          <w:trHeight w:val="255"/>
        </w:trPr>
        <w:tc>
          <w:tcPr>
            <w:tcW w:w="1920" w:type="dxa"/>
            <w:tcBorders>
              <w:top w:val="nil"/>
              <w:left w:val="nil"/>
              <w:bottom w:val="nil"/>
              <w:right w:val="nil"/>
            </w:tcBorders>
            <w:shd w:val="clear" w:color="auto" w:fill="auto"/>
            <w:noWrap/>
            <w:vAlign w:val="bottom"/>
            <w:hideMark/>
          </w:tcPr>
          <w:p w14:paraId="2785695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42817D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5128AA9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2025BD5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2DDCC4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1.186,52</w:t>
            </w:r>
          </w:p>
        </w:tc>
        <w:tc>
          <w:tcPr>
            <w:tcW w:w="1920" w:type="dxa"/>
            <w:tcBorders>
              <w:top w:val="nil"/>
              <w:left w:val="nil"/>
              <w:bottom w:val="nil"/>
              <w:right w:val="nil"/>
            </w:tcBorders>
            <w:shd w:val="clear" w:color="auto" w:fill="auto"/>
            <w:noWrap/>
            <w:vAlign w:val="bottom"/>
            <w:hideMark/>
          </w:tcPr>
          <w:p w14:paraId="71F2D4E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AC426D0" w14:textId="77777777" w:rsidTr="0074433F">
        <w:trPr>
          <w:trHeight w:val="255"/>
        </w:trPr>
        <w:tc>
          <w:tcPr>
            <w:tcW w:w="1920" w:type="dxa"/>
            <w:tcBorders>
              <w:top w:val="nil"/>
              <w:left w:val="nil"/>
              <w:bottom w:val="nil"/>
              <w:right w:val="nil"/>
            </w:tcBorders>
            <w:shd w:val="clear" w:color="auto" w:fill="auto"/>
            <w:noWrap/>
            <w:vAlign w:val="bottom"/>
            <w:hideMark/>
          </w:tcPr>
          <w:p w14:paraId="6E2AF6A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1457C0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61B3C8B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4928332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640461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ACD22F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403DCC2" w14:textId="77777777" w:rsidTr="0074433F">
        <w:trPr>
          <w:trHeight w:val="255"/>
        </w:trPr>
        <w:tc>
          <w:tcPr>
            <w:tcW w:w="1920" w:type="dxa"/>
            <w:tcBorders>
              <w:top w:val="nil"/>
              <w:left w:val="nil"/>
              <w:bottom w:val="nil"/>
              <w:right w:val="nil"/>
            </w:tcBorders>
            <w:shd w:val="clear" w:color="auto" w:fill="auto"/>
            <w:noWrap/>
            <w:vAlign w:val="bottom"/>
            <w:hideMark/>
          </w:tcPr>
          <w:p w14:paraId="5211F0C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54EB57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079498C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6AB50DF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EE66FA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2.799,02</w:t>
            </w:r>
          </w:p>
        </w:tc>
        <w:tc>
          <w:tcPr>
            <w:tcW w:w="1920" w:type="dxa"/>
            <w:tcBorders>
              <w:top w:val="nil"/>
              <w:left w:val="nil"/>
              <w:bottom w:val="nil"/>
              <w:right w:val="nil"/>
            </w:tcBorders>
            <w:shd w:val="clear" w:color="auto" w:fill="auto"/>
            <w:noWrap/>
            <w:vAlign w:val="bottom"/>
            <w:hideMark/>
          </w:tcPr>
          <w:p w14:paraId="29559A0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7BA773A" w14:textId="77777777" w:rsidTr="0074433F">
        <w:trPr>
          <w:trHeight w:val="255"/>
        </w:trPr>
        <w:tc>
          <w:tcPr>
            <w:tcW w:w="1920" w:type="dxa"/>
            <w:tcBorders>
              <w:top w:val="nil"/>
              <w:left w:val="nil"/>
              <w:bottom w:val="nil"/>
              <w:right w:val="nil"/>
            </w:tcBorders>
            <w:shd w:val="clear" w:color="auto" w:fill="auto"/>
            <w:noWrap/>
            <w:vAlign w:val="bottom"/>
            <w:hideMark/>
          </w:tcPr>
          <w:p w14:paraId="3338D7D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6BE2DE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3238</w:t>
            </w:r>
          </w:p>
        </w:tc>
        <w:tc>
          <w:tcPr>
            <w:tcW w:w="8789" w:type="dxa"/>
            <w:tcBorders>
              <w:top w:val="nil"/>
              <w:left w:val="nil"/>
              <w:bottom w:val="nil"/>
              <w:right w:val="nil"/>
            </w:tcBorders>
            <w:shd w:val="clear" w:color="auto" w:fill="auto"/>
            <w:noWrap/>
            <w:vAlign w:val="bottom"/>
            <w:hideMark/>
          </w:tcPr>
          <w:p w14:paraId="68F2B62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Računalne usluge</w:t>
            </w:r>
          </w:p>
        </w:tc>
        <w:tc>
          <w:tcPr>
            <w:tcW w:w="1920" w:type="dxa"/>
            <w:tcBorders>
              <w:top w:val="nil"/>
              <w:left w:val="nil"/>
              <w:bottom w:val="nil"/>
              <w:right w:val="nil"/>
            </w:tcBorders>
            <w:shd w:val="clear" w:color="auto" w:fill="auto"/>
            <w:noWrap/>
            <w:vAlign w:val="bottom"/>
            <w:hideMark/>
          </w:tcPr>
          <w:p w14:paraId="4241DBF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3A0739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1.385,31</w:t>
            </w:r>
          </w:p>
        </w:tc>
        <w:tc>
          <w:tcPr>
            <w:tcW w:w="1920" w:type="dxa"/>
            <w:tcBorders>
              <w:top w:val="nil"/>
              <w:left w:val="nil"/>
              <w:bottom w:val="nil"/>
              <w:right w:val="nil"/>
            </w:tcBorders>
            <w:shd w:val="clear" w:color="auto" w:fill="auto"/>
            <w:noWrap/>
            <w:vAlign w:val="bottom"/>
            <w:hideMark/>
          </w:tcPr>
          <w:p w14:paraId="6D80228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0BB8B8C" w14:textId="77777777" w:rsidTr="0074433F">
        <w:trPr>
          <w:trHeight w:val="255"/>
        </w:trPr>
        <w:tc>
          <w:tcPr>
            <w:tcW w:w="1920" w:type="dxa"/>
            <w:tcBorders>
              <w:top w:val="nil"/>
              <w:left w:val="nil"/>
              <w:bottom w:val="nil"/>
              <w:right w:val="nil"/>
            </w:tcBorders>
            <w:shd w:val="clear" w:color="auto" w:fill="auto"/>
            <w:noWrap/>
            <w:vAlign w:val="bottom"/>
            <w:hideMark/>
          </w:tcPr>
          <w:p w14:paraId="777CDD9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C4DA47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19AAAB6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437EE0F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5894D4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190,80</w:t>
            </w:r>
          </w:p>
        </w:tc>
        <w:tc>
          <w:tcPr>
            <w:tcW w:w="1920" w:type="dxa"/>
            <w:tcBorders>
              <w:top w:val="nil"/>
              <w:left w:val="nil"/>
              <w:bottom w:val="nil"/>
              <w:right w:val="nil"/>
            </w:tcBorders>
            <w:shd w:val="clear" w:color="auto" w:fill="auto"/>
            <w:noWrap/>
            <w:vAlign w:val="bottom"/>
            <w:hideMark/>
          </w:tcPr>
          <w:p w14:paraId="2F67808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DC9908B" w14:textId="77777777" w:rsidTr="0074433F">
        <w:trPr>
          <w:trHeight w:val="255"/>
        </w:trPr>
        <w:tc>
          <w:tcPr>
            <w:tcW w:w="1920" w:type="dxa"/>
            <w:tcBorders>
              <w:top w:val="nil"/>
              <w:left w:val="nil"/>
              <w:bottom w:val="nil"/>
              <w:right w:val="nil"/>
            </w:tcBorders>
            <w:shd w:val="clear" w:color="auto" w:fill="auto"/>
            <w:noWrap/>
            <w:vAlign w:val="bottom"/>
            <w:hideMark/>
          </w:tcPr>
          <w:p w14:paraId="25E54A0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855FC6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45C00F8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74204BF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60E223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2.455,00</w:t>
            </w:r>
          </w:p>
        </w:tc>
        <w:tc>
          <w:tcPr>
            <w:tcW w:w="1920" w:type="dxa"/>
            <w:tcBorders>
              <w:top w:val="nil"/>
              <w:left w:val="nil"/>
              <w:bottom w:val="nil"/>
              <w:right w:val="nil"/>
            </w:tcBorders>
            <w:shd w:val="clear" w:color="auto" w:fill="auto"/>
            <w:noWrap/>
            <w:vAlign w:val="bottom"/>
            <w:hideMark/>
          </w:tcPr>
          <w:p w14:paraId="37442EF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B6A3337" w14:textId="77777777" w:rsidTr="0074433F">
        <w:trPr>
          <w:trHeight w:val="255"/>
        </w:trPr>
        <w:tc>
          <w:tcPr>
            <w:tcW w:w="1920" w:type="dxa"/>
            <w:tcBorders>
              <w:top w:val="nil"/>
              <w:left w:val="nil"/>
              <w:bottom w:val="nil"/>
              <w:right w:val="nil"/>
            </w:tcBorders>
            <w:shd w:val="clear" w:color="auto" w:fill="auto"/>
            <w:noWrap/>
            <w:vAlign w:val="bottom"/>
            <w:hideMark/>
          </w:tcPr>
          <w:p w14:paraId="48BAF8C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7E7447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0E3B207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0D5A344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8944B9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6,09</w:t>
            </w:r>
          </w:p>
        </w:tc>
        <w:tc>
          <w:tcPr>
            <w:tcW w:w="1920" w:type="dxa"/>
            <w:tcBorders>
              <w:top w:val="nil"/>
              <w:left w:val="nil"/>
              <w:bottom w:val="nil"/>
              <w:right w:val="nil"/>
            </w:tcBorders>
            <w:shd w:val="clear" w:color="auto" w:fill="auto"/>
            <w:noWrap/>
            <w:vAlign w:val="bottom"/>
            <w:hideMark/>
          </w:tcPr>
          <w:p w14:paraId="4C253B8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7935D15" w14:textId="77777777" w:rsidTr="0074433F">
        <w:trPr>
          <w:trHeight w:val="255"/>
        </w:trPr>
        <w:tc>
          <w:tcPr>
            <w:tcW w:w="1920" w:type="dxa"/>
            <w:tcBorders>
              <w:top w:val="nil"/>
              <w:left w:val="nil"/>
              <w:bottom w:val="nil"/>
              <w:right w:val="nil"/>
            </w:tcBorders>
            <w:shd w:val="clear" w:color="auto" w:fill="auto"/>
            <w:noWrap/>
            <w:vAlign w:val="bottom"/>
            <w:hideMark/>
          </w:tcPr>
          <w:p w14:paraId="443B982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D48DB7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3294</w:t>
            </w:r>
          </w:p>
        </w:tc>
        <w:tc>
          <w:tcPr>
            <w:tcW w:w="8789" w:type="dxa"/>
            <w:tcBorders>
              <w:top w:val="nil"/>
              <w:left w:val="nil"/>
              <w:bottom w:val="nil"/>
              <w:right w:val="nil"/>
            </w:tcBorders>
            <w:shd w:val="clear" w:color="auto" w:fill="auto"/>
            <w:noWrap/>
            <w:vAlign w:val="bottom"/>
            <w:hideMark/>
          </w:tcPr>
          <w:p w14:paraId="2F18797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Članarine i norme</w:t>
            </w:r>
          </w:p>
        </w:tc>
        <w:tc>
          <w:tcPr>
            <w:tcW w:w="1920" w:type="dxa"/>
            <w:tcBorders>
              <w:top w:val="nil"/>
              <w:left w:val="nil"/>
              <w:bottom w:val="nil"/>
              <w:right w:val="nil"/>
            </w:tcBorders>
            <w:shd w:val="clear" w:color="auto" w:fill="auto"/>
            <w:noWrap/>
            <w:vAlign w:val="bottom"/>
            <w:hideMark/>
          </w:tcPr>
          <w:p w14:paraId="58F983A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73C964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A5EF2B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0A0D378" w14:textId="77777777" w:rsidTr="0074433F">
        <w:trPr>
          <w:trHeight w:val="255"/>
        </w:trPr>
        <w:tc>
          <w:tcPr>
            <w:tcW w:w="1920" w:type="dxa"/>
            <w:tcBorders>
              <w:top w:val="nil"/>
              <w:left w:val="nil"/>
              <w:bottom w:val="nil"/>
              <w:right w:val="nil"/>
            </w:tcBorders>
            <w:shd w:val="clear" w:color="auto" w:fill="auto"/>
            <w:noWrap/>
            <w:vAlign w:val="bottom"/>
            <w:hideMark/>
          </w:tcPr>
          <w:p w14:paraId="4B66C45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0875C6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23EFCB1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414FAAC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857FB6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56,83</w:t>
            </w:r>
          </w:p>
        </w:tc>
        <w:tc>
          <w:tcPr>
            <w:tcW w:w="1920" w:type="dxa"/>
            <w:tcBorders>
              <w:top w:val="nil"/>
              <w:left w:val="nil"/>
              <w:bottom w:val="nil"/>
              <w:right w:val="nil"/>
            </w:tcBorders>
            <w:shd w:val="clear" w:color="auto" w:fill="auto"/>
            <w:noWrap/>
            <w:vAlign w:val="bottom"/>
            <w:hideMark/>
          </w:tcPr>
          <w:p w14:paraId="52534C3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C51B3A4" w14:textId="77777777" w:rsidTr="0074433F">
        <w:trPr>
          <w:trHeight w:val="255"/>
        </w:trPr>
        <w:tc>
          <w:tcPr>
            <w:tcW w:w="1920" w:type="dxa"/>
            <w:tcBorders>
              <w:top w:val="nil"/>
              <w:left w:val="nil"/>
              <w:bottom w:val="nil"/>
              <w:right w:val="nil"/>
            </w:tcBorders>
            <w:shd w:val="clear" w:color="auto" w:fill="auto"/>
            <w:noWrap/>
            <w:vAlign w:val="bottom"/>
            <w:hideMark/>
          </w:tcPr>
          <w:p w14:paraId="14DD807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096B90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w:t>
            </w:r>
          </w:p>
        </w:tc>
        <w:tc>
          <w:tcPr>
            <w:tcW w:w="8789" w:type="dxa"/>
            <w:tcBorders>
              <w:top w:val="nil"/>
              <w:left w:val="nil"/>
              <w:bottom w:val="nil"/>
              <w:right w:val="nil"/>
            </w:tcBorders>
            <w:shd w:val="clear" w:color="auto" w:fill="auto"/>
            <w:noWrap/>
            <w:vAlign w:val="bottom"/>
            <w:hideMark/>
          </w:tcPr>
          <w:p w14:paraId="0144892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Financijski rashodi</w:t>
            </w:r>
          </w:p>
        </w:tc>
        <w:tc>
          <w:tcPr>
            <w:tcW w:w="1920" w:type="dxa"/>
            <w:tcBorders>
              <w:top w:val="nil"/>
              <w:left w:val="nil"/>
              <w:bottom w:val="nil"/>
              <w:right w:val="nil"/>
            </w:tcBorders>
            <w:shd w:val="clear" w:color="auto" w:fill="auto"/>
            <w:noWrap/>
            <w:vAlign w:val="bottom"/>
            <w:hideMark/>
          </w:tcPr>
          <w:p w14:paraId="3D4D4CB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398,00</w:t>
            </w:r>
          </w:p>
        </w:tc>
        <w:tc>
          <w:tcPr>
            <w:tcW w:w="1920" w:type="dxa"/>
            <w:tcBorders>
              <w:top w:val="nil"/>
              <w:left w:val="nil"/>
              <w:bottom w:val="nil"/>
              <w:right w:val="nil"/>
            </w:tcBorders>
            <w:shd w:val="clear" w:color="auto" w:fill="auto"/>
            <w:noWrap/>
            <w:vAlign w:val="bottom"/>
            <w:hideMark/>
          </w:tcPr>
          <w:p w14:paraId="5984FC3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178,72</w:t>
            </w:r>
          </w:p>
        </w:tc>
        <w:tc>
          <w:tcPr>
            <w:tcW w:w="1920" w:type="dxa"/>
            <w:tcBorders>
              <w:top w:val="nil"/>
              <w:left w:val="nil"/>
              <w:bottom w:val="nil"/>
              <w:right w:val="nil"/>
            </w:tcBorders>
            <w:shd w:val="clear" w:color="auto" w:fill="auto"/>
            <w:noWrap/>
            <w:vAlign w:val="bottom"/>
            <w:hideMark/>
          </w:tcPr>
          <w:p w14:paraId="5DCDD42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44,90%</w:t>
            </w:r>
          </w:p>
        </w:tc>
      </w:tr>
      <w:tr w:rsidR="0074433F" w:rsidRPr="0074433F" w14:paraId="0A021A26" w14:textId="77777777" w:rsidTr="0074433F">
        <w:trPr>
          <w:trHeight w:val="255"/>
        </w:trPr>
        <w:tc>
          <w:tcPr>
            <w:tcW w:w="1920" w:type="dxa"/>
            <w:tcBorders>
              <w:top w:val="nil"/>
              <w:left w:val="nil"/>
              <w:bottom w:val="nil"/>
              <w:right w:val="nil"/>
            </w:tcBorders>
            <w:shd w:val="clear" w:color="auto" w:fill="auto"/>
            <w:noWrap/>
            <w:vAlign w:val="bottom"/>
            <w:hideMark/>
          </w:tcPr>
          <w:p w14:paraId="256566A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E1F165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3431</w:t>
            </w:r>
          </w:p>
        </w:tc>
        <w:tc>
          <w:tcPr>
            <w:tcW w:w="8789" w:type="dxa"/>
            <w:tcBorders>
              <w:top w:val="nil"/>
              <w:left w:val="nil"/>
              <w:bottom w:val="nil"/>
              <w:right w:val="nil"/>
            </w:tcBorders>
            <w:shd w:val="clear" w:color="auto" w:fill="auto"/>
            <w:noWrap/>
            <w:vAlign w:val="bottom"/>
            <w:hideMark/>
          </w:tcPr>
          <w:p w14:paraId="49A8D80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Bankarske usluge i usluge platnog prometa</w:t>
            </w:r>
          </w:p>
        </w:tc>
        <w:tc>
          <w:tcPr>
            <w:tcW w:w="1920" w:type="dxa"/>
            <w:tcBorders>
              <w:top w:val="nil"/>
              <w:left w:val="nil"/>
              <w:bottom w:val="nil"/>
              <w:right w:val="nil"/>
            </w:tcBorders>
            <w:shd w:val="clear" w:color="auto" w:fill="auto"/>
            <w:noWrap/>
            <w:vAlign w:val="bottom"/>
            <w:hideMark/>
          </w:tcPr>
          <w:p w14:paraId="6D73746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1449B2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178,72</w:t>
            </w:r>
          </w:p>
        </w:tc>
        <w:tc>
          <w:tcPr>
            <w:tcW w:w="1920" w:type="dxa"/>
            <w:tcBorders>
              <w:top w:val="nil"/>
              <w:left w:val="nil"/>
              <w:bottom w:val="nil"/>
              <w:right w:val="nil"/>
            </w:tcBorders>
            <w:shd w:val="clear" w:color="auto" w:fill="auto"/>
            <w:noWrap/>
            <w:vAlign w:val="bottom"/>
            <w:hideMark/>
          </w:tcPr>
          <w:p w14:paraId="4001395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DC8602C" w14:textId="77777777" w:rsidTr="0074433F">
        <w:trPr>
          <w:trHeight w:val="255"/>
        </w:trPr>
        <w:tc>
          <w:tcPr>
            <w:tcW w:w="1920" w:type="dxa"/>
            <w:tcBorders>
              <w:top w:val="nil"/>
              <w:left w:val="nil"/>
              <w:bottom w:val="nil"/>
              <w:right w:val="nil"/>
            </w:tcBorders>
            <w:shd w:val="clear" w:color="000000" w:fill="FFFF99"/>
            <w:noWrap/>
            <w:vAlign w:val="bottom"/>
            <w:hideMark/>
          </w:tcPr>
          <w:p w14:paraId="0DB1EAB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7D85355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A100022</w:t>
            </w:r>
          </w:p>
        </w:tc>
        <w:tc>
          <w:tcPr>
            <w:tcW w:w="8789" w:type="dxa"/>
            <w:tcBorders>
              <w:top w:val="nil"/>
              <w:left w:val="nil"/>
              <w:bottom w:val="nil"/>
              <w:right w:val="nil"/>
            </w:tcBorders>
            <w:shd w:val="clear" w:color="000000" w:fill="FFFF99"/>
            <w:noWrap/>
            <w:vAlign w:val="bottom"/>
            <w:hideMark/>
          </w:tcPr>
          <w:p w14:paraId="7A5BDE1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USTANOVA U KULTURI</w:t>
            </w:r>
          </w:p>
        </w:tc>
        <w:tc>
          <w:tcPr>
            <w:tcW w:w="1920" w:type="dxa"/>
            <w:tcBorders>
              <w:top w:val="nil"/>
              <w:left w:val="nil"/>
              <w:bottom w:val="nil"/>
              <w:right w:val="nil"/>
            </w:tcBorders>
            <w:shd w:val="clear" w:color="000000" w:fill="FFFF99"/>
            <w:noWrap/>
            <w:vAlign w:val="bottom"/>
            <w:hideMark/>
          </w:tcPr>
          <w:p w14:paraId="3163D48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863,00</w:t>
            </w:r>
          </w:p>
        </w:tc>
        <w:tc>
          <w:tcPr>
            <w:tcW w:w="1920" w:type="dxa"/>
            <w:tcBorders>
              <w:top w:val="nil"/>
              <w:left w:val="nil"/>
              <w:bottom w:val="nil"/>
              <w:right w:val="nil"/>
            </w:tcBorders>
            <w:shd w:val="clear" w:color="000000" w:fill="FFFF99"/>
            <w:noWrap/>
            <w:vAlign w:val="bottom"/>
            <w:hideMark/>
          </w:tcPr>
          <w:p w14:paraId="5DDCED1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381,92</w:t>
            </w:r>
          </w:p>
        </w:tc>
        <w:tc>
          <w:tcPr>
            <w:tcW w:w="1920" w:type="dxa"/>
            <w:tcBorders>
              <w:top w:val="nil"/>
              <w:left w:val="nil"/>
              <w:bottom w:val="nil"/>
              <w:right w:val="nil"/>
            </w:tcBorders>
            <w:shd w:val="clear" w:color="000000" w:fill="FFFF99"/>
            <w:noWrap/>
            <w:vAlign w:val="bottom"/>
            <w:hideMark/>
          </w:tcPr>
          <w:p w14:paraId="7F81B34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44,25%</w:t>
            </w:r>
          </w:p>
        </w:tc>
      </w:tr>
      <w:tr w:rsidR="0074433F" w:rsidRPr="0074433F" w14:paraId="3C222388" w14:textId="77777777" w:rsidTr="0074433F">
        <w:trPr>
          <w:trHeight w:val="255"/>
        </w:trPr>
        <w:tc>
          <w:tcPr>
            <w:tcW w:w="1920" w:type="dxa"/>
            <w:tcBorders>
              <w:top w:val="nil"/>
              <w:left w:val="nil"/>
              <w:bottom w:val="nil"/>
              <w:right w:val="nil"/>
            </w:tcBorders>
            <w:shd w:val="clear" w:color="000000" w:fill="CCCCFF"/>
            <w:noWrap/>
            <w:vAlign w:val="bottom"/>
            <w:hideMark/>
          </w:tcPr>
          <w:p w14:paraId="7B1E51A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5301D9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31EBBEC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863,00</w:t>
            </w:r>
          </w:p>
        </w:tc>
        <w:tc>
          <w:tcPr>
            <w:tcW w:w="1920" w:type="dxa"/>
            <w:tcBorders>
              <w:top w:val="nil"/>
              <w:left w:val="nil"/>
              <w:bottom w:val="nil"/>
              <w:right w:val="nil"/>
            </w:tcBorders>
            <w:shd w:val="clear" w:color="000000" w:fill="CCCCFF"/>
            <w:noWrap/>
            <w:vAlign w:val="bottom"/>
            <w:hideMark/>
          </w:tcPr>
          <w:p w14:paraId="3C020C5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381,92</w:t>
            </w:r>
          </w:p>
        </w:tc>
        <w:tc>
          <w:tcPr>
            <w:tcW w:w="1920" w:type="dxa"/>
            <w:tcBorders>
              <w:top w:val="nil"/>
              <w:left w:val="nil"/>
              <w:bottom w:val="nil"/>
              <w:right w:val="nil"/>
            </w:tcBorders>
            <w:shd w:val="clear" w:color="000000" w:fill="CCCCFF"/>
            <w:noWrap/>
            <w:vAlign w:val="bottom"/>
            <w:hideMark/>
          </w:tcPr>
          <w:p w14:paraId="359F523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44,25%</w:t>
            </w:r>
          </w:p>
        </w:tc>
      </w:tr>
      <w:tr w:rsidR="0074433F" w:rsidRPr="0074433F" w14:paraId="70673765" w14:textId="77777777" w:rsidTr="0074433F">
        <w:trPr>
          <w:trHeight w:val="255"/>
        </w:trPr>
        <w:tc>
          <w:tcPr>
            <w:tcW w:w="1920" w:type="dxa"/>
            <w:tcBorders>
              <w:top w:val="nil"/>
              <w:left w:val="nil"/>
              <w:bottom w:val="nil"/>
              <w:right w:val="nil"/>
            </w:tcBorders>
            <w:shd w:val="clear" w:color="auto" w:fill="auto"/>
            <w:noWrap/>
            <w:vAlign w:val="bottom"/>
            <w:hideMark/>
          </w:tcPr>
          <w:p w14:paraId="04B9F58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D0DA6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3FC7768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621AF7D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863,00</w:t>
            </w:r>
          </w:p>
        </w:tc>
        <w:tc>
          <w:tcPr>
            <w:tcW w:w="1920" w:type="dxa"/>
            <w:tcBorders>
              <w:top w:val="nil"/>
              <w:left w:val="nil"/>
              <w:bottom w:val="nil"/>
              <w:right w:val="nil"/>
            </w:tcBorders>
            <w:shd w:val="clear" w:color="auto" w:fill="auto"/>
            <w:noWrap/>
            <w:vAlign w:val="bottom"/>
            <w:hideMark/>
          </w:tcPr>
          <w:p w14:paraId="3FA2513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381,92</w:t>
            </w:r>
          </w:p>
        </w:tc>
        <w:tc>
          <w:tcPr>
            <w:tcW w:w="1920" w:type="dxa"/>
            <w:tcBorders>
              <w:top w:val="nil"/>
              <w:left w:val="nil"/>
              <w:bottom w:val="nil"/>
              <w:right w:val="nil"/>
            </w:tcBorders>
            <w:shd w:val="clear" w:color="auto" w:fill="auto"/>
            <w:noWrap/>
            <w:vAlign w:val="bottom"/>
            <w:hideMark/>
          </w:tcPr>
          <w:p w14:paraId="5113671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44,25%</w:t>
            </w:r>
          </w:p>
        </w:tc>
      </w:tr>
      <w:tr w:rsidR="0074433F" w:rsidRPr="0074433F" w14:paraId="5610A4EB" w14:textId="77777777" w:rsidTr="0074433F">
        <w:trPr>
          <w:trHeight w:val="255"/>
        </w:trPr>
        <w:tc>
          <w:tcPr>
            <w:tcW w:w="1920" w:type="dxa"/>
            <w:tcBorders>
              <w:top w:val="nil"/>
              <w:left w:val="nil"/>
              <w:bottom w:val="nil"/>
              <w:right w:val="nil"/>
            </w:tcBorders>
            <w:shd w:val="clear" w:color="auto" w:fill="auto"/>
            <w:noWrap/>
            <w:vAlign w:val="bottom"/>
            <w:hideMark/>
          </w:tcPr>
          <w:p w14:paraId="42C50D8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CA6082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2892CA6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226AD6C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7BDC36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197,00</w:t>
            </w:r>
          </w:p>
        </w:tc>
        <w:tc>
          <w:tcPr>
            <w:tcW w:w="1920" w:type="dxa"/>
            <w:tcBorders>
              <w:top w:val="nil"/>
              <w:left w:val="nil"/>
              <w:bottom w:val="nil"/>
              <w:right w:val="nil"/>
            </w:tcBorders>
            <w:shd w:val="clear" w:color="auto" w:fill="auto"/>
            <w:noWrap/>
            <w:vAlign w:val="bottom"/>
            <w:hideMark/>
          </w:tcPr>
          <w:p w14:paraId="45FEABC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1C5D66A" w14:textId="77777777" w:rsidTr="0074433F">
        <w:trPr>
          <w:trHeight w:val="255"/>
        </w:trPr>
        <w:tc>
          <w:tcPr>
            <w:tcW w:w="1920" w:type="dxa"/>
            <w:tcBorders>
              <w:top w:val="nil"/>
              <w:left w:val="nil"/>
              <w:bottom w:val="nil"/>
              <w:right w:val="nil"/>
            </w:tcBorders>
            <w:shd w:val="clear" w:color="auto" w:fill="auto"/>
            <w:noWrap/>
            <w:vAlign w:val="bottom"/>
            <w:hideMark/>
          </w:tcPr>
          <w:p w14:paraId="5793AAF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713305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1631FBD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1697C54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777B13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5D5AFC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9C778BA" w14:textId="77777777" w:rsidTr="0074433F">
        <w:trPr>
          <w:trHeight w:val="255"/>
        </w:trPr>
        <w:tc>
          <w:tcPr>
            <w:tcW w:w="1920" w:type="dxa"/>
            <w:tcBorders>
              <w:top w:val="nil"/>
              <w:left w:val="nil"/>
              <w:bottom w:val="nil"/>
              <w:right w:val="nil"/>
            </w:tcBorders>
            <w:shd w:val="clear" w:color="auto" w:fill="auto"/>
            <w:noWrap/>
            <w:vAlign w:val="bottom"/>
            <w:hideMark/>
          </w:tcPr>
          <w:p w14:paraId="6DBF67E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30259D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6C3C90A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6A86157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4F20BB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4B90A2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FD04C5F" w14:textId="77777777" w:rsidTr="0074433F">
        <w:trPr>
          <w:trHeight w:val="255"/>
        </w:trPr>
        <w:tc>
          <w:tcPr>
            <w:tcW w:w="1920" w:type="dxa"/>
            <w:tcBorders>
              <w:top w:val="nil"/>
              <w:left w:val="nil"/>
              <w:bottom w:val="nil"/>
              <w:right w:val="nil"/>
            </w:tcBorders>
            <w:shd w:val="clear" w:color="auto" w:fill="auto"/>
            <w:noWrap/>
            <w:vAlign w:val="bottom"/>
            <w:hideMark/>
          </w:tcPr>
          <w:p w14:paraId="446F230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69FAA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666AF2F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2FF8ED4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BB402C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184,92</w:t>
            </w:r>
          </w:p>
        </w:tc>
        <w:tc>
          <w:tcPr>
            <w:tcW w:w="1920" w:type="dxa"/>
            <w:tcBorders>
              <w:top w:val="nil"/>
              <w:left w:val="nil"/>
              <w:bottom w:val="nil"/>
              <w:right w:val="nil"/>
            </w:tcBorders>
            <w:shd w:val="clear" w:color="auto" w:fill="auto"/>
            <w:noWrap/>
            <w:vAlign w:val="bottom"/>
            <w:hideMark/>
          </w:tcPr>
          <w:p w14:paraId="43DA7BE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C4EF120" w14:textId="77777777" w:rsidTr="0074433F">
        <w:trPr>
          <w:trHeight w:val="255"/>
        </w:trPr>
        <w:tc>
          <w:tcPr>
            <w:tcW w:w="1920" w:type="dxa"/>
            <w:tcBorders>
              <w:top w:val="nil"/>
              <w:left w:val="nil"/>
              <w:bottom w:val="nil"/>
              <w:right w:val="nil"/>
            </w:tcBorders>
            <w:shd w:val="clear" w:color="000000" w:fill="FFFF99"/>
            <w:noWrap/>
            <w:vAlign w:val="bottom"/>
            <w:hideMark/>
          </w:tcPr>
          <w:p w14:paraId="650EB13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7FB1DA4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A100035</w:t>
            </w:r>
          </w:p>
        </w:tc>
        <w:tc>
          <w:tcPr>
            <w:tcW w:w="8789" w:type="dxa"/>
            <w:tcBorders>
              <w:top w:val="nil"/>
              <w:left w:val="nil"/>
              <w:bottom w:val="nil"/>
              <w:right w:val="nil"/>
            </w:tcBorders>
            <w:shd w:val="clear" w:color="000000" w:fill="FFFF99"/>
            <w:noWrap/>
            <w:vAlign w:val="bottom"/>
            <w:hideMark/>
          </w:tcPr>
          <w:p w14:paraId="6510D32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KNJIŽEVNI SUSRETI, PREDAVANJA</w:t>
            </w:r>
          </w:p>
        </w:tc>
        <w:tc>
          <w:tcPr>
            <w:tcW w:w="1920" w:type="dxa"/>
            <w:tcBorders>
              <w:top w:val="nil"/>
              <w:left w:val="nil"/>
              <w:bottom w:val="nil"/>
              <w:right w:val="nil"/>
            </w:tcBorders>
            <w:shd w:val="clear" w:color="000000" w:fill="FFFF99"/>
            <w:noWrap/>
            <w:vAlign w:val="bottom"/>
            <w:hideMark/>
          </w:tcPr>
          <w:p w14:paraId="5182547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929,00</w:t>
            </w:r>
          </w:p>
        </w:tc>
        <w:tc>
          <w:tcPr>
            <w:tcW w:w="1920" w:type="dxa"/>
            <w:tcBorders>
              <w:top w:val="nil"/>
              <w:left w:val="nil"/>
              <w:bottom w:val="nil"/>
              <w:right w:val="nil"/>
            </w:tcBorders>
            <w:shd w:val="clear" w:color="000000" w:fill="FFFF99"/>
            <w:noWrap/>
            <w:vAlign w:val="bottom"/>
            <w:hideMark/>
          </w:tcPr>
          <w:p w14:paraId="0FEF416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170,00</w:t>
            </w:r>
          </w:p>
        </w:tc>
        <w:tc>
          <w:tcPr>
            <w:tcW w:w="1920" w:type="dxa"/>
            <w:tcBorders>
              <w:top w:val="nil"/>
              <w:left w:val="nil"/>
              <w:bottom w:val="nil"/>
              <w:right w:val="nil"/>
            </w:tcBorders>
            <w:shd w:val="clear" w:color="000000" w:fill="FFFF99"/>
            <w:noWrap/>
            <w:vAlign w:val="bottom"/>
            <w:hideMark/>
          </w:tcPr>
          <w:p w14:paraId="68AC128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18,30%</w:t>
            </w:r>
          </w:p>
        </w:tc>
      </w:tr>
      <w:tr w:rsidR="0074433F" w:rsidRPr="0074433F" w14:paraId="5801906D" w14:textId="77777777" w:rsidTr="0074433F">
        <w:trPr>
          <w:trHeight w:val="255"/>
        </w:trPr>
        <w:tc>
          <w:tcPr>
            <w:tcW w:w="1920" w:type="dxa"/>
            <w:tcBorders>
              <w:top w:val="nil"/>
              <w:left w:val="nil"/>
              <w:bottom w:val="nil"/>
              <w:right w:val="nil"/>
            </w:tcBorders>
            <w:shd w:val="clear" w:color="000000" w:fill="CCCCFF"/>
            <w:noWrap/>
            <w:vAlign w:val="bottom"/>
            <w:hideMark/>
          </w:tcPr>
          <w:p w14:paraId="6B8521A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D69EDD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3D75FF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929,00</w:t>
            </w:r>
          </w:p>
        </w:tc>
        <w:tc>
          <w:tcPr>
            <w:tcW w:w="1920" w:type="dxa"/>
            <w:tcBorders>
              <w:top w:val="nil"/>
              <w:left w:val="nil"/>
              <w:bottom w:val="nil"/>
              <w:right w:val="nil"/>
            </w:tcBorders>
            <w:shd w:val="clear" w:color="000000" w:fill="CCCCFF"/>
            <w:noWrap/>
            <w:vAlign w:val="bottom"/>
            <w:hideMark/>
          </w:tcPr>
          <w:p w14:paraId="4888C25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170,00</w:t>
            </w:r>
          </w:p>
        </w:tc>
        <w:tc>
          <w:tcPr>
            <w:tcW w:w="1920" w:type="dxa"/>
            <w:tcBorders>
              <w:top w:val="nil"/>
              <w:left w:val="nil"/>
              <w:bottom w:val="nil"/>
              <w:right w:val="nil"/>
            </w:tcBorders>
            <w:shd w:val="clear" w:color="000000" w:fill="CCCCFF"/>
            <w:noWrap/>
            <w:vAlign w:val="bottom"/>
            <w:hideMark/>
          </w:tcPr>
          <w:p w14:paraId="4193A3D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18,30%</w:t>
            </w:r>
          </w:p>
        </w:tc>
      </w:tr>
      <w:tr w:rsidR="0074433F" w:rsidRPr="0074433F" w14:paraId="7196A00B" w14:textId="77777777" w:rsidTr="0074433F">
        <w:trPr>
          <w:trHeight w:val="255"/>
        </w:trPr>
        <w:tc>
          <w:tcPr>
            <w:tcW w:w="1920" w:type="dxa"/>
            <w:tcBorders>
              <w:top w:val="nil"/>
              <w:left w:val="nil"/>
              <w:bottom w:val="nil"/>
              <w:right w:val="nil"/>
            </w:tcBorders>
            <w:shd w:val="clear" w:color="auto" w:fill="auto"/>
            <w:noWrap/>
            <w:vAlign w:val="bottom"/>
            <w:hideMark/>
          </w:tcPr>
          <w:p w14:paraId="4F0E823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AA6189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510999C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85CD07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929,00</w:t>
            </w:r>
          </w:p>
        </w:tc>
        <w:tc>
          <w:tcPr>
            <w:tcW w:w="1920" w:type="dxa"/>
            <w:tcBorders>
              <w:top w:val="nil"/>
              <w:left w:val="nil"/>
              <w:bottom w:val="nil"/>
              <w:right w:val="nil"/>
            </w:tcBorders>
            <w:shd w:val="clear" w:color="auto" w:fill="auto"/>
            <w:noWrap/>
            <w:vAlign w:val="bottom"/>
            <w:hideMark/>
          </w:tcPr>
          <w:p w14:paraId="1BB5498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170,00</w:t>
            </w:r>
          </w:p>
        </w:tc>
        <w:tc>
          <w:tcPr>
            <w:tcW w:w="1920" w:type="dxa"/>
            <w:tcBorders>
              <w:top w:val="nil"/>
              <w:left w:val="nil"/>
              <w:bottom w:val="nil"/>
              <w:right w:val="nil"/>
            </w:tcBorders>
            <w:shd w:val="clear" w:color="auto" w:fill="auto"/>
            <w:noWrap/>
            <w:vAlign w:val="bottom"/>
            <w:hideMark/>
          </w:tcPr>
          <w:p w14:paraId="14D2AF2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18,30%</w:t>
            </w:r>
          </w:p>
        </w:tc>
      </w:tr>
      <w:tr w:rsidR="0074433F" w:rsidRPr="0074433F" w14:paraId="655B6D0C" w14:textId="77777777" w:rsidTr="0074433F">
        <w:trPr>
          <w:trHeight w:val="255"/>
        </w:trPr>
        <w:tc>
          <w:tcPr>
            <w:tcW w:w="1920" w:type="dxa"/>
            <w:tcBorders>
              <w:top w:val="nil"/>
              <w:left w:val="nil"/>
              <w:bottom w:val="nil"/>
              <w:right w:val="nil"/>
            </w:tcBorders>
            <w:shd w:val="clear" w:color="auto" w:fill="auto"/>
            <w:noWrap/>
            <w:vAlign w:val="bottom"/>
            <w:hideMark/>
          </w:tcPr>
          <w:p w14:paraId="3A86B24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C71C6A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13DFAAE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06AB068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A272B6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170,00</w:t>
            </w:r>
          </w:p>
        </w:tc>
        <w:tc>
          <w:tcPr>
            <w:tcW w:w="1920" w:type="dxa"/>
            <w:tcBorders>
              <w:top w:val="nil"/>
              <w:left w:val="nil"/>
              <w:bottom w:val="nil"/>
              <w:right w:val="nil"/>
            </w:tcBorders>
            <w:shd w:val="clear" w:color="auto" w:fill="auto"/>
            <w:noWrap/>
            <w:vAlign w:val="bottom"/>
            <w:hideMark/>
          </w:tcPr>
          <w:p w14:paraId="7BB8387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69F4F67" w14:textId="77777777" w:rsidTr="0074433F">
        <w:trPr>
          <w:trHeight w:val="255"/>
        </w:trPr>
        <w:tc>
          <w:tcPr>
            <w:tcW w:w="1920" w:type="dxa"/>
            <w:tcBorders>
              <w:top w:val="nil"/>
              <w:left w:val="nil"/>
              <w:bottom w:val="nil"/>
              <w:right w:val="nil"/>
            </w:tcBorders>
            <w:shd w:val="clear" w:color="auto" w:fill="auto"/>
            <w:noWrap/>
            <w:vAlign w:val="bottom"/>
            <w:hideMark/>
          </w:tcPr>
          <w:p w14:paraId="7F733F3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34C593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2306D31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57DC0F5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045571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F2C03E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296EAEE" w14:textId="77777777" w:rsidTr="0074433F">
        <w:trPr>
          <w:trHeight w:val="255"/>
        </w:trPr>
        <w:tc>
          <w:tcPr>
            <w:tcW w:w="1920" w:type="dxa"/>
            <w:tcBorders>
              <w:top w:val="nil"/>
              <w:left w:val="nil"/>
              <w:bottom w:val="nil"/>
              <w:right w:val="nil"/>
            </w:tcBorders>
            <w:shd w:val="clear" w:color="auto" w:fill="auto"/>
            <w:noWrap/>
            <w:vAlign w:val="bottom"/>
            <w:hideMark/>
          </w:tcPr>
          <w:p w14:paraId="28B5CDC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1A511D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14A9E27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54627B2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11C35C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248EC1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556B2B5" w14:textId="77777777" w:rsidTr="0074433F">
        <w:trPr>
          <w:trHeight w:val="255"/>
        </w:trPr>
        <w:tc>
          <w:tcPr>
            <w:tcW w:w="1920" w:type="dxa"/>
            <w:tcBorders>
              <w:top w:val="nil"/>
              <w:left w:val="nil"/>
              <w:bottom w:val="nil"/>
              <w:right w:val="nil"/>
            </w:tcBorders>
            <w:shd w:val="clear" w:color="000000" w:fill="FFFF99"/>
            <w:noWrap/>
            <w:vAlign w:val="bottom"/>
            <w:hideMark/>
          </w:tcPr>
          <w:p w14:paraId="42BF707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454B8F4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A100039</w:t>
            </w:r>
          </w:p>
        </w:tc>
        <w:tc>
          <w:tcPr>
            <w:tcW w:w="8789" w:type="dxa"/>
            <w:tcBorders>
              <w:top w:val="nil"/>
              <w:left w:val="nil"/>
              <w:bottom w:val="nil"/>
              <w:right w:val="nil"/>
            </w:tcBorders>
            <w:shd w:val="clear" w:color="000000" w:fill="FFFF99"/>
            <w:noWrap/>
            <w:vAlign w:val="bottom"/>
            <w:hideMark/>
          </w:tcPr>
          <w:p w14:paraId="7EC47A2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VIZUALNI IDENTITET KNJIŽNICE</w:t>
            </w:r>
          </w:p>
        </w:tc>
        <w:tc>
          <w:tcPr>
            <w:tcW w:w="1920" w:type="dxa"/>
            <w:tcBorders>
              <w:top w:val="nil"/>
              <w:left w:val="nil"/>
              <w:bottom w:val="nil"/>
              <w:right w:val="nil"/>
            </w:tcBorders>
            <w:shd w:val="clear" w:color="000000" w:fill="FFFF99"/>
            <w:noWrap/>
            <w:vAlign w:val="bottom"/>
            <w:hideMark/>
          </w:tcPr>
          <w:p w14:paraId="528ED81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133,00</w:t>
            </w:r>
          </w:p>
        </w:tc>
        <w:tc>
          <w:tcPr>
            <w:tcW w:w="1920" w:type="dxa"/>
            <w:tcBorders>
              <w:top w:val="nil"/>
              <w:left w:val="nil"/>
              <w:bottom w:val="nil"/>
              <w:right w:val="nil"/>
            </w:tcBorders>
            <w:shd w:val="clear" w:color="000000" w:fill="FFFF99"/>
            <w:noWrap/>
            <w:vAlign w:val="bottom"/>
            <w:hideMark/>
          </w:tcPr>
          <w:p w14:paraId="4D051E4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5866A86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1866FF9A" w14:textId="77777777" w:rsidTr="0074433F">
        <w:trPr>
          <w:trHeight w:val="255"/>
        </w:trPr>
        <w:tc>
          <w:tcPr>
            <w:tcW w:w="1920" w:type="dxa"/>
            <w:tcBorders>
              <w:top w:val="nil"/>
              <w:left w:val="nil"/>
              <w:bottom w:val="nil"/>
              <w:right w:val="nil"/>
            </w:tcBorders>
            <w:shd w:val="clear" w:color="000000" w:fill="CCCCFF"/>
            <w:noWrap/>
            <w:vAlign w:val="bottom"/>
            <w:hideMark/>
          </w:tcPr>
          <w:p w14:paraId="1A12B44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A9BD33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702349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133,00</w:t>
            </w:r>
          </w:p>
        </w:tc>
        <w:tc>
          <w:tcPr>
            <w:tcW w:w="1920" w:type="dxa"/>
            <w:tcBorders>
              <w:top w:val="nil"/>
              <w:left w:val="nil"/>
              <w:bottom w:val="nil"/>
              <w:right w:val="nil"/>
            </w:tcBorders>
            <w:shd w:val="clear" w:color="000000" w:fill="CCCCFF"/>
            <w:noWrap/>
            <w:vAlign w:val="bottom"/>
            <w:hideMark/>
          </w:tcPr>
          <w:p w14:paraId="1AA7DE9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512417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5D8A2C74" w14:textId="77777777" w:rsidTr="0074433F">
        <w:trPr>
          <w:trHeight w:val="255"/>
        </w:trPr>
        <w:tc>
          <w:tcPr>
            <w:tcW w:w="1920" w:type="dxa"/>
            <w:tcBorders>
              <w:top w:val="nil"/>
              <w:left w:val="nil"/>
              <w:bottom w:val="nil"/>
              <w:right w:val="nil"/>
            </w:tcBorders>
            <w:shd w:val="clear" w:color="auto" w:fill="auto"/>
            <w:noWrap/>
            <w:vAlign w:val="bottom"/>
            <w:hideMark/>
          </w:tcPr>
          <w:p w14:paraId="42686A5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AC4A30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4AF6DC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9135F8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133,00</w:t>
            </w:r>
          </w:p>
        </w:tc>
        <w:tc>
          <w:tcPr>
            <w:tcW w:w="1920" w:type="dxa"/>
            <w:tcBorders>
              <w:top w:val="nil"/>
              <w:left w:val="nil"/>
              <w:bottom w:val="nil"/>
              <w:right w:val="nil"/>
            </w:tcBorders>
            <w:shd w:val="clear" w:color="auto" w:fill="auto"/>
            <w:noWrap/>
            <w:vAlign w:val="bottom"/>
            <w:hideMark/>
          </w:tcPr>
          <w:p w14:paraId="7743CD7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F2F883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07D2869F" w14:textId="77777777" w:rsidTr="0074433F">
        <w:trPr>
          <w:trHeight w:val="255"/>
        </w:trPr>
        <w:tc>
          <w:tcPr>
            <w:tcW w:w="1920" w:type="dxa"/>
            <w:tcBorders>
              <w:top w:val="nil"/>
              <w:left w:val="nil"/>
              <w:bottom w:val="nil"/>
              <w:right w:val="nil"/>
            </w:tcBorders>
            <w:shd w:val="clear" w:color="auto" w:fill="auto"/>
            <w:noWrap/>
            <w:vAlign w:val="bottom"/>
            <w:hideMark/>
          </w:tcPr>
          <w:p w14:paraId="18D8431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B91D6B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64E707C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0E21C98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13C823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95CCA8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D582634" w14:textId="77777777" w:rsidTr="0074433F">
        <w:trPr>
          <w:trHeight w:val="255"/>
        </w:trPr>
        <w:tc>
          <w:tcPr>
            <w:tcW w:w="1920" w:type="dxa"/>
            <w:tcBorders>
              <w:top w:val="nil"/>
              <w:left w:val="nil"/>
              <w:bottom w:val="nil"/>
              <w:right w:val="nil"/>
            </w:tcBorders>
            <w:shd w:val="clear" w:color="000000" w:fill="FFFF99"/>
            <w:noWrap/>
            <w:vAlign w:val="bottom"/>
            <w:hideMark/>
          </w:tcPr>
          <w:p w14:paraId="3283329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6E399B5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A100042</w:t>
            </w:r>
          </w:p>
        </w:tc>
        <w:tc>
          <w:tcPr>
            <w:tcW w:w="8789" w:type="dxa"/>
            <w:tcBorders>
              <w:top w:val="nil"/>
              <w:left w:val="nil"/>
              <w:bottom w:val="nil"/>
              <w:right w:val="nil"/>
            </w:tcBorders>
            <w:shd w:val="clear" w:color="000000" w:fill="FFFF99"/>
            <w:noWrap/>
            <w:vAlign w:val="bottom"/>
            <w:hideMark/>
          </w:tcPr>
          <w:p w14:paraId="3309E89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NOVIGRADSKI LIST</w:t>
            </w:r>
          </w:p>
        </w:tc>
        <w:tc>
          <w:tcPr>
            <w:tcW w:w="1920" w:type="dxa"/>
            <w:tcBorders>
              <w:top w:val="nil"/>
              <w:left w:val="nil"/>
              <w:bottom w:val="nil"/>
              <w:right w:val="nil"/>
            </w:tcBorders>
            <w:shd w:val="clear" w:color="000000" w:fill="FFFF99"/>
            <w:noWrap/>
            <w:vAlign w:val="bottom"/>
            <w:hideMark/>
          </w:tcPr>
          <w:p w14:paraId="1E2CF6D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9.290,00</w:t>
            </w:r>
          </w:p>
        </w:tc>
        <w:tc>
          <w:tcPr>
            <w:tcW w:w="1920" w:type="dxa"/>
            <w:tcBorders>
              <w:top w:val="nil"/>
              <w:left w:val="nil"/>
              <w:bottom w:val="nil"/>
              <w:right w:val="nil"/>
            </w:tcBorders>
            <w:shd w:val="clear" w:color="000000" w:fill="FFFF99"/>
            <w:noWrap/>
            <w:vAlign w:val="bottom"/>
            <w:hideMark/>
          </w:tcPr>
          <w:p w14:paraId="3E069E5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1EF4B88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004D007B" w14:textId="77777777" w:rsidTr="0074433F">
        <w:trPr>
          <w:trHeight w:val="255"/>
        </w:trPr>
        <w:tc>
          <w:tcPr>
            <w:tcW w:w="1920" w:type="dxa"/>
            <w:tcBorders>
              <w:top w:val="nil"/>
              <w:left w:val="nil"/>
              <w:bottom w:val="nil"/>
              <w:right w:val="nil"/>
            </w:tcBorders>
            <w:shd w:val="clear" w:color="000000" w:fill="CCCCFF"/>
            <w:noWrap/>
            <w:vAlign w:val="bottom"/>
            <w:hideMark/>
          </w:tcPr>
          <w:p w14:paraId="29BE68D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8C8D2A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B47172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9.290,00</w:t>
            </w:r>
          </w:p>
        </w:tc>
        <w:tc>
          <w:tcPr>
            <w:tcW w:w="1920" w:type="dxa"/>
            <w:tcBorders>
              <w:top w:val="nil"/>
              <w:left w:val="nil"/>
              <w:bottom w:val="nil"/>
              <w:right w:val="nil"/>
            </w:tcBorders>
            <w:shd w:val="clear" w:color="000000" w:fill="CCCCFF"/>
            <w:noWrap/>
            <w:vAlign w:val="bottom"/>
            <w:hideMark/>
          </w:tcPr>
          <w:p w14:paraId="114F367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6EA29A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5E01A066" w14:textId="77777777" w:rsidTr="0074433F">
        <w:trPr>
          <w:trHeight w:val="255"/>
        </w:trPr>
        <w:tc>
          <w:tcPr>
            <w:tcW w:w="1920" w:type="dxa"/>
            <w:tcBorders>
              <w:top w:val="nil"/>
              <w:left w:val="nil"/>
              <w:bottom w:val="nil"/>
              <w:right w:val="nil"/>
            </w:tcBorders>
            <w:shd w:val="clear" w:color="auto" w:fill="auto"/>
            <w:noWrap/>
            <w:vAlign w:val="bottom"/>
            <w:hideMark/>
          </w:tcPr>
          <w:p w14:paraId="2518181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86221E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57BB451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656DA6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9.290,00</w:t>
            </w:r>
          </w:p>
        </w:tc>
        <w:tc>
          <w:tcPr>
            <w:tcW w:w="1920" w:type="dxa"/>
            <w:tcBorders>
              <w:top w:val="nil"/>
              <w:left w:val="nil"/>
              <w:bottom w:val="nil"/>
              <w:right w:val="nil"/>
            </w:tcBorders>
            <w:shd w:val="clear" w:color="auto" w:fill="auto"/>
            <w:noWrap/>
            <w:vAlign w:val="bottom"/>
            <w:hideMark/>
          </w:tcPr>
          <w:p w14:paraId="0D0560B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25CD26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2B00CB21" w14:textId="77777777" w:rsidTr="0074433F">
        <w:trPr>
          <w:trHeight w:val="255"/>
        </w:trPr>
        <w:tc>
          <w:tcPr>
            <w:tcW w:w="1920" w:type="dxa"/>
            <w:tcBorders>
              <w:top w:val="nil"/>
              <w:left w:val="nil"/>
              <w:bottom w:val="nil"/>
              <w:right w:val="nil"/>
            </w:tcBorders>
            <w:shd w:val="clear" w:color="auto" w:fill="auto"/>
            <w:noWrap/>
            <w:vAlign w:val="bottom"/>
            <w:hideMark/>
          </w:tcPr>
          <w:p w14:paraId="7F734C1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53BACF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5D67044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541CDAE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205F2E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94584B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C742402" w14:textId="77777777" w:rsidTr="0074433F">
        <w:trPr>
          <w:trHeight w:val="255"/>
        </w:trPr>
        <w:tc>
          <w:tcPr>
            <w:tcW w:w="1920" w:type="dxa"/>
            <w:tcBorders>
              <w:top w:val="nil"/>
              <w:left w:val="nil"/>
              <w:bottom w:val="nil"/>
              <w:right w:val="nil"/>
            </w:tcBorders>
            <w:shd w:val="clear" w:color="auto" w:fill="auto"/>
            <w:noWrap/>
            <w:vAlign w:val="bottom"/>
            <w:hideMark/>
          </w:tcPr>
          <w:p w14:paraId="587D6D6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EDA0B8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6DF8824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71AB720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94351D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6A754F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1F5EFC4" w14:textId="77777777" w:rsidTr="0074433F">
        <w:trPr>
          <w:trHeight w:val="255"/>
        </w:trPr>
        <w:tc>
          <w:tcPr>
            <w:tcW w:w="1920" w:type="dxa"/>
            <w:tcBorders>
              <w:top w:val="nil"/>
              <w:left w:val="nil"/>
              <w:bottom w:val="nil"/>
              <w:right w:val="nil"/>
            </w:tcBorders>
            <w:shd w:val="clear" w:color="000000" w:fill="FFFF99"/>
            <w:noWrap/>
            <w:vAlign w:val="bottom"/>
            <w:hideMark/>
          </w:tcPr>
          <w:p w14:paraId="6E96401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152654C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A100043</w:t>
            </w:r>
          </w:p>
        </w:tc>
        <w:tc>
          <w:tcPr>
            <w:tcW w:w="8789" w:type="dxa"/>
            <w:tcBorders>
              <w:top w:val="nil"/>
              <w:left w:val="nil"/>
              <w:bottom w:val="nil"/>
              <w:right w:val="nil"/>
            </w:tcBorders>
            <w:shd w:val="clear" w:color="000000" w:fill="FFFF99"/>
            <w:noWrap/>
            <w:vAlign w:val="bottom"/>
            <w:hideMark/>
          </w:tcPr>
          <w:p w14:paraId="7A8F31A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NOVIGRADSKI LIST</w:t>
            </w:r>
          </w:p>
        </w:tc>
        <w:tc>
          <w:tcPr>
            <w:tcW w:w="1920" w:type="dxa"/>
            <w:tcBorders>
              <w:top w:val="nil"/>
              <w:left w:val="nil"/>
              <w:bottom w:val="nil"/>
              <w:right w:val="nil"/>
            </w:tcBorders>
            <w:shd w:val="clear" w:color="000000" w:fill="FFFF99"/>
            <w:noWrap/>
            <w:vAlign w:val="bottom"/>
            <w:hideMark/>
          </w:tcPr>
          <w:p w14:paraId="626FD76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929,00</w:t>
            </w:r>
          </w:p>
        </w:tc>
        <w:tc>
          <w:tcPr>
            <w:tcW w:w="1920" w:type="dxa"/>
            <w:tcBorders>
              <w:top w:val="nil"/>
              <w:left w:val="nil"/>
              <w:bottom w:val="nil"/>
              <w:right w:val="nil"/>
            </w:tcBorders>
            <w:shd w:val="clear" w:color="000000" w:fill="FFFF99"/>
            <w:noWrap/>
            <w:vAlign w:val="bottom"/>
            <w:hideMark/>
          </w:tcPr>
          <w:p w14:paraId="77A8B78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1E95C01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70D73A0E" w14:textId="77777777" w:rsidTr="0074433F">
        <w:trPr>
          <w:trHeight w:val="255"/>
        </w:trPr>
        <w:tc>
          <w:tcPr>
            <w:tcW w:w="1920" w:type="dxa"/>
            <w:tcBorders>
              <w:top w:val="nil"/>
              <w:left w:val="nil"/>
              <w:bottom w:val="nil"/>
              <w:right w:val="nil"/>
            </w:tcBorders>
            <w:shd w:val="clear" w:color="000000" w:fill="CCCCFF"/>
            <w:noWrap/>
            <w:vAlign w:val="bottom"/>
            <w:hideMark/>
          </w:tcPr>
          <w:p w14:paraId="02FC16C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C01E15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0F2E069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929,00</w:t>
            </w:r>
          </w:p>
        </w:tc>
        <w:tc>
          <w:tcPr>
            <w:tcW w:w="1920" w:type="dxa"/>
            <w:tcBorders>
              <w:top w:val="nil"/>
              <w:left w:val="nil"/>
              <w:bottom w:val="nil"/>
              <w:right w:val="nil"/>
            </w:tcBorders>
            <w:shd w:val="clear" w:color="000000" w:fill="CCCCFF"/>
            <w:noWrap/>
            <w:vAlign w:val="bottom"/>
            <w:hideMark/>
          </w:tcPr>
          <w:p w14:paraId="73C0C79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5B5F72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1F074ED2" w14:textId="77777777" w:rsidTr="0074433F">
        <w:trPr>
          <w:trHeight w:val="255"/>
        </w:trPr>
        <w:tc>
          <w:tcPr>
            <w:tcW w:w="1920" w:type="dxa"/>
            <w:tcBorders>
              <w:top w:val="nil"/>
              <w:left w:val="nil"/>
              <w:bottom w:val="nil"/>
              <w:right w:val="nil"/>
            </w:tcBorders>
            <w:shd w:val="clear" w:color="auto" w:fill="auto"/>
            <w:noWrap/>
            <w:vAlign w:val="bottom"/>
            <w:hideMark/>
          </w:tcPr>
          <w:p w14:paraId="0BDB0F5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DE857F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582A28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FA0DC5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929,00</w:t>
            </w:r>
          </w:p>
        </w:tc>
        <w:tc>
          <w:tcPr>
            <w:tcW w:w="1920" w:type="dxa"/>
            <w:tcBorders>
              <w:top w:val="nil"/>
              <w:left w:val="nil"/>
              <w:bottom w:val="nil"/>
              <w:right w:val="nil"/>
            </w:tcBorders>
            <w:shd w:val="clear" w:color="auto" w:fill="auto"/>
            <w:noWrap/>
            <w:vAlign w:val="bottom"/>
            <w:hideMark/>
          </w:tcPr>
          <w:p w14:paraId="5931FF9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E28671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2A094AAE" w14:textId="77777777" w:rsidTr="0074433F">
        <w:trPr>
          <w:trHeight w:val="255"/>
        </w:trPr>
        <w:tc>
          <w:tcPr>
            <w:tcW w:w="1920" w:type="dxa"/>
            <w:tcBorders>
              <w:top w:val="nil"/>
              <w:left w:val="nil"/>
              <w:bottom w:val="nil"/>
              <w:right w:val="nil"/>
            </w:tcBorders>
            <w:shd w:val="clear" w:color="auto" w:fill="auto"/>
            <w:noWrap/>
            <w:vAlign w:val="bottom"/>
            <w:hideMark/>
          </w:tcPr>
          <w:p w14:paraId="76679F2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050DB2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38F5490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350073A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D61C68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B0A025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5CCFC0C" w14:textId="77777777" w:rsidTr="0074433F">
        <w:trPr>
          <w:trHeight w:val="255"/>
        </w:trPr>
        <w:tc>
          <w:tcPr>
            <w:tcW w:w="1920" w:type="dxa"/>
            <w:tcBorders>
              <w:top w:val="nil"/>
              <w:left w:val="nil"/>
              <w:bottom w:val="nil"/>
              <w:right w:val="nil"/>
            </w:tcBorders>
            <w:shd w:val="clear" w:color="auto" w:fill="auto"/>
            <w:noWrap/>
            <w:vAlign w:val="bottom"/>
            <w:hideMark/>
          </w:tcPr>
          <w:p w14:paraId="4182C51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0CFA89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4983B39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5C8EC3E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BFDAF3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E386D7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D18E655" w14:textId="77777777" w:rsidTr="0074433F">
        <w:trPr>
          <w:trHeight w:val="255"/>
        </w:trPr>
        <w:tc>
          <w:tcPr>
            <w:tcW w:w="1920" w:type="dxa"/>
            <w:tcBorders>
              <w:top w:val="nil"/>
              <w:left w:val="nil"/>
              <w:bottom w:val="nil"/>
              <w:right w:val="nil"/>
            </w:tcBorders>
            <w:shd w:val="clear" w:color="000000" w:fill="FFFF99"/>
            <w:noWrap/>
            <w:vAlign w:val="bottom"/>
            <w:hideMark/>
          </w:tcPr>
          <w:p w14:paraId="33EE35A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548CDA4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A100044</w:t>
            </w:r>
          </w:p>
        </w:tc>
        <w:tc>
          <w:tcPr>
            <w:tcW w:w="8789" w:type="dxa"/>
            <w:tcBorders>
              <w:top w:val="nil"/>
              <w:left w:val="nil"/>
              <w:bottom w:val="nil"/>
              <w:right w:val="nil"/>
            </w:tcBorders>
            <w:shd w:val="clear" w:color="000000" w:fill="FFFF99"/>
            <w:noWrap/>
            <w:vAlign w:val="bottom"/>
            <w:hideMark/>
          </w:tcPr>
          <w:p w14:paraId="3A9DA4E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BEBE ČITAJU</w:t>
            </w:r>
          </w:p>
        </w:tc>
        <w:tc>
          <w:tcPr>
            <w:tcW w:w="1920" w:type="dxa"/>
            <w:tcBorders>
              <w:top w:val="nil"/>
              <w:left w:val="nil"/>
              <w:bottom w:val="nil"/>
              <w:right w:val="nil"/>
            </w:tcBorders>
            <w:shd w:val="clear" w:color="000000" w:fill="FFFF99"/>
            <w:noWrap/>
            <w:vAlign w:val="bottom"/>
            <w:hideMark/>
          </w:tcPr>
          <w:p w14:paraId="4CCB77E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199,00</w:t>
            </w:r>
          </w:p>
        </w:tc>
        <w:tc>
          <w:tcPr>
            <w:tcW w:w="1920" w:type="dxa"/>
            <w:tcBorders>
              <w:top w:val="nil"/>
              <w:left w:val="nil"/>
              <w:bottom w:val="nil"/>
              <w:right w:val="nil"/>
            </w:tcBorders>
            <w:shd w:val="clear" w:color="000000" w:fill="FFFF99"/>
            <w:noWrap/>
            <w:vAlign w:val="bottom"/>
            <w:hideMark/>
          </w:tcPr>
          <w:p w14:paraId="34C4824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71C7E7E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44F8AAD3" w14:textId="77777777" w:rsidTr="0074433F">
        <w:trPr>
          <w:trHeight w:val="255"/>
        </w:trPr>
        <w:tc>
          <w:tcPr>
            <w:tcW w:w="1920" w:type="dxa"/>
            <w:tcBorders>
              <w:top w:val="nil"/>
              <w:left w:val="nil"/>
              <w:bottom w:val="nil"/>
              <w:right w:val="nil"/>
            </w:tcBorders>
            <w:shd w:val="clear" w:color="000000" w:fill="CCCCFF"/>
            <w:noWrap/>
            <w:vAlign w:val="bottom"/>
            <w:hideMark/>
          </w:tcPr>
          <w:p w14:paraId="5F491B2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2A2891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0071475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199,00</w:t>
            </w:r>
          </w:p>
        </w:tc>
        <w:tc>
          <w:tcPr>
            <w:tcW w:w="1920" w:type="dxa"/>
            <w:tcBorders>
              <w:top w:val="nil"/>
              <w:left w:val="nil"/>
              <w:bottom w:val="nil"/>
              <w:right w:val="nil"/>
            </w:tcBorders>
            <w:shd w:val="clear" w:color="000000" w:fill="CCCCFF"/>
            <w:noWrap/>
            <w:vAlign w:val="bottom"/>
            <w:hideMark/>
          </w:tcPr>
          <w:p w14:paraId="14CA993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B65A1B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31B6784F" w14:textId="77777777" w:rsidTr="0074433F">
        <w:trPr>
          <w:trHeight w:val="255"/>
        </w:trPr>
        <w:tc>
          <w:tcPr>
            <w:tcW w:w="1920" w:type="dxa"/>
            <w:tcBorders>
              <w:top w:val="nil"/>
              <w:left w:val="nil"/>
              <w:bottom w:val="nil"/>
              <w:right w:val="nil"/>
            </w:tcBorders>
            <w:shd w:val="clear" w:color="auto" w:fill="auto"/>
            <w:noWrap/>
            <w:vAlign w:val="bottom"/>
            <w:hideMark/>
          </w:tcPr>
          <w:p w14:paraId="12BE468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8A590A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72AA183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026F40B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199,00</w:t>
            </w:r>
          </w:p>
        </w:tc>
        <w:tc>
          <w:tcPr>
            <w:tcW w:w="1920" w:type="dxa"/>
            <w:tcBorders>
              <w:top w:val="nil"/>
              <w:left w:val="nil"/>
              <w:bottom w:val="nil"/>
              <w:right w:val="nil"/>
            </w:tcBorders>
            <w:shd w:val="clear" w:color="auto" w:fill="auto"/>
            <w:noWrap/>
            <w:vAlign w:val="bottom"/>
            <w:hideMark/>
          </w:tcPr>
          <w:p w14:paraId="0112340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263977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29C4D3F" w14:textId="77777777" w:rsidTr="0074433F">
        <w:trPr>
          <w:trHeight w:val="255"/>
        </w:trPr>
        <w:tc>
          <w:tcPr>
            <w:tcW w:w="1920" w:type="dxa"/>
            <w:tcBorders>
              <w:top w:val="nil"/>
              <w:left w:val="nil"/>
              <w:bottom w:val="nil"/>
              <w:right w:val="nil"/>
            </w:tcBorders>
            <w:shd w:val="clear" w:color="auto" w:fill="auto"/>
            <w:noWrap/>
            <w:vAlign w:val="bottom"/>
            <w:hideMark/>
          </w:tcPr>
          <w:p w14:paraId="40322B5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FB60A2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3812</w:t>
            </w:r>
          </w:p>
        </w:tc>
        <w:tc>
          <w:tcPr>
            <w:tcW w:w="8789" w:type="dxa"/>
            <w:tcBorders>
              <w:top w:val="nil"/>
              <w:left w:val="nil"/>
              <w:bottom w:val="nil"/>
              <w:right w:val="nil"/>
            </w:tcBorders>
            <w:shd w:val="clear" w:color="auto" w:fill="auto"/>
            <w:noWrap/>
            <w:vAlign w:val="bottom"/>
            <w:hideMark/>
          </w:tcPr>
          <w:p w14:paraId="65B146D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naravi</w:t>
            </w:r>
          </w:p>
        </w:tc>
        <w:tc>
          <w:tcPr>
            <w:tcW w:w="1920" w:type="dxa"/>
            <w:tcBorders>
              <w:top w:val="nil"/>
              <w:left w:val="nil"/>
              <w:bottom w:val="nil"/>
              <w:right w:val="nil"/>
            </w:tcBorders>
            <w:shd w:val="clear" w:color="auto" w:fill="auto"/>
            <w:noWrap/>
            <w:vAlign w:val="bottom"/>
            <w:hideMark/>
          </w:tcPr>
          <w:p w14:paraId="5CF7DF4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C3C941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B09D0C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96BBAE9" w14:textId="77777777" w:rsidTr="0074433F">
        <w:trPr>
          <w:trHeight w:val="255"/>
        </w:trPr>
        <w:tc>
          <w:tcPr>
            <w:tcW w:w="1920" w:type="dxa"/>
            <w:tcBorders>
              <w:top w:val="nil"/>
              <w:left w:val="nil"/>
              <w:bottom w:val="nil"/>
              <w:right w:val="nil"/>
            </w:tcBorders>
            <w:shd w:val="clear" w:color="000000" w:fill="FFFF99"/>
            <w:noWrap/>
            <w:vAlign w:val="bottom"/>
            <w:hideMark/>
          </w:tcPr>
          <w:p w14:paraId="314C3EA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550B910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A100045</w:t>
            </w:r>
          </w:p>
        </w:tc>
        <w:tc>
          <w:tcPr>
            <w:tcW w:w="8789" w:type="dxa"/>
            <w:tcBorders>
              <w:top w:val="nil"/>
              <w:left w:val="nil"/>
              <w:bottom w:val="nil"/>
              <w:right w:val="nil"/>
            </w:tcBorders>
            <w:shd w:val="clear" w:color="000000" w:fill="FFFF99"/>
            <w:noWrap/>
            <w:vAlign w:val="bottom"/>
            <w:hideMark/>
          </w:tcPr>
          <w:p w14:paraId="37C7EB5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E NOVIGRAĐANI I E NOVIGRAĐANKE</w:t>
            </w:r>
          </w:p>
        </w:tc>
        <w:tc>
          <w:tcPr>
            <w:tcW w:w="1920" w:type="dxa"/>
            <w:tcBorders>
              <w:top w:val="nil"/>
              <w:left w:val="nil"/>
              <w:bottom w:val="nil"/>
              <w:right w:val="nil"/>
            </w:tcBorders>
            <w:shd w:val="clear" w:color="000000" w:fill="FFFF99"/>
            <w:noWrap/>
            <w:vAlign w:val="bottom"/>
            <w:hideMark/>
          </w:tcPr>
          <w:p w14:paraId="0B9C907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6.811,00</w:t>
            </w:r>
          </w:p>
        </w:tc>
        <w:tc>
          <w:tcPr>
            <w:tcW w:w="1920" w:type="dxa"/>
            <w:tcBorders>
              <w:top w:val="nil"/>
              <w:left w:val="nil"/>
              <w:bottom w:val="nil"/>
              <w:right w:val="nil"/>
            </w:tcBorders>
            <w:shd w:val="clear" w:color="000000" w:fill="FFFF99"/>
            <w:noWrap/>
            <w:vAlign w:val="bottom"/>
            <w:hideMark/>
          </w:tcPr>
          <w:p w14:paraId="105E3A7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09F57A9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040EF13F" w14:textId="77777777" w:rsidTr="0074433F">
        <w:trPr>
          <w:trHeight w:val="255"/>
        </w:trPr>
        <w:tc>
          <w:tcPr>
            <w:tcW w:w="1920" w:type="dxa"/>
            <w:tcBorders>
              <w:top w:val="nil"/>
              <w:left w:val="nil"/>
              <w:bottom w:val="nil"/>
              <w:right w:val="nil"/>
            </w:tcBorders>
            <w:shd w:val="clear" w:color="000000" w:fill="CCCCFF"/>
            <w:noWrap/>
            <w:vAlign w:val="bottom"/>
            <w:hideMark/>
          </w:tcPr>
          <w:p w14:paraId="24EE32E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123422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0AD862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3.318,00</w:t>
            </w:r>
          </w:p>
        </w:tc>
        <w:tc>
          <w:tcPr>
            <w:tcW w:w="1920" w:type="dxa"/>
            <w:tcBorders>
              <w:top w:val="nil"/>
              <w:left w:val="nil"/>
              <w:bottom w:val="nil"/>
              <w:right w:val="nil"/>
            </w:tcBorders>
            <w:shd w:val="clear" w:color="000000" w:fill="CCCCFF"/>
            <w:noWrap/>
            <w:vAlign w:val="bottom"/>
            <w:hideMark/>
          </w:tcPr>
          <w:p w14:paraId="3C00FBB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CC531A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590A29A1" w14:textId="77777777" w:rsidTr="0074433F">
        <w:trPr>
          <w:trHeight w:val="255"/>
        </w:trPr>
        <w:tc>
          <w:tcPr>
            <w:tcW w:w="1920" w:type="dxa"/>
            <w:tcBorders>
              <w:top w:val="nil"/>
              <w:left w:val="nil"/>
              <w:bottom w:val="nil"/>
              <w:right w:val="nil"/>
            </w:tcBorders>
            <w:shd w:val="clear" w:color="auto" w:fill="auto"/>
            <w:noWrap/>
            <w:vAlign w:val="bottom"/>
            <w:hideMark/>
          </w:tcPr>
          <w:p w14:paraId="4C49B0F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217AF1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21A5667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6157C96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3.318,00</w:t>
            </w:r>
          </w:p>
        </w:tc>
        <w:tc>
          <w:tcPr>
            <w:tcW w:w="1920" w:type="dxa"/>
            <w:tcBorders>
              <w:top w:val="nil"/>
              <w:left w:val="nil"/>
              <w:bottom w:val="nil"/>
              <w:right w:val="nil"/>
            </w:tcBorders>
            <w:shd w:val="clear" w:color="auto" w:fill="auto"/>
            <w:noWrap/>
            <w:vAlign w:val="bottom"/>
            <w:hideMark/>
          </w:tcPr>
          <w:p w14:paraId="7FD651C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C0C259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02E719BF" w14:textId="77777777" w:rsidTr="0074433F">
        <w:trPr>
          <w:trHeight w:val="255"/>
        </w:trPr>
        <w:tc>
          <w:tcPr>
            <w:tcW w:w="1920" w:type="dxa"/>
            <w:tcBorders>
              <w:top w:val="nil"/>
              <w:left w:val="nil"/>
              <w:bottom w:val="nil"/>
              <w:right w:val="nil"/>
            </w:tcBorders>
            <w:shd w:val="clear" w:color="auto" w:fill="auto"/>
            <w:noWrap/>
            <w:vAlign w:val="bottom"/>
            <w:hideMark/>
          </w:tcPr>
          <w:p w14:paraId="75EBEC4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6D4B4D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4221</w:t>
            </w:r>
          </w:p>
        </w:tc>
        <w:tc>
          <w:tcPr>
            <w:tcW w:w="8789" w:type="dxa"/>
            <w:tcBorders>
              <w:top w:val="nil"/>
              <w:left w:val="nil"/>
              <w:bottom w:val="nil"/>
              <w:right w:val="nil"/>
            </w:tcBorders>
            <w:shd w:val="clear" w:color="auto" w:fill="auto"/>
            <w:noWrap/>
            <w:vAlign w:val="bottom"/>
            <w:hideMark/>
          </w:tcPr>
          <w:p w14:paraId="592978F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Uredska oprema i namještaj</w:t>
            </w:r>
          </w:p>
        </w:tc>
        <w:tc>
          <w:tcPr>
            <w:tcW w:w="1920" w:type="dxa"/>
            <w:tcBorders>
              <w:top w:val="nil"/>
              <w:left w:val="nil"/>
              <w:bottom w:val="nil"/>
              <w:right w:val="nil"/>
            </w:tcBorders>
            <w:shd w:val="clear" w:color="auto" w:fill="auto"/>
            <w:noWrap/>
            <w:vAlign w:val="bottom"/>
            <w:hideMark/>
          </w:tcPr>
          <w:p w14:paraId="27134B4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A3B42E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E8156A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938E749" w14:textId="77777777" w:rsidTr="0074433F">
        <w:trPr>
          <w:trHeight w:val="255"/>
        </w:trPr>
        <w:tc>
          <w:tcPr>
            <w:tcW w:w="1920" w:type="dxa"/>
            <w:tcBorders>
              <w:top w:val="nil"/>
              <w:left w:val="nil"/>
              <w:bottom w:val="nil"/>
              <w:right w:val="nil"/>
            </w:tcBorders>
            <w:shd w:val="clear" w:color="000000" w:fill="CCCCFF"/>
            <w:noWrap/>
            <w:vAlign w:val="bottom"/>
            <w:hideMark/>
          </w:tcPr>
          <w:p w14:paraId="76D3614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647665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1C2DF31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175,00</w:t>
            </w:r>
          </w:p>
        </w:tc>
        <w:tc>
          <w:tcPr>
            <w:tcW w:w="1920" w:type="dxa"/>
            <w:tcBorders>
              <w:top w:val="nil"/>
              <w:left w:val="nil"/>
              <w:bottom w:val="nil"/>
              <w:right w:val="nil"/>
            </w:tcBorders>
            <w:shd w:val="clear" w:color="000000" w:fill="CCCCFF"/>
            <w:noWrap/>
            <w:vAlign w:val="bottom"/>
            <w:hideMark/>
          </w:tcPr>
          <w:p w14:paraId="29D3B13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94362F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43107EEF" w14:textId="77777777" w:rsidTr="0074433F">
        <w:trPr>
          <w:trHeight w:val="255"/>
        </w:trPr>
        <w:tc>
          <w:tcPr>
            <w:tcW w:w="1920" w:type="dxa"/>
            <w:tcBorders>
              <w:top w:val="nil"/>
              <w:left w:val="nil"/>
              <w:bottom w:val="nil"/>
              <w:right w:val="nil"/>
            </w:tcBorders>
            <w:shd w:val="clear" w:color="auto" w:fill="auto"/>
            <w:noWrap/>
            <w:vAlign w:val="bottom"/>
            <w:hideMark/>
          </w:tcPr>
          <w:p w14:paraId="470DCCE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779F37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1C7EBF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4590062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175,00</w:t>
            </w:r>
          </w:p>
        </w:tc>
        <w:tc>
          <w:tcPr>
            <w:tcW w:w="1920" w:type="dxa"/>
            <w:tcBorders>
              <w:top w:val="nil"/>
              <w:left w:val="nil"/>
              <w:bottom w:val="nil"/>
              <w:right w:val="nil"/>
            </w:tcBorders>
            <w:shd w:val="clear" w:color="auto" w:fill="auto"/>
            <w:noWrap/>
            <w:vAlign w:val="bottom"/>
            <w:hideMark/>
          </w:tcPr>
          <w:p w14:paraId="41486C8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278E5B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1A76BBC9" w14:textId="77777777" w:rsidTr="0074433F">
        <w:trPr>
          <w:trHeight w:val="255"/>
        </w:trPr>
        <w:tc>
          <w:tcPr>
            <w:tcW w:w="1920" w:type="dxa"/>
            <w:tcBorders>
              <w:top w:val="nil"/>
              <w:left w:val="nil"/>
              <w:bottom w:val="nil"/>
              <w:right w:val="nil"/>
            </w:tcBorders>
            <w:shd w:val="clear" w:color="auto" w:fill="auto"/>
            <w:noWrap/>
            <w:vAlign w:val="bottom"/>
            <w:hideMark/>
          </w:tcPr>
          <w:p w14:paraId="6AE2632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A0392B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4221</w:t>
            </w:r>
          </w:p>
        </w:tc>
        <w:tc>
          <w:tcPr>
            <w:tcW w:w="8789" w:type="dxa"/>
            <w:tcBorders>
              <w:top w:val="nil"/>
              <w:left w:val="nil"/>
              <w:bottom w:val="nil"/>
              <w:right w:val="nil"/>
            </w:tcBorders>
            <w:shd w:val="clear" w:color="auto" w:fill="auto"/>
            <w:noWrap/>
            <w:vAlign w:val="bottom"/>
            <w:hideMark/>
          </w:tcPr>
          <w:p w14:paraId="4620102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Uredska oprema i namještaj</w:t>
            </w:r>
          </w:p>
        </w:tc>
        <w:tc>
          <w:tcPr>
            <w:tcW w:w="1920" w:type="dxa"/>
            <w:tcBorders>
              <w:top w:val="nil"/>
              <w:left w:val="nil"/>
              <w:bottom w:val="nil"/>
              <w:right w:val="nil"/>
            </w:tcBorders>
            <w:shd w:val="clear" w:color="auto" w:fill="auto"/>
            <w:noWrap/>
            <w:vAlign w:val="bottom"/>
            <w:hideMark/>
          </w:tcPr>
          <w:p w14:paraId="57199A2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C3C14D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7F8AFA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F86B81E" w14:textId="77777777" w:rsidTr="0074433F">
        <w:trPr>
          <w:trHeight w:val="255"/>
        </w:trPr>
        <w:tc>
          <w:tcPr>
            <w:tcW w:w="1920" w:type="dxa"/>
            <w:tcBorders>
              <w:top w:val="nil"/>
              <w:left w:val="nil"/>
              <w:bottom w:val="nil"/>
              <w:right w:val="nil"/>
            </w:tcBorders>
            <w:shd w:val="clear" w:color="000000" w:fill="CCCCFF"/>
            <w:noWrap/>
            <w:vAlign w:val="bottom"/>
            <w:hideMark/>
          </w:tcPr>
          <w:p w14:paraId="580ED11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B77DBE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503C45D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3.318,00</w:t>
            </w:r>
          </w:p>
        </w:tc>
        <w:tc>
          <w:tcPr>
            <w:tcW w:w="1920" w:type="dxa"/>
            <w:tcBorders>
              <w:top w:val="nil"/>
              <w:left w:val="nil"/>
              <w:bottom w:val="nil"/>
              <w:right w:val="nil"/>
            </w:tcBorders>
            <w:shd w:val="clear" w:color="000000" w:fill="CCCCFF"/>
            <w:noWrap/>
            <w:vAlign w:val="bottom"/>
            <w:hideMark/>
          </w:tcPr>
          <w:p w14:paraId="3350654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E495D2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5FBEF594" w14:textId="77777777" w:rsidTr="0074433F">
        <w:trPr>
          <w:trHeight w:val="255"/>
        </w:trPr>
        <w:tc>
          <w:tcPr>
            <w:tcW w:w="1920" w:type="dxa"/>
            <w:tcBorders>
              <w:top w:val="nil"/>
              <w:left w:val="nil"/>
              <w:bottom w:val="nil"/>
              <w:right w:val="nil"/>
            </w:tcBorders>
            <w:shd w:val="clear" w:color="auto" w:fill="auto"/>
            <w:noWrap/>
            <w:vAlign w:val="bottom"/>
            <w:hideMark/>
          </w:tcPr>
          <w:p w14:paraId="7E523DC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418BDD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3437533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49815A9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3.318,00</w:t>
            </w:r>
          </w:p>
        </w:tc>
        <w:tc>
          <w:tcPr>
            <w:tcW w:w="1920" w:type="dxa"/>
            <w:tcBorders>
              <w:top w:val="nil"/>
              <w:left w:val="nil"/>
              <w:bottom w:val="nil"/>
              <w:right w:val="nil"/>
            </w:tcBorders>
            <w:shd w:val="clear" w:color="auto" w:fill="auto"/>
            <w:noWrap/>
            <w:vAlign w:val="bottom"/>
            <w:hideMark/>
          </w:tcPr>
          <w:p w14:paraId="027C863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E3559B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2A78F705" w14:textId="77777777" w:rsidTr="0074433F">
        <w:trPr>
          <w:trHeight w:val="255"/>
        </w:trPr>
        <w:tc>
          <w:tcPr>
            <w:tcW w:w="1920" w:type="dxa"/>
            <w:tcBorders>
              <w:top w:val="nil"/>
              <w:left w:val="nil"/>
              <w:bottom w:val="nil"/>
              <w:right w:val="nil"/>
            </w:tcBorders>
            <w:shd w:val="clear" w:color="auto" w:fill="auto"/>
            <w:noWrap/>
            <w:vAlign w:val="bottom"/>
            <w:hideMark/>
          </w:tcPr>
          <w:p w14:paraId="3BE01F8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0268C6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4221</w:t>
            </w:r>
          </w:p>
        </w:tc>
        <w:tc>
          <w:tcPr>
            <w:tcW w:w="8789" w:type="dxa"/>
            <w:tcBorders>
              <w:top w:val="nil"/>
              <w:left w:val="nil"/>
              <w:bottom w:val="nil"/>
              <w:right w:val="nil"/>
            </w:tcBorders>
            <w:shd w:val="clear" w:color="auto" w:fill="auto"/>
            <w:noWrap/>
            <w:vAlign w:val="bottom"/>
            <w:hideMark/>
          </w:tcPr>
          <w:p w14:paraId="01E5501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Uredska oprema i namještaj</w:t>
            </w:r>
          </w:p>
        </w:tc>
        <w:tc>
          <w:tcPr>
            <w:tcW w:w="1920" w:type="dxa"/>
            <w:tcBorders>
              <w:top w:val="nil"/>
              <w:left w:val="nil"/>
              <w:bottom w:val="nil"/>
              <w:right w:val="nil"/>
            </w:tcBorders>
            <w:shd w:val="clear" w:color="auto" w:fill="auto"/>
            <w:noWrap/>
            <w:vAlign w:val="bottom"/>
            <w:hideMark/>
          </w:tcPr>
          <w:p w14:paraId="553F5CA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AD3212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0ABD0E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115C598" w14:textId="77777777" w:rsidTr="0074433F">
        <w:trPr>
          <w:trHeight w:val="255"/>
        </w:trPr>
        <w:tc>
          <w:tcPr>
            <w:tcW w:w="1920" w:type="dxa"/>
            <w:tcBorders>
              <w:top w:val="nil"/>
              <w:left w:val="nil"/>
              <w:bottom w:val="nil"/>
              <w:right w:val="nil"/>
            </w:tcBorders>
            <w:shd w:val="clear" w:color="000000" w:fill="FFFF99"/>
            <w:noWrap/>
            <w:vAlign w:val="bottom"/>
            <w:hideMark/>
          </w:tcPr>
          <w:p w14:paraId="7DA945E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61EB3C2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A100046</w:t>
            </w:r>
          </w:p>
        </w:tc>
        <w:tc>
          <w:tcPr>
            <w:tcW w:w="8789" w:type="dxa"/>
            <w:tcBorders>
              <w:top w:val="nil"/>
              <w:left w:val="nil"/>
              <w:bottom w:val="nil"/>
              <w:right w:val="nil"/>
            </w:tcBorders>
            <w:shd w:val="clear" w:color="000000" w:fill="FFFF99"/>
            <w:noWrap/>
            <w:vAlign w:val="bottom"/>
            <w:hideMark/>
          </w:tcPr>
          <w:p w14:paraId="1870906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SREĐIVANJE ARHIVSKOG I REGISTRATURNOG GRADIVA POU</w:t>
            </w:r>
          </w:p>
        </w:tc>
        <w:tc>
          <w:tcPr>
            <w:tcW w:w="1920" w:type="dxa"/>
            <w:tcBorders>
              <w:top w:val="nil"/>
              <w:left w:val="nil"/>
              <w:bottom w:val="nil"/>
              <w:right w:val="nil"/>
            </w:tcBorders>
            <w:shd w:val="clear" w:color="000000" w:fill="FFFF99"/>
            <w:noWrap/>
            <w:vAlign w:val="bottom"/>
            <w:hideMark/>
          </w:tcPr>
          <w:p w14:paraId="31604AC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2.567,00</w:t>
            </w:r>
          </w:p>
        </w:tc>
        <w:tc>
          <w:tcPr>
            <w:tcW w:w="1920" w:type="dxa"/>
            <w:tcBorders>
              <w:top w:val="nil"/>
              <w:left w:val="nil"/>
              <w:bottom w:val="nil"/>
              <w:right w:val="nil"/>
            </w:tcBorders>
            <w:shd w:val="clear" w:color="000000" w:fill="FFFF99"/>
            <w:noWrap/>
            <w:vAlign w:val="bottom"/>
            <w:hideMark/>
          </w:tcPr>
          <w:p w14:paraId="5622B20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0C15882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36AD1426" w14:textId="77777777" w:rsidTr="0074433F">
        <w:trPr>
          <w:trHeight w:val="255"/>
        </w:trPr>
        <w:tc>
          <w:tcPr>
            <w:tcW w:w="1920" w:type="dxa"/>
            <w:tcBorders>
              <w:top w:val="nil"/>
              <w:left w:val="nil"/>
              <w:bottom w:val="nil"/>
              <w:right w:val="nil"/>
            </w:tcBorders>
            <w:shd w:val="clear" w:color="000000" w:fill="CCCCFF"/>
            <w:noWrap/>
            <w:vAlign w:val="bottom"/>
            <w:hideMark/>
          </w:tcPr>
          <w:p w14:paraId="2B4A283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lastRenderedPageBreak/>
              <w:t> </w:t>
            </w:r>
          </w:p>
        </w:tc>
        <w:tc>
          <w:tcPr>
            <w:tcW w:w="10464" w:type="dxa"/>
            <w:gridSpan w:val="2"/>
            <w:tcBorders>
              <w:top w:val="nil"/>
              <w:left w:val="nil"/>
              <w:bottom w:val="nil"/>
              <w:right w:val="nil"/>
            </w:tcBorders>
            <w:shd w:val="clear" w:color="000000" w:fill="CCCCFF"/>
            <w:noWrap/>
            <w:vAlign w:val="bottom"/>
            <w:hideMark/>
          </w:tcPr>
          <w:p w14:paraId="56F6AC1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033BDF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2.567,00</w:t>
            </w:r>
          </w:p>
        </w:tc>
        <w:tc>
          <w:tcPr>
            <w:tcW w:w="1920" w:type="dxa"/>
            <w:tcBorders>
              <w:top w:val="nil"/>
              <w:left w:val="nil"/>
              <w:bottom w:val="nil"/>
              <w:right w:val="nil"/>
            </w:tcBorders>
            <w:shd w:val="clear" w:color="000000" w:fill="CCCCFF"/>
            <w:noWrap/>
            <w:vAlign w:val="bottom"/>
            <w:hideMark/>
          </w:tcPr>
          <w:p w14:paraId="6C0BE35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F1D009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6BCD06D1" w14:textId="77777777" w:rsidTr="0074433F">
        <w:trPr>
          <w:trHeight w:val="255"/>
        </w:trPr>
        <w:tc>
          <w:tcPr>
            <w:tcW w:w="1920" w:type="dxa"/>
            <w:tcBorders>
              <w:top w:val="nil"/>
              <w:left w:val="nil"/>
              <w:bottom w:val="nil"/>
              <w:right w:val="nil"/>
            </w:tcBorders>
            <w:shd w:val="clear" w:color="auto" w:fill="auto"/>
            <w:noWrap/>
            <w:vAlign w:val="bottom"/>
            <w:hideMark/>
          </w:tcPr>
          <w:p w14:paraId="28EAC77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1F36CB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29E505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E7D0BB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2.567,00</w:t>
            </w:r>
          </w:p>
        </w:tc>
        <w:tc>
          <w:tcPr>
            <w:tcW w:w="1920" w:type="dxa"/>
            <w:tcBorders>
              <w:top w:val="nil"/>
              <w:left w:val="nil"/>
              <w:bottom w:val="nil"/>
              <w:right w:val="nil"/>
            </w:tcBorders>
            <w:shd w:val="clear" w:color="auto" w:fill="auto"/>
            <w:noWrap/>
            <w:vAlign w:val="bottom"/>
            <w:hideMark/>
          </w:tcPr>
          <w:p w14:paraId="6E37842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2D6F6F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57D91A54" w14:textId="77777777" w:rsidTr="0074433F">
        <w:trPr>
          <w:trHeight w:val="255"/>
        </w:trPr>
        <w:tc>
          <w:tcPr>
            <w:tcW w:w="1920" w:type="dxa"/>
            <w:tcBorders>
              <w:top w:val="nil"/>
              <w:left w:val="nil"/>
              <w:bottom w:val="nil"/>
              <w:right w:val="nil"/>
            </w:tcBorders>
            <w:shd w:val="clear" w:color="auto" w:fill="auto"/>
            <w:noWrap/>
            <w:vAlign w:val="bottom"/>
            <w:hideMark/>
          </w:tcPr>
          <w:p w14:paraId="338B7CC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93DE9A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2738A67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43563EE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EB7F57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24FBB8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B2BA382" w14:textId="77777777" w:rsidTr="0074433F">
        <w:trPr>
          <w:trHeight w:val="255"/>
        </w:trPr>
        <w:tc>
          <w:tcPr>
            <w:tcW w:w="1920" w:type="dxa"/>
            <w:tcBorders>
              <w:top w:val="nil"/>
              <w:left w:val="nil"/>
              <w:bottom w:val="nil"/>
              <w:right w:val="nil"/>
            </w:tcBorders>
            <w:shd w:val="clear" w:color="auto" w:fill="auto"/>
            <w:noWrap/>
            <w:vAlign w:val="bottom"/>
            <w:hideMark/>
          </w:tcPr>
          <w:p w14:paraId="3ED3F9E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526261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039156F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79C31F0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D8AE1D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40767F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A1219CA" w14:textId="77777777" w:rsidTr="0074433F">
        <w:trPr>
          <w:trHeight w:val="255"/>
        </w:trPr>
        <w:tc>
          <w:tcPr>
            <w:tcW w:w="1920" w:type="dxa"/>
            <w:tcBorders>
              <w:top w:val="nil"/>
              <w:left w:val="nil"/>
              <w:bottom w:val="nil"/>
              <w:right w:val="nil"/>
            </w:tcBorders>
            <w:shd w:val="clear" w:color="auto" w:fill="auto"/>
            <w:noWrap/>
            <w:vAlign w:val="bottom"/>
            <w:hideMark/>
          </w:tcPr>
          <w:p w14:paraId="242C579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42A146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6D5C87C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1D0F20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7E0994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E652A3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5F4EEB2" w14:textId="77777777" w:rsidTr="0074433F">
        <w:trPr>
          <w:trHeight w:val="255"/>
        </w:trPr>
        <w:tc>
          <w:tcPr>
            <w:tcW w:w="1920" w:type="dxa"/>
            <w:tcBorders>
              <w:top w:val="nil"/>
              <w:left w:val="nil"/>
              <w:bottom w:val="nil"/>
              <w:right w:val="nil"/>
            </w:tcBorders>
            <w:shd w:val="clear" w:color="000000" w:fill="FFFF99"/>
            <w:noWrap/>
            <w:vAlign w:val="bottom"/>
            <w:hideMark/>
          </w:tcPr>
          <w:p w14:paraId="137413A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6721D8A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A100047</w:t>
            </w:r>
          </w:p>
        </w:tc>
        <w:tc>
          <w:tcPr>
            <w:tcW w:w="8789" w:type="dxa"/>
            <w:tcBorders>
              <w:top w:val="nil"/>
              <w:left w:val="nil"/>
              <w:bottom w:val="nil"/>
              <w:right w:val="nil"/>
            </w:tcBorders>
            <w:shd w:val="clear" w:color="000000" w:fill="FFFF99"/>
            <w:noWrap/>
            <w:vAlign w:val="bottom"/>
            <w:hideMark/>
          </w:tcPr>
          <w:p w14:paraId="1880B43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ODABERITE ZDRAVLJE I JEDITE RIBU U NOVIGRADU</w:t>
            </w:r>
          </w:p>
        </w:tc>
        <w:tc>
          <w:tcPr>
            <w:tcW w:w="1920" w:type="dxa"/>
            <w:tcBorders>
              <w:top w:val="nil"/>
              <w:left w:val="nil"/>
              <w:bottom w:val="nil"/>
              <w:right w:val="nil"/>
            </w:tcBorders>
            <w:shd w:val="clear" w:color="000000" w:fill="FFFF99"/>
            <w:noWrap/>
            <w:vAlign w:val="bottom"/>
            <w:hideMark/>
          </w:tcPr>
          <w:p w14:paraId="1C8D808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688,00</w:t>
            </w:r>
          </w:p>
        </w:tc>
        <w:tc>
          <w:tcPr>
            <w:tcW w:w="1920" w:type="dxa"/>
            <w:tcBorders>
              <w:top w:val="nil"/>
              <w:left w:val="nil"/>
              <w:bottom w:val="nil"/>
              <w:right w:val="nil"/>
            </w:tcBorders>
            <w:shd w:val="clear" w:color="000000" w:fill="FFFF99"/>
            <w:noWrap/>
            <w:vAlign w:val="bottom"/>
            <w:hideMark/>
          </w:tcPr>
          <w:p w14:paraId="7B87EAB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777,96</w:t>
            </w:r>
          </w:p>
        </w:tc>
        <w:tc>
          <w:tcPr>
            <w:tcW w:w="1920" w:type="dxa"/>
            <w:tcBorders>
              <w:top w:val="nil"/>
              <w:left w:val="nil"/>
              <w:bottom w:val="nil"/>
              <w:right w:val="nil"/>
            </w:tcBorders>
            <w:shd w:val="clear" w:color="000000" w:fill="FFFF99"/>
            <w:noWrap/>
            <w:vAlign w:val="bottom"/>
            <w:hideMark/>
          </w:tcPr>
          <w:p w14:paraId="2844797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113,08%</w:t>
            </w:r>
          </w:p>
        </w:tc>
      </w:tr>
      <w:tr w:rsidR="0074433F" w:rsidRPr="0074433F" w14:paraId="4030911D" w14:textId="77777777" w:rsidTr="0074433F">
        <w:trPr>
          <w:trHeight w:val="255"/>
        </w:trPr>
        <w:tc>
          <w:tcPr>
            <w:tcW w:w="1920" w:type="dxa"/>
            <w:tcBorders>
              <w:top w:val="nil"/>
              <w:left w:val="nil"/>
              <w:bottom w:val="nil"/>
              <w:right w:val="nil"/>
            </w:tcBorders>
            <w:shd w:val="clear" w:color="000000" w:fill="CCCCFF"/>
            <w:noWrap/>
            <w:vAlign w:val="bottom"/>
            <w:hideMark/>
          </w:tcPr>
          <w:p w14:paraId="0076176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D6CA41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5BE089E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688,00</w:t>
            </w:r>
          </w:p>
        </w:tc>
        <w:tc>
          <w:tcPr>
            <w:tcW w:w="1920" w:type="dxa"/>
            <w:tcBorders>
              <w:top w:val="nil"/>
              <w:left w:val="nil"/>
              <w:bottom w:val="nil"/>
              <w:right w:val="nil"/>
            </w:tcBorders>
            <w:shd w:val="clear" w:color="000000" w:fill="CCCCFF"/>
            <w:noWrap/>
            <w:vAlign w:val="bottom"/>
            <w:hideMark/>
          </w:tcPr>
          <w:p w14:paraId="5017766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777,96</w:t>
            </w:r>
          </w:p>
        </w:tc>
        <w:tc>
          <w:tcPr>
            <w:tcW w:w="1920" w:type="dxa"/>
            <w:tcBorders>
              <w:top w:val="nil"/>
              <w:left w:val="nil"/>
              <w:bottom w:val="nil"/>
              <w:right w:val="nil"/>
            </w:tcBorders>
            <w:shd w:val="clear" w:color="000000" w:fill="CCCCFF"/>
            <w:noWrap/>
            <w:vAlign w:val="bottom"/>
            <w:hideMark/>
          </w:tcPr>
          <w:p w14:paraId="2F252CB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113,08%</w:t>
            </w:r>
          </w:p>
        </w:tc>
      </w:tr>
      <w:tr w:rsidR="0074433F" w:rsidRPr="0074433F" w14:paraId="2FEDB932" w14:textId="77777777" w:rsidTr="0074433F">
        <w:trPr>
          <w:trHeight w:val="255"/>
        </w:trPr>
        <w:tc>
          <w:tcPr>
            <w:tcW w:w="1920" w:type="dxa"/>
            <w:tcBorders>
              <w:top w:val="nil"/>
              <w:left w:val="nil"/>
              <w:bottom w:val="nil"/>
              <w:right w:val="nil"/>
            </w:tcBorders>
            <w:shd w:val="clear" w:color="auto" w:fill="auto"/>
            <w:noWrap/>
            <w:vAlign w:val="bottom"/>
            <w:hideMark/>
          </w:tcPr>
          <w:p w14:paraId="223BE75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F25E9D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1C88A7A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194CE0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688,00</w:t>
            </w:r>
          </w:p>
        </w:tc>
        <w:tc>
          <w:tcPr>
            <w:tcW w:w="1920" w:type="dxa"/>
            <w:tcBorders>
              <w:top w:val="nil"/>
              <w:left w:val="nil"/>
              <w:bottom w:val="nil"/>
              <w:right w:val="nil"/>
            </w:tcBorders>
            <w:shd w:val="clear" w:color="auto" w:fill="auto"/>
            <w:noWrap/>
            <w:vAlign w:val="bottom"/>
            <w:hideMark/>
          </w:tcPr>
          <w:p w14:paraId="04B1591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777,96</w:t>
            </w:r>
          </w:p>
        </w:tc>
        <w:tc>
          <w:tcPr>
            <w:tcW w:w="1920" w:type="dxa"/>
            <w:tcBorders>
              <w:top w:val="nil"/>
              <w:left w:val="nil"/>
              <w:bottom w:val="nil"/>
              <w:right w:val="nil"/>
            </w:tcBorders>
            <w:shd w:val="clear" w:color="auto" w:fill="auto"/>
            <w:noWrap/>
            <w:vAlign w:val="bottom"/>
            <w:hideMark/>
          </w:tcPr>
          <w:p w14:paraId="22B25ED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113,08%</w:t>
            </w:r>
          </w:p>
        </w:tc>
      </w:tr>
      <w:tr w:rsidR="0074433F" w:rsidRPr="0074433F" w14:paraId="0049A69D" w14:textId="77777777" w:rsidTr="0074433F">
        <w:trPr>
          <w:trHeight w:val="255"/>
        </w:trPr>
        <w:tc>
          <w:tcPr>
            <w:tcW w:w="1920" w:type="dxa"/>
            <w:tcBorders>
              <w:top w:val="nil"/>
              <w:left w:val="nil"/>
              <w:bottom w:val="nil"/>
              <w:right w:val="nil"/>
            </w:tcBorders>
            <w:shd w:val="clear" w:color="auto" w:fill="auto"/>
            <w:noWrap/>
            <w:vAlign w:val="bottom"/>
            <w:hideMark/>
          </w:tcPr>
          <w:p w14:paraId="4DE6918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168A94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4732D11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038C90C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29B4DA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247,06</w:t>
            </w:r>
          </w:p>
        </w:tc>
        <w:tc>
          <w:tcPr>
            <w:tcW w:w="1920" w:type="dxa"/>
            <w:tcBorders>
              <w:top w:val="nil"/>
              <w:left w:val="nil"/>
              <w:bottom w:val="nil"/>
              <w:right w:val="nil"/>
            </w:tcBorders>
            <w:shd w:val="clear" w:color="auto" w:fill="auto"/>
            <w:noWrap/>
            <w:vAlign w:val="bottom"/>
            <w:hideMark/>
          </w:tcPr>
          <w:p w14:paraId="5AFEE95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93C2D60" w14:textId="77777777" w:rsidTr="0074433F">
        <w:trPr>
          <w:trHeight w:val="255"/>
        </w:trPr>
        <w:tc>
          <w:tcPr>
            <w:tcW w:w="1920" w:type="dxa"/>
            <w:tcBorders>
              <w:top w:val="nil"/>
              <w:left w:val="nil"/>
              <w:bottom w:val="nil"/>
              <w:right w:val="nil"/>
            </w:tcBorders>
            <w:shd w:val="clear" w:color="auto" w:fill="auto"/>
            <w:noWrap/>
            <w:vAlign w:val="bottom"/>
            <w:hideMark/>
          </w:tcPr>
          <w:p w14:paraId="248994E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D2125E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0BB8C11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49D3D6C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EE3B18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530,90</w:t>
            </w:r>
          </w:p>
        </w:tc>
        <w:tc>
          <w:tcPr>
            <w:tcW w:w="1920" w:type="dxa"/>
            <w:tcBorders>
              <w:top w:val="nil"/>
              <w:left w:val="nil"/>
              <w:bottom w:val="nil"/>
              <w:right w:val="nil"/>
            </w:tcBorders>
            <w:shd w:val="clear" w:color="auto" w:fill="auto"/>
            <w:noWrap/>
            <w:vAlign w:val="bottom"/>
            <w:hideMark/>
          </w:tcPr>
          <w:p w14:paraId="601ED0C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418C474" w14:textId="77777777" w:rsidTr="0074433F">
        <w:trPr>
          <w:trHeight w:val="255"/>
        </w:trPr>
        <w:tc>
          <w:tcPr>
            <w:tcW w:w="1920" w:type="dxa"/>
            <w:tcBorders>
              <w:top w:val="nil"/>
              <w:left w:val="nil"/>
              <w:bottom w:val="nil"/>
              <w:right w:val="nil"/>
            </w:tcBorders>
            <w:shd w:val="clear" w:color="000000" w:fill="FFFF99"/>
            <w:noWrap/>
            <w:vAlign w:val="bottom"/>
            <w:hideMark/>
          </w:tcPr>
          <w:p w14:paraId="34A56F8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49B3611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A100088</w:t>
            </w:r>
          </w:p>
        </w:tc>
        <w:tc>
          <w:tcPr>
            <w:tcW w:w="8789" w:type="dxa"/>
            <w:tcBorders>
              <w:top w:val="nil"/>
              <w:left w:val="nil"/>
              <w:bottom w:val="nil"/>
              <w:right w:val="nil"/>
            </w:tcBorders>
            <w:shd w:val="clear" w:color="000000" w:fill="FFFF99"/>
            <w:noWrap/>
            <w:vAlign w:val="bottom"/>
            <w:hideMark/>
          </w:tcPr>
          <w:p w14:paraId="01A1405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ČITATELJSKI KLUB</w:t>
            </w:r>
          </w:p>
        </w:tc>
        <w:tc>
          <w:tcPr>
            <w:tcW w:w="1920" w:type="dxa"/>
            <w:tcBorders>
              <w:top w:val="nil"/>
              <w:left w:val="nil"/>
              <w:bottom w:val="nil"/>
              <w:right w:val="nil"/>
            </w:tcBorders>
            <w:shd w:val="clear" w:color="000000" w:fill="FFFF99"/>
            <w:noWrap/>
            <w:vAlign w:val="bottom"/>
            <w:hideMark/>
          </w:tcPr>
          <w:p w14:paraId="222D58C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199,00</w:t>
            </w:r>
          </w:p>
        </w:tc>
        <w:tc>
          <w:tcPr>
            <w:tcW w:w="1920" w:type="dxa"/>
            <w:tcBorders>
              <w:top w:val="nil"/>
              <w:left w:val="nil"/>
              <w:bottom w:val="nil"/>
              <w:right w:val="nil"/>
            </w:tcBorders>
            <w:shd w:val="clear" w:color="000000" w:fill="FFFF99"/>
            <w:noWrap/>
            <w:vAlign w:val="bottom"/>
            <w:hideMark/>
          </w:tcPr>
          <w:p w14:paraId="40B31BE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3242B4A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4E40DABC" w14:textId="77777777" w:rsidTr="0074433F">
        <w:trPr>
          <w:trHeight w:val="255"/>
        </w:trPr>
        <w:tc>
          <w:tcPr>
            <w:tcW w:w="1920" w:type="dxa"/>
            <w:tcBorders>
              <w:top w:val="nil"/>
              <w:left w:val="nil"/>
              <w:bottom w:val="nil"/>
              <w:right w:val="nil"/>
            </w:tcBorders>
            <w:shd w:val="clear" w:color="000000" w:fill="CCCCFF"/>
            <w:noWrap/>
            <w:vAlign w:val="bottom"/>
            <w:hideMark/>
          </w:tcPr>
          <w:p w14:paraId="05357DE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02C69C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2E3B79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199,00</w:t>
            </w:r>
          </w:p>
        </w:tc>
        <w:tc>
          <w:tcPr>
            <w:tcW w:w="1920" w:type="dxa"/>
            <w:tcBorders>
              <w:top w:val="nil"/>
              <w:left w:val="nil"/>
              <w:bottom w:val="nil"/>
              <w:right w:val="nil"/>
            </w:tcBorders>
            <w:shd w:val="clear" w:color="000000" w:fill="CCCCFF"/>
            <w:noWrap/>
            <w:vAlign w:val="bottom"/>
            <w:hideMark/>
          </w:tcPr>
          <w:p w14:paraId="2507C94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6C2123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039360D2" w14:textId="77777777" w:rsidTr="0074433F">
        <w:trPr>
          <w:trHeight w:val="255"/>
        </w:trPr>
        <w:tc>
          <w:tcPr>
            <w:tcW w:w="1920" w:type="dxa"/>
            <w:tcBorders>
              <w:top w:val="nil"/>
              <w:left w:val="nil"/>
              <w:bottom w:val="nil"/>
              <w:right w:val="nil"/>
            </w:tcBorders>
            <w:shd w:val="clear" w:color="auto" w:fill="auto"/>
            <w:noWrap/>
            <w:vAlign w:val="bottom"/>
            <w:hideMark/>
          </w:tcPr>
          <w:p w14:paraId="29143E9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8B19D4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0EB09F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3E99DB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199,00</w:t>
            </w:r>
          </w:p>
        </w:tc>
        <w:tc>
          <w:tcPr>
            <w:tcW w:w="1920" w:type="dxa"/>
            <w:tcBorders>
              <w:top w:val="nil"/>
              <w:left w:val="nil"/>
              <w:bottom w:val="nil"/>
              <w:right w:val="nil"/>
            </w:tcBorders>
            <w:shd w:val="clear" w:color="auto" w:fill="auto"/>
            <w:noWrap/>
            <w:vAlign w:val="bottom"/>
            <w:hideMark/>
          </w:tcPr>
          <w:p w14:paraId="6454920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B721B7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24E984A1" w14:textId="77777777" w:rsidTr="0074433F">
        <w:trPr>
          <w:trHeight w:val="255"/>
        </w:trPr>
        <w:tc>
          <w:tcPr>
            <w:tcW w:w="1920" w:type="dxa"/>
            <w:tcBorders>
              <w:top w:val="nil"/>
              <w:left w:val="nil"/>
              <w:bottom w:val="nil"/>
              <w:right w:val="nil"/>
            </w:tcBorders>
            <w:shd w:val="clear" w:color="auto" w:fill="auto"/>
            <w:noWrap/>
            <w:vAlign w:val="bottom"/>
            <w:hideMark/>
          </w:tcPr>
          <w:p w14:paraId="47F6168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6CC1D4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1F8B0E0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34A5B3A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3E8EAD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9866BF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BB63C12" w14:textId="77777777" w:rsidTr="0074433F">
        <w:trPr>
          <w:trHeight w:val="255"/>
        </w:trPr>
        <w:tc>
          <w:tcPr>
            <w:tcW w:w="1920" w:type="dxa"/>
            <w:tcBorders>
              <w:top w:val="nil"/>
              <w:left w:val="nil"/>
              <w:bottom w:val="nil"/>
              <w:right w:val="nil"/>
            </w:tcBorders>
            <w:shd w:val="clear" w:color="000000" w:fill="FFFF99"/>
            <w:noWrap/>
            <w:vAlign w:val="bottom"/>
            <w:hideMark/>
          </w:tcPr>
          <w:p w14:paraId="2D91E56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511ACD9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A100089</w:t>
            </w:r>
          </w:p>
        </w:tc>
        <w:tc>
          <w:tcPr>
            <w:tcW w:w="8789" w:type="dxa"/>
            <w:tcBorders>
              <w:top w:val="nil"/>
              <w:left w:val="nil"/>
              <w:bottom w:val="nil"/>
              <w:right w:val="nil"/>
            </w:tcBorders>
            <w:shd w:val="clear" w:color="000000" w:fill="FFFF99"/>
            <w:noWrap/>
            <w:vAlign w:val="bottom"/>
            <w:hideMark/>
          </w:tcPr>
          <w:p w14:paraId="0C4D77D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NAJ ČITATELJ</w:t>
            </w:r>
          </w:p>
        </w:tc>
        <w:tc>
          <w:tcPr>
            <w:tcW w:w="1920" w:type="dxa"/>
            <w:tcBorders>
              <w:top w:val="nil"/>
              <w:left w:val="nil"/>
              <w:bottom w:val="nil"/>
              <w:right w:val="nil"/>
            </w:tcBorders>
            <w:shd w:val="clear" w:color="000000" w:fill="FFFF99"/>
            <w:noWrap/>
            <w:vAlign w:val="bottom"/>
            <w:hideMark/>
          </w:tcPr>
          <w:p w14:paraId="12FB3B1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305,00</w:t>
            </w:r>
          </w:p>
        </w:tc>
        <w:tc>
          <w:tcPr>
            <w:tcW w:w="1920" w:type="dxa"/>
            <w:tcBorders>
              <w:top w:val="nil"/>
              <w:left w:val="nil"/>
              <w:bottom w:val="nil"/>
              <w:right w:val="nil"/>
            </w:tcBorders>
            <w:shd w:val="clear" w:color="000000" w:fill="FFFF99"/>
            <w:noWrap/>
            <w:vAlign w:val="bottom"/>
            <w:hideMark/>
          </w:tcPr>
          <w:p w14:paraId="4B17905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620A2EE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2656E796" w14:textId="77777777" w:rsidTr="0074433F">
        <w:trPr>
          <w:trHeight w:val="255"/>
        </w:trPr>
        <w:tc>
          <w:tcPr>
            <w:tcW w:w="1920" w:type="dxa"/>
            <w:tcBorders>
              <w:top w:val="nil"/>
              <w:left w:val="nil"/>
              <w:bottom w:val="nil"/>
              <w:right w:val="nil"/>
            </w:tcBorders>
            <w:shd w:val="clear" w:color="000000" w:fill="CCCCFF"/>
            <w:noWrap/>
            <w:vAlign w:val="bottom"/>
            <w:hideMark/>
          </w:tcPr>
          <w:p w14:paraId="592B447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BEDB54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951871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305,00</w:t>
            </w:r>
          </w:p>
        </w:tc>
        <w:tc>
          <w:tcPr>
            <w:tcW w:w="1920" w:type="dxa"/>
            <w:tcBorders>
              <w:top w:val="nil"/>
              <w:left w:val="nil"/>
              <w:bottom w:val="nil"/>
              <w:right w:val="nil"/>
            </w:tcBorders>
            <w:shd w:val="clear" w:color="000000" w:fill="CCCCFF"/>
            <w:noWrap/>
            <w:vAlign w:val="bottom"/>
            <w:hideMark/>
          </w:tcPr>
          <w:p w14:paraId="67B967A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EC9949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6201A00D" w14:textId="77777777" w:rsidTr="0074433F">
        <w:trPr>
          <w:trHeight w:val="255"/>
        </w:trPr>
        <w:tc>
          <w:tcPr>
            <w:tcW w:w="1920" w:type="dxa"/>
            <w:tcBorders>
              <w:top w:val="nil"/>
              <w:left w:val="nil"/>
              <w:bottom w:val="nil"/>
              <w:right w:val="nil"/>
            </w:tcBorders>
            <w:shd w:val="clear" w:color="auto" w:fill="auto"/>
            <w:noWrap/>
            <w:vAlign w:val="bottom"/>
            <w:hideMark/>
          </w:tcPr>
          <w:p w14:paraId="6EFF20D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C9B863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577AE3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B623D9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305,00</w:t>
            </w:r>
          </w:p>
        </w:tc>
        <w:tc>
          <w:tcPr>
            <w:tcW w:w="1920" w:type="dxa"/>
            <w:tcBorders>
              <w:top w:val="nil"/>
              <w:left w:val="nil"/>
              <w:bottom w:val="nil"/>
              <w:right w:val="nil"/>
            </w:tcBorders>
            <w:shd w:val="clear" w:color="auto" w:fill="auto"/>
            <w:noWrap/>
            <w:vAlign w:val="bottom"/>
            <w:hideMark/>
          </w:tcPr>
          <w:p w14:paraId="62E238C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BA9F3F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24DB4407" w14:textId="77777777" w:rsidTr="0074433F">
        <w:trPr>
          <w:trHeight w:val="255"/>
        </w:trPr>
        <w:tc>
          <w:tcPr>
            <w:tcW w:w="1920" w:type="dxa"/>
            <w:tcBorders>
              <w:top w:val="nil"/>
              <w:left w:val="nil"/>
              <w:bottom w:val="nil"/>
              <w:right w:val="nil"/>
            </w:tcBorders>
            <w:shd w:val="clear" w:color="auto" w:fill="auto"/>
            <w:noWrap/>
            <w:vAlign w:val="bottom"/>
            <w:hideMark/>
          </w:tcPr>
          <w:p w14:paraId="7365F19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8F1B95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5C5F50A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4FA737D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D1727D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C61894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98059FD" w14:textId="77777777" w:rsidTr="0074433F">
        <w:trPr>
          <w:trHeight w:val="255"/>
        </w:trPr>
        <w:tc>
          <w:tcPr>
            <w:tcW w:w="1920" w:type="dxa"/>
            <w:tcBorders>
              <w:top w:val="nil"/>
              <w:left w:val="nil"/>
              <w:bottom w:val="nil"/>
              <w:right w:val="nil"/>
            </w:tcBorders>
            <w:shd w:val="clear" w:color="auto" w:fill="auto"/>
            <w:noWrap/>
            <w:vAlign w:val="bottom"/>
            <w:hideMark/>
          </w:tcPr>
          <w:p w14:paraId="0ACD89F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A32EF9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5F1E87C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314B331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CF488E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C349D3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E4C10F6" w14:textId="77777777" w:rsidTr="0074433F">
        <w:trPr>
          <w:trHeight w:val="255"/>
        </w:trPr>
        <w:tc>
          <w:tcPr>
            <w:tcW w:w="1920" w:type="dxa"/>
            <w:tcBorders>
              <w:top w:val="nil"/>
              <w:left w:val="nil"/>
              <w:bottom w:val="nil"/>
              <w:right w:val="nil"/>
            </w:tcBorders>
            <w:shd w:val="clear" w:color="000000" w:fill="FFFF99"/>
            <w:noWrap/>
            <w:vAlign w:val="bottom"/>
            <w:hideMark/>
          </w:tcPr>
          <w:p w14:paraId="5C09274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6634F65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A100090</w:t>
            </w:r>
          </w:p>
        </w:tc>
        <w:tc>
          <w:tcPr>
            <w:tcW w:w="8789" w:type="dxa"/>
            <w:tcBorders>
              <w:top w:val="nil"/>
              <w:left w:val="nil"/>
              <w:bottom w:val="nil"/>
              <w:right w:val="nil"/>
            </w:tcBorders>
            <w:shd w:val="clear" w:color="000000" w:fill="FFFF99"/>
            <w:noWrap/>
            <w:vAlign w:val="bottom"/>
            <w:hideMark/>
          </w:tcPr>
          <w:p w14:paraId="18DAFA6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E-KNJIGA</w:t>
            </w:r>
          </w:p>
        </w:tc>
        <w:tc>
          <w:tcPr>
            <w:tcW w:w="1920" w:type="dxa"/>
            <w:tcBorders>
              <w:top w:val="nil"/>
              <w:left w:val="nil"/>
              <w:bottom w:val="nil"/>
              <w:right w:val="nil"/>
            </w:tcBorders>
            <w:shd w:val="clear" w:color="000000" w:fill="FFFF99"/>
            <w:noWrap/>
            <w:vAlign w:val="bottom"/>
            <w:hideMark/>
          </w:tcPr>
          <w:p w14:paraId="23C57EB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331,00</w:t>
            </w:r>
          </w:p>
        </w:tc>
        <w:tc>
          <w:tcPr>
            <w:tcW w:w="1920" w:type="dxa"/>
            <w:tcBorders>
              <w:top w:val="nil"/>
              <w:left w:val="nil"/>
              <w:bottom w:val="nil"/>
              <w:right w:val="nil"/>
            </w:tcBorders>
            <w:shd w:val="clear" w:color="000000" w:fill="FFFF99"/>
            <w:noWrap/>
            <w:vAlign w:val="bottom"/>
            <w:hideMark/>
          </w:tcPr>
          <w:p w14:paraId="6A99F90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2FF3929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5D3ABEC5" w14:textId="77777777" w:rsidTr="0074433F">
        <w:trPr>
          <w:trHeight w:val="255"/>
        </w:trPr>
        <w:tc>
          <w:tcPr>
            <w:tcW w:w="1920" w:type="dxa"/>
            <w:tcBorders>
              <w:top w:val="nil"/>
              <w:left w:val="nil"/>
              <w:bottom w:val="nil"/>
              <w:right w:val="nil"/>
            </w:tcBorders>
            <w:shd w:val="clear" w:color="000000" w:fill="CCCCFF"/>
            <w:noWrap/>
            <w:vAlign w:val="bottom"/>
            <w:hideMark/>
          </w:tcPr>
          <w:p w14:paraId="3733803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DCB79F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2125EA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331,00</w:t>
            </w:r>
          </w:p>
        </w:tc>
        <w:tc>
          <w:tcPr>
            <w:tcW w:w="1920" w:type="dxa"/>
            <w:tcBorders>
              <w:top w:val="nil"/>
              <w:left w:val="nil"/>
              <w:bottom w:val="nil"/>
              <w:right w:val="nil"/>
            </w:tcBorders>
            <w:shd w:val="clear" w:color="000000" w:fill="CCCCFF"/>
            <w:noWrap/>
            <w:vAlign w:val="bottom"/>
            <w:hideMark/>
          </w:tcPr>
          <w:p w14:paraId="65C624C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D7DC6A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20B62260" w14:textId="77777777" w:rsidTr="0074433F">
        <w:trPr>
          <w:trHeight w:val="255"/>
        </w:trPr>
        <w:tc>
          <w:tcPr>
            <w:tcW w:w="1920" w:type="dxa"/>
            <w:tcBorders>
              <w:top w:val="nil"/>
              <w:left w:val="nil"/>
              <w:bottom w:val="nil"/>
              <w:right w:val="nil"/>
            </w:tcBorders>
            <w:shd w:val="clear" w:color="auto" w:fill="auto"/>
            <w:noWrap/>
            <w:vAlign w:val="bottom"/>
            <w:hideMark/>
          </w:tcPr>
          <w:p w14:paraId="31B57E2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AB4AD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07B737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B08D98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331,00</w:t>
            </w:r>
          </w:p>
        </w:tc>
        <w:tc>
          <w:tcPr>
            <w:tcW w:w="1920" w:type="dxa"/>
            <w:tcBorders>
              <w:top w:val="nil"/>
              <w:left w:val="nil"/>
              <w:bottom w:val="nil"/>
              <w:right w:val="nil"/>
            </w:tcBorders>
            <w:shd w:val="clear" w:color="auto" w:fill="auto"/>
            <w:noWrap/>
            <w:vAlign w:val="bottom"/>
            <w:hideMark/>
          </w:tcPr>
          <w:p w14:paraId="5D8E905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145756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138CEA6F" w14:textId="77777777" w:rsidTr="0074433F">
        <w:trPr>
          <w:trHeight w:val="255"/>
        </w:trPr>
        <w:tc>
          <w:tcPr>
            <w:tcW w:w="1920" w:type="dxa"/>
            <w:tcBorders>
              <w:top w:val="nil"/>
              <w:left w:val="nil"/>
              <w:bottom w:val="nil"/>
              <w:right w:val="nil"/>
            </w:tcBorders>
            <w:shd w:val="clear" w:color="auto" w:fill="auto"/>
            <w:noWrap/>
            <w:vAlign w:val="bottom"/>
            <w:hideMark/>
          </w:tcPr>
          <w:p w14:paraId="06517F9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F97841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72B42D5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053C568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6D0062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588FE3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379B9D2" w14:textId="77777777" w:rsidTr="0074433F">
        <w:trPr>
          <w:trHeight w:val="255"/>
        </w:trPr>
        <w:tc>
          <w:tcPr>
            <w:tcW w:w="1920" w:type="dxa"/>
            <w:tcBorders>
              <w:top w:val="nil"/>
              <w:left w:val="nil"/>
              <w:bottom w:val="nil"/>
              <w:right w:val="nil"/>
            </w:tcBorders>
            <w:shd w:val="clear" w:color="auto" w:fill="auto"/>
            <w:noWrap/>
            <w:vAlign w:val="bottom"/>
            <w:hideMark/>
          </w:tcPr>
          <w:p w14:paraId="200A5A2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830412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3238</w:t>
            </w:r>
          </w:p>
        </w:tc>
        <w:tc>
          <w:tcPr>
            <w:tcW w:w="8789" w:type="dxa"/>
            <w:tcBorders>
              <w:top w:val="nil"/>
              <w:left w:val="nil"/>
              <w:bottom w:val="nil"/>
              <w:right w:val="nil"/>
            </w:tcBorders>
            <w:shd w:val="clear" w:color="auto" w:fill="auto"/>
            <w:noWrap/>
            <w:vAlign w:val="bottom"/>
            <w:hideMark/>
          </w:tcPr>
          <w:p w14:paraId="7E3FA87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Računalne usluge</w:t>
            </w:r>
          </w:p>
        </w:tc>
        <w:tc>
          <w:tcPr>
            <w:tcW w:w="1920" w:type="dxa"/>
            <w:tcBorders>
              <w:top w:val="nil"/>
              <w:left w:val="nil"/>
              <w:bottom w:val="nil"/>
              <w:right w:val="nil"/>
            </w:tcBorders>
            <w:shd w:val="clear" w:color="auto" w:fill="auto"/>
            <w:noWrap/>
            <w:vAlign w:val="bottom"/>
            <w:hideMark/>
          </w:tcPr>
          <w:p w14:paraId="6B2DD0E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7B38C9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E24C3D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F4F222B" w14:textId="77777777" w:rsidTr="0074433F">
        <w:trPr>
          <w:trHeight w:val="255"/>
        </w:trPr>
        <w:tc>
          <w:tcPr>
            <w:tcW w:w="1920" w:type="dxa"/>
            <w:tcBorders>
              <w:top w:val="nil"/>
              <w:left w:val="nil"/>
              <w:bottom w:val="nil"/>
              <w:right w:val="nil"/>
            </w:tcBorders>
            <w:shd w:val="clear" w:color="000000" w:fill="FFFF99"/>
            <w:noWrap/>
            <w:vAlign w:val="bottom"/>
            <w:hideMark/>
          </w:tcPr>
          <w:p w14:paraId="6FDA4EE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2512EFA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A100091</w:t>
            </w:r>
          </w:p>
        </w:tc>
        <w:tc>
          <w:tcPr>
            <w:tcW w:w="8789" w:type="dxa"/>
            <w:tcBorders>
              <w:top w:val="nil"/>
              <w:left w:val="nil"/>
              <w:bottom w:val="nil"/>
              <w:right w:val="nil"/>
            </w:tcBorders>
            <w:shd w:val="clear" w:color="000000" w:fill="FFFF99"/>
            <w:noWrap/>
            <w:vAlign w:val="bottom"/>
            <w:hideMark/>
          </w:tcPr>
          <w:p w14:paraId="6280C8C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KREATIVNE RADIONICE I PROGRAMIRANJE</w:t>
            </w:r>
          </w:p>
        </w:tc>
        <w:tc>
          <w:tcPr>
            <w:tcW w:w="1920" w:type="dxa"/>
            <w:tcBorders>
              <w:top w:val="nil"/>
              <w:left w:val="nil"/>
              <w:bottom w:val="nil"/>
              <w:right w:val="nil"/>
            </w:tcBorders>
            <w:shd w:val="clear" w:color="000000" w:fill="FFFF99"/>
            <w:noWrap/>
            <w:vAlign w:val="bottom"/>
            <w:hideMark/>
          </w:tcPr>
          <w:p w14:paraId="01A3AF2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1.659,00</w:t>
            </w:r>
          </w:p>
        </w:tc>
        <w:tc>
          <w:tcPr>
            <w:tcW w:w="1920" w:type="dxa"/>
            <w:tcBorders>
              <w:top w:val="nil"/>
              <w:left w:val="nil"/>
              <w:bottom w:val="nil"/>
              <w:right w:val="nil"/>
            </w:tcBorders>
            <w:shd w:val="clear" w:color="000000" w:fill="FFFF99"/>
            <w:noWrap/>
            <w:vAlign w:val="bottom"/>
            <w:hideMark/>
          </w:tcPr>
          <w:p w14:paraId="7F83F0E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882,17</w:t>
            </w:r>
          </w:p>
        </w:tc>
        <w:tc>
          <w:tcPr>
            <w:tcW w:w="1920" w:type="dxa"/>
            <w:tcBorders>
              <w:top w:val="nil"/>
              <w:left w:val="nil"/>
              <w:bottom w:val="nil"/>
              <w:right w:val="nil"/>
            </w:tcBorders>
            <w:shd w:val="clear" w:color="000000" w:fill="FFFF99"/>
            <w:noWrap/>
            <w:vAlign w:val="bottom"/>
            <w:hideMark/>
          </w:tcPr>
          <w:p w14:paraId="03BD46B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53,17%</w:t>
            </w:r>
          </w:p>
        </w:tc>
      </w:tr>
      <w:tr w:rsidR="0074433F" w:rsidRPr="0074433F" w14:paraId="7876868E" w14:textId="77777777" w:rsidTr="0074433F">
        <w:trPr>
          <w:trHeight w:val="255"/>
        </w:trPr>
        <w:tc>
          <w:tcPr>
            <w:tcW w:w="1920" w:type="dxa"/>
            <w:tcBorders>
              <w:top w:val="nil"/>
              <w:left w:val="nil"/>
              <w:bottom w:val="nil"/>
              <w:right w:val="nil"/>
            </w:tcBorders>
            <w:shd w:val="clear" w:color="000000" w:fill="CCCCFF"/>
            <w:noWrap/>
            <w:vAlign w:val="bottom"/>
            <w:hideMark/>
          </w:tcPr>
          <w:p w14:paraId="69DE81D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8290EF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A301A7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1.659,00</w:t>
            </w:r>
          </w:p>
        </w:tc>
        <w:tc>
          <w:tcPr>
            <w:tcW w:w="1920" w:type="dxa"/>
            <w:tcBorders>
              <w:top w:val="nil"/>
              <w:left w:val="nil"/>
              <w:bottom w:val="nil"/>
              <w:right w:val="nil"/>
            </w:tcBorders>
            <w:shd w:val="clear" w:color="000000" w:fill="CCCCFF"/>
            <w:noWrap/>
            <w:vAlign w:val="bottom"/>
            <w:hideMark/>
          </w:tcPr>
          <w:p w14:paraId="2273D69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871,93</w:t>
            </w:r>
          </w:p>
        </w:tc>
        <w:tc>
          <w:tcPr>
            <w:tcW w:w="1920" w:type="dxa"/>
            <w:tcBorders>
              <w:top w:val="nil"/>
              <w:left w:val="nil"/>
              <w:bottom w:val="nil"/>
              <w:right w:val="nil"/>
            </w:tcBorders>
            <w:shd w:val="clear" w:color="000000" w:fill="CCCCFF"/>
            <w:noWrap/>
            <w:vAlign w:val="bottom"/>
            <w:hideMark/>
          </w:tcPr>
          <w:p w14:paraId="50FC41D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52,56%</w:t>
            </w:r>
          </w:p>
        </w:tc>
      </w:tr>
      <w:tr w:rsidR="0074433F" w:rsidRPr="0074433F" w14:paraId="5D670631" w14:textId="77777777" w:rsidTr="0074433F">
        <w:trPr>
          <w:trHeight w:val="255"/>
        </w:trPr>
        <w:tc>
          <w:tcPr>
            <w:tcW w:w="1920" w:type="dxa"/>
            <w:tcBorders>
              <w:top w:val="nil"/>
              <w:left w:val="nil"/>
              <w:bottom w:val="nil"/>
              <w:right w:val="nil"/>
            </w:tcBorders>
            <w:shd w:val="clear" w:color="auto" w:fill="auto"/>
            <w:noWrap/>
            <w:vAlign w:val="bottom"/>
            <w:hideMark/>
          </w:tcPr>
          <w:p w14:paraId="7614F14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C799FE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0F7B8F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A80562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1.659,00</w:t>
            </w:r>
          </w:p>
        </w:tc>
        <w:tc>
          <w:tcPr>
            <w:tcW w:w="1920" w:type="dxa"/>
            <w:tcBorders>
              <w:top w:val="nil"/>
              <w:left w:val="nil"/>
              <w:bottom w:val="nil"/>
              <w:right w:val="nil"/>
            </w:tcBorders>
            <w:shd w:val="clear" w:color="auto" w:fill="auto"/>
            <w:noWrap/>
            <w:vAlign w:val="bottom"/>
            <w:hideMark/>
          </w:tcPr>
          <w:p w14:paraId="68757E9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871,93</w:t>
            </w:r>
          </w:p>
        </w:tc>
        <w:tc>
          <w:tcPr>
            <w:tcW w:w="1920" w:type="dxa"/>
            <w:tcBorders>
              <w:top w:val="nil"/>
              <w:left w:val="nil"/>
              <w:bottom w:val="nil"/>
              <w:right w:val="nil"/>
            </w:tcBorders>
            <w:shd w:val="clear" w:color="auto" w:fill="auto"/>
            <w:noWrap/>
            <w:vAlign w:val="bottom"/>
            <w:hideMark/>
          </w:tcPr>
          <w:p w14:paraId="7E855DA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52,56%</w:t>
            </w:r>
          </w:p>
        </w:tc>
      </w:tr>
      <w:tr w:rsidR="0074433F" w:rsidRPr="0074433F" w14:paraId="7769C4F2" w14:textId="77777777" w:rsidTr="0074433F">
        <w:trPr>
          <w:trHeight w:val="255"/>
        </w:trPr>
        <w:tc>
          <w:tcPr>
            <w:tcW w:w="1920" w:type="dxa"/>
            <w:tcBorders>
              <w:top w:val="nil"/>
              <w:left w:val="nil"/>
              <w:bottom w:val="nil"/>
              <w:right w:val="nil"/>
            </w:tcBorders>
            <w:shd w:val="clear" w:color="auto" w:fill="auto"/>
            <w:noWrap/>
            <w:vAlign w:val="bottom"/>
            <w:hideMark/>
          </w:tcPr>
          <w:p w14:paraId="546571E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2D048B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1B81A5F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57C8AB4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85FA5A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871,93</w:t>
            </w:r>
          </w:p>
        </w:tc>
        <w:tc>
          <w:tcPr>
            <w:tcW w:w="1920" w:type="dxa"/>
            <w:tcBorders>
              <w:top w:val="nil"/>
              <w:left w:val="nil"/>
              <w:bottom w:val="nil"/>
              <w:right w:val="nil"/>
            </w:tcBorders>
            <w:shd w:val="clear" w:color="auto" w:fill="auto"/>
            <w:noWrap/>
            <w:vAlign w:val="bottom"/>
            <w:hideMark/>
          </w:tcPr>
          <w:p w14:paraId="1861B50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C32AE0D" w14:textId="77777777" w:rsidTr="0074433F">
        <w:trPr>
          <w:trHeight w:val="255"/>
        </w:trPr>
        <w:tc>
          <w:tcPr>
            <w:tcW w:w="1920" w:type="dxa"/>
            <w:tcBorders>
              <w:top w:val="nil"/>
              <w:left w:val="nil"/>
              <w:bottom w:val="nil"/>
              <w:right w:val="nil"/>
            </w:tcBorders>
            <w:shd w:val="clear" w:color="000000" w:fill="CCCCFF"/>
            <w:noWrap/>
            <w:vAlign w:val="bottom"/>
            <w:hideMark/>
          </w:tcPr>
          <w:p w14:paraId="2FB5731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F0D513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1CF24BC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651069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10,24</w:t>
            </w:r>
          </w:p>
        </w:tc>
        <w:tc>
          <w:tcPr>
            <w:tcW w:w="1920" w:type="dxa"/>
            <w:tcBorders>
              <w:top w:val="nil"/>
              <w:left w:val="nil"/>
              <w:bottom w:val="nil"/>
              <w:right w:val="nil"/>
            </w:tcBorders>
            <w:shd w:val="clear" w:color="000000" w:fill="CCCCFF"/>
            <w:noWrap/>
            <w:vAlign w:val="bottom"/>
            <w:hideMark/>
          </w:tcPr>
          <w:p w14:paraId="3D77137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r>
      <w:tr w:rsidR="0074433F" w:rsidRPr="0074433F" w14:paraId="04FE3248" w14:textId="77777777" w:rsidTr="0074433F">
        <w:trPr>
          <w:trHeight w:val="255"/>
        </w:trPr>
        <w:tc>
          <w:tcPr>
            <w:tcW w:w="1920" w:type="dxa"/>
            <w:tcBorders>
              <w:top w:val="nil"/>
              <w:left w:val="nil"/>
              <w:bottom w:val="nil"/>
              <w:right w:val="nil"/>
            </w:tcBorders>
            <w:shd w:val="clear" w:color="auto" w:fill="auto"/>
            <w:noWrap/>
            <w:vAlign w:val="bottom"/>
            <w:hideMark/>
          </w:tcPr>
          <w:p w14:paraId="5F4BD8D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BCA080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10A27AD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44F477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075BDB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10,24</w:t>
            </w:r>
          </w:p>
        </w:tc>
        <w:tc>
          <w:tcPr>
            <w:tcW w:w="1920" w:type="dxa"/>
            <w:tcBorders>
              <w:top w:val="nil"/>
              <w:left w:val="nil"/>
              <w:bottom w:val="nil"/>
              <w:right w:val="nil"/>
            </w:tcBorders>
            <w:shd w:val="clear" w:color="auto" w:fill="auto"/>
            <w:noWrap/>
            <w:vAlign w:val="bottom"/>
            <w:hideMark/>
          </w:tcPr>
          <w:p w14:paraId="2FFC816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289E0C2" w14:textId="77777777" w:rsidTr="0074433F">
        <w:trPr>
          <w:trHeight w:val="255"/>
        </w:trPr>
        <w:tc>
          <w:tcPr>
            <w:tcW w:w="1920" w:type="dxa"/>
            <w:tcBorders>
              <w:top w:val="nil"/>
              <w:left w:val="nil"/>
              <w:bottom w:val="nil"/>
              <w:right w:val="nil"/>
            </w:tcBorders>
            <w:shd w:val="clear" w:color="auto" w:fill="auto"/>
            <w:noWrap/>
            <w:vAlign w:val="bottom"/>
            <w:hideMark/>
          </w:tcPr>
          <w:p w14:paraId="26DB950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0F1E39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6AB5302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44065F7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389B47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10,24</w:t>
            </w:r>
          </w:p>
        </w:tc>
        <w:tc>
          <w:tcPr>
            <w:tcW w:w="1920" w:type="dxa"/>
            <w:tcBorders>
              <w:top w:val="nil"/>
              <w:left w:val="nil"/>
              <w:bottom w:val="nil"/>
              <w:right w:val="nil"/>
            </w:tcBorders>
            <w:shd w:val="clear" w:color="auto" w:fill="auto"/>
            <w:noWrap/>
            <w:vAlign w:val="bottom"/>
            <w:hideMark/>
          </w:tcPr>
          <w:p w14:paraId="14DC4D3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4A6E316" w14:textId="77777777" w:rsidTr="0074433F">
        <w:trPr>
          <w:trHeight w:val="255"/>
        </w:trPr>
        <w:tc>
          <w:tcPr>
            <w:tcW w:w="1920" w:type="dxa"/>
            <w:tcBorders>
              <w:top w:val="nil"/>
              <w:left w:val="nil"/>
              <w:bottom w:val="nil"/>
              <w:right w:val="nil"/>
            </w:tcBorders>
            <w:shd w:val="clear" w:color="000000" w:fill="FFFF99"/>
            <w:noWrap/>
            <w:vAlign w:val="bottom"/>
            <w:hideMark/>
          </w:tcPr>
          <w:p w14:paraId="5E8066C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7EF3437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T100004</w:t>
            </w:r>
          </w:p>
        </w:tc>
        <w:tc>
          <w:tcPr>
            <w:tcW w:w="8789" w:type="dxa"/>
            <w:tcBorders>
              <w:top w:val="nil"/>
              <w:left w:val="nil"/>
              <w:bottom w:val="nil"/>
              <w:right w:val="nil"/>
            </w:tcBorders>
            <w:shd w:val="clear" w:color="000000" w:fill="FFFF99"/>
            <w:noWrap/>
            <w:vAlign w:val="bottom"/>
            <w:hideMark/>
          </w:tcPr>
          <w:p w14:paraId="556F48E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NABAVA OPREME USTANOVA U KULTURI</w:t>
            </w:r>
          </w:p>
        </w:tc>
        <w:tc>
          <w:tcPr>
            <w:tcW w:w="1920" w:type="dxa"/>
            <w:tcBorders>
              <w:top w:val="nil"/>
              <w:left w:val="nil"/>
              <w:bottom w:val="nil"/>
              <w:right w:val="nil"/>
            </w:tcBorders>
            <w:shd w:val="clear" w:color="000000" w:fill="FFFF99"/>
            <w:noWrap/>
            <w:vAlign w:val="bottom"/>
            <w:hideMark/>
          </w:tcPr>
          <w:p w14:paraId="294B98E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5.309,00</w:t>
            </w:r>
          </w:p>
        </w:tc>
        <w:tc>
          <w:tcPr>
            <w:tcW w:w="1920" w:type="dxa"/>
            <w:tcBorders>
              <w:top w:val="nil"/>
              <w:left w:val="nil"/>
              <w:bottom w:val="nil"/>
              <w:right w:val="nil"/>
            </w:tcBorders>
            <w:shd w:val="clear" w:color="000000" w:fill="FFFF99"/>
            <w:noWrap/>
            <w:vAlign w:val="bottom"/>
            <w:hideMark/>
          </w:tcPr>
          <w:p w14:paraId="5435ECD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5.309,00</w:t>
            </w:r>
          </w:p>
        </w:tc>
        <w:tc>
          <w:tcPr>
            <w:tcW w:w="1920" w:type="dxa"/>
            <w:tcBorders>
              <w:top w:val="nil"/>
              <w:left w:val="nil"/>
              <w:bottom w:val="nil"/>
              <w:right w:val="nil"/>
            </w:tcBorders>
            <w:shd w:val="clear" w:color="000000" w:fill="FFFF99"/>
            <w:noWrap/>
            <w:vAlign w:val="bottom"/>
            <w:hideMark/>
          </w:tcPr>
          <w:p w14:paraId="33CB2DC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100,00%</w:t>
            </w:r>
          </w:p>
        </w:tc>
      </w:tr>
      <w:tr w:rsidR="0074433F" w:rsidRPr="0074433F" w14:paraId="584B92A9" w14:textId="77777777" w:rsidTr="0074433F">
        <w:trPr>
          <w:trHeight w:val="255"/>
        </w:trPr>
        <w:tc>
          <w:tcPr>
            <w:tcW w:w="1920" w:type="dxa"/>
            <w:tcBorders>
              <w:top w:val="nil"/>
              <w:left w:val="nil"/>
              <w:bottom w:val="nil"/>
              <w:right w:val="nil"/>
            </w:tcBorders>
            <w:shd w:val="clear" w:color="000000" w:fill="CCCCFF"/>
            <w:noWrap/>
            <w:vAlign w:val="bottom"/>
            <w:hideMark/>
          </w:tcPr>
          <w:p w14:paraId="61628FA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D2D7FD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758D245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5.309,00</w:t>
            </w:r>
          </w:p>
        </w:tc>
        <w:tc>
          <w:tcPr>
            <w:tcW w:w="1920" w:type="dxa"/>
            <w:tcBorders>
              <w:top w:val="nil"/>
              <w:left w:val="nil"/>
              <w:bottom w:val="nil"/>
              <w:right w:val="nil"/>
            </w:tcBorders>
            <w:shd w:val="clear" w:color="000000" w:fill="CCCCFF"/>
            <w:noWrap/>
            <w:vAlign w:val="bottom"/>
            <w:hideMark/>
          </w:tcPr>
          <w:p w14:paraId="42B8901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5.309,00</w:t>
            </w:r>
          </w:p>
        </w:tc>
        <w:tc>
          <w:tcPr>
            <w:tcW w:w="1920" w:type="dxa"/>
            <w:tcBorders>
              <w:top w:val="nil"/>
              <w:left w:val="nil"/>
              <w:bottom w:val="nil"/>
              <w:right w:val="nil"/>
            </w:tcBorders>
            <w:shd w:val="clear" w:color="000000" w:fill="CCCCFF"/>
            <w:noWrap/>
            <w:vAlign w:val="bottom"/>
            <w:hideMark/>
          </w:tcPr>
          <w:p w14:paraId="3D7BFAA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100,00%</w:t>
            </w:r>
          </w:p>
        </w:tc>
      </w:tr>
      <w:tr w:rsidR="0074433F" w:rsidRPr="0074433F" w14:paraId="46C58F67" w14:textId="77777777" w:rsidTr="0074433F">
        <w:trPr>
          <w:trHeight w:val="255"/>
        </w:trPr>
        <w:tc>
          <w:tcPr>
            <w:tcW w:w="1920" w:type="dxa"/>
            <w:tcBorders>
              <w:top w:val="nil"/>
              <w:left w:val="nil"/>
              <w:bottom w:val="nil"/>
              <w:right w:val="nil"/>
            </w:tcBorders>
            <w:shd w:val="clear" w:color="auto" w:fill="auto"/>
            <w:noWrap/>
            <w:vAlign w:val="bottom"/>
            <w:hideMark/>
          </w:tcPr>
          <w:p w14:paraId="66464DD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225E36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729221F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6B2DCD0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5.309,00</w:t>
            </w:r>
          </w:p>
        </w:tc>
        <w:tc>
          <w:tcPr>
            <w:tcW w:w="1920" w:type="dxa"/>
            <w:tcBorders>
              <w:top w:val="nil"/>
              <w:left w:val="nil"/>
              <w:bottom w:val="nil"/>
              <w:right w:val="nil"/>
            </w:tcBorders>
            <w:shd w:val="clear" w:color="auto" w:fill="auto"/>
            <w:noWrap/>
            <w:vAlign w:val="bottom"/>
            <w:hideMark/>
          </w:tcPr>
          <w:p w14:paraId="571E9C4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5.309,00</w:t>
            </w:r>
          </w:p>
        </w:tc>
        <w:tc>
          <w:tcPr>
            <w:tcW w:w="1920" w:type="dxa"/>
            <w:tcBorders>
              <w:top w:val="nil"/>
              <w:left w:val="nil"/>
              <w:bottom w:val="nil"/>
              <w:right w:val="nil"/>
            </w:tcBorders>
            <w:shd w:val="clear" w:color="auto" w:fill="auto"/>
            <w:noWrap/>
            <w:vAlign w:val="bottom"/>
            <w:hideMark/>
          </w:tcPr>
          <w:p w14:paraId="4C5DD51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100,00%</w:t>
            </w:r>
          </w:p>
        </w:tc>
      </w:tr>
      <w:tr w:rsidR="0074433F" w:rsidRPr="0074433F" w14:paraId="2661175C" w14:textId="77777777" w:rsidTr="0074433F">
        <w:trPr>
          <w:trHeight w:val="255"/>
        </w:trPr>
        <w:tc>
          <w:tcPr>
            <w:tcW w:w="1920" w:type="dxa"/>
            <w:tcBorders>
              <w:top w:val="nil"/>
              <w:left w:val="nil"/>
              <w:bottom w:val="nil"/>
              <w:right w:val="nil"/>
            </w:tcBorders>
            <w:shd w:val="clear" w:color="auto" w:fill="auto"/>
            <w:noWrap/>
            <w:vAlign w:val="bottom"/>
            <w:hideMark/>
          </w:tcPr>
          <w:p w14:paraId="241B426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4CF370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4241</w:t>
            </w:r>
          </w:p>
        </w:tc>
        <w:tc>
          <w:tcPr>
            <w:tcW w:w="8789" w:type="dxa"/>
            <w:tcBorders>
              <w:top w:val="nil"/>
              <w:left w:val="nil"/>
              <w:bottom w:val="nil"/>
              <w:right w:val="nil"/>
            </w:tcBorders>
            <w:shd w:val="clear" w:color="auto" w:fill="auto"/>
            <w:noWrap/>
            <w:vAlign w:val="bottom"/>
            <w:hideMark/>
          </w:tcPr>
          <w:p w14:paraId="5C7F81B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Knjige</w:t>
            </w:r>
          </w:p>
        </w:tc>
        <w:tc>
          <w:tcPr>
            <w:tcW w:w="1920" w:type="dxa"/>
            <w:tcBorders>
              <w:top w:val="nil"/>
              <w:left w:val="nil"/>
              <w:bottom w:val="nil"/>
              <w:right w:val="nil"/>
            </w:tcBorders>
            <w:shd w:val="clear" w:color="auto" w:fill="auto"/>
            <w:noWrap/>
            <w:vAlign w:val="bottom"/>
            <w:hideMark/>
          </w:tcPr>
          <w:p w14:paraId="22A0A98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8940AD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5.309,00</w:t>
            </w:r>
          </w:p>
        </w:tc>
        <w:tc>
          <w:tcPr>
            <w:tcW w:w="1920" w:type="dxa"/>
            <w:tcBorders>
              <w:top w:val="nil"/>
              <w:left w:val="nil"/>
              <w:bottom w:val="nil"/>
              <w:right w:val="nil"/>
            </w:tcBorders>
            <w:shd w:val="clear" w:color="auto" w:fill="auto"/>
            <w:noWrap/>
            <w:vAlign w:val="bottom"/>
            <w:hideMark/>
          </w:tcPr>
          <w:p w14:paraId="3270A46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F6526D6" w14:textId="77777777" w:rsidTr="0074433F">
        <w:trPr>
          <w:trHeight w:val="255"/>
        </w:trPr>
        <w:tc>
          <w:tcPr>
            <w:tcW w:w="1920" w:type="dxa"/>
            <w:tcBorders>
              <w:top w:val="nil"/>
              <w:left w:val="nil"/>
              <w:bottom w:val="nil"/>
              <w:right w:val="nil"/>
            </w:tcBorders>
            <w:shd w:val="clear" w:color="000000" w:fill="FFFF99"/>
            <w:noWrap/>
            <w:vAlign w:val="bottom"/>
            <w:hideMark/>
          </w:tcPr>
          <w:p w14:paraId="75C9E08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5CB6F55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T100005</w:t>
            </w:r>
          </w:p>
        </w:tc>
        <w:tc>
          <w:tcPr>
            <w:tcW w:w="8789" w:type="dxa"/>
            <w:tcBorders>
              <w:top w:val="nil"/>
              <w:left w:val="nil"/>
              <w:bottom w:val="nil"/>
              <w:right w:val="nil"/>
            </w:tcBorders>
            <w:shd w:val="clear" w:color="000000" w:fill="FFFF99"/>
            <w:noWrap/>
            <w:vAlign w:val="bottom"/>
            <w:hideMark/>
          </w:tcPr>
          <w:p w14:paraId="71EF6FF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NABAVA OPREME USTANOVA U KULTURI</w:t>
            </w:r>
          </w:p>
        </w:tc>
        <w:tc>
          <w:tcPr>
            <w:tcW w:w="1920" w:type="dxa"/>
            <w:tcBorders>
              <w:top w:val="nil"/>
              <w:left w:val="nil"/>
              <w:bottom w:val="nil"/>
              <w:right w:val="nil"/>
            </w:tcBorders>
            <w:shd w:val="clear" w:color="000000" w:fill="FFFF99"/>
            <w:noWrap/>
            <w:vAlign w:val="bottom"/>
            <w:hideMark/>
          </w:tcPr>
          <w:p w14:paraId="09A70A4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664,00</w:t>
            </w:r>
          </w:p>
        </w:tc>
        <w:tc>
          <w:tcPr>
            <w:tcW w:w="1920" w:type="dxa"/>
            <w:tcBorders>
              <w:top w:val="nil"/>
              <w:left w:val="nil"/>
              <w:bottom w:val="nil"/>
              <w:right w:val="nil"/>
            </w:tcBorders>
            <w:shd w:val="clear" w:color="000000" w:fill="FFFF99"/>
            <w:noWrap/>
            <w:vAlign w:val="bottom"/>
            <w:hideMark/>
          </w:tcPr>
          <w:p w14:paraId="684244C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534,84</w:t>
            </w:r>
          </w:p>
        </w:tc>
        <w:tc>
          <w:tcPr>
            <w:tcW w:w="1920" w:type="dxa"/>
            <w:tcBorders>
              <w:top w:val="nil"/>
              <w:left w:val="nil"/>
              <w:bottom w:val="nil"/>
              <w:right w:val="nil"/>
            </w:tcBorders>
            <w:shd w:val="clear" w:color="000000" w:fill="FFFF99"/>
            <w:noWrap/>
            <w:vAlign w:val="bottom"/>
            <w:hideMark/>
          </w:tcPr>
          <w:p w14:paraId="51561B6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80,55%</w:t>
            </w:r>
          </w:p>
        </w:tc>
      </w:tr>
      <w:tr w:rsidR="0074433F" w:rsidRPr="0074433F" w14:paraId="1BA09508" w14:textId="77777777" w:rsidTr="0074433F">
        <w:trPr>
          <w:trHeight w:val="255"/>
        </w:trPr>
        <w:tc>
          <w:tcPr>
            <w:tcW w:w="1920" w:type="dxa"/>
            <w:tcBorders>
              <w:top w:val="nil"/>
              <w:left w:val="nil"/>
              <w:bottom w:val="nil"/>
              <w:right w:val="nil"/>
            </w:tcBorders>
            <w:shd w:val="clear" w:color="000000" w:fill="CCCCFF"/>
            <w:noWrap/>
            <w:vAlign w:val="bottom"/>
            <w:hideMark/>
          </w:tcPr>
          <w:p w14:paraId="168FCE5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lastRenderedPageBreak/>
              <w:t> </w:t>
            </w:r>
          </w:p>
        </w:tc>
        <w:tc>
          <w:tcPr>
            <w:tcW w:w="10464" w:type="dxa"/>
            <w:gridSpan w:val="2"/>
            <w:tcBorders>
              <w:top w:val="nil"/>
              <w:left w:val="nil"/>
              <w:bottom w:val="nil"/>
              <w:right w:val="nil"/>
            </w:tcBorders>
            <w:shd w:val="clear" w:color="000000" w:fill="CCCCFF"/>
            <w:noWrap/>
            <w:vAlign w:val="bottom"/>
            <w:hideMark/>
          </w:tcPr>
          <w:p w14:paraId="25EB96F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5A0BD79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664,00</w:t>
            </w:r>
          </w:p>
        </w:tc>
        <w:tc>
          <w:tcPr>
            <w:tcW w:w="1920" w:type="dxa"/>
            <w:tcBorders>
              <w:top w:val="nil"/>
              <w:left w:val="nil"/>
              <w:bottom w:val="nil"/>
              <w:right w:val="nil"/>
            </w:tcBorders>
            <w:shd w:val="clear" w:color="000000" w:fill="CCCCFF"/>
            <w:noWrap/>
            <w:vAlign w:val="bottom"/>
            <w:hideMark/>
          </w:tcPr>
          <w:p w14:paraId="135A0BA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534,84</w:t>
            </w:r>
          </w:p>
        </w:tc>
        <w:tc>
          <w:tcPr>
            <w:tcW w:w="1920" w:type="dxa"/>
            <w:tcBorders>
              <w:top w:val="nil"/>
              <w:left w:val="nil"/>
              <w:bottom w:val="nil"/>
              <w:right w:val="nil"/>
            </w:tcBorders>
            <w:shd w:val="clear" w:color="000000" w:fill="CCCCFF"/>
            <w:noWrap/>
            <w:vAlign w:val="bottom"/>
            <w:hideMark/>
          </w:tcPr>
          <w:p w14:paraId="007ECD8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80,55%</w:t>
            </w:r>
          </w:p>
        </w:tc>
      </w:tr>
      <w:tr w:rsidR="0074433F" w:rsidRPr="0074433F" w14:paraId="336A8A48" w14:textId="77777777" w:rsidTr="0074433F">
        <w:trPr>
          <w:trHeight w:val="255"/>
        </w:trPr>
        <w:tc>
          <w:tcPr>
            <w:tcW w:w="1920" w:type="dxa"/>
            <w:tcBorders>
              <w:top w:val="nil"/>
              <w:left w:val="nil"/>
              <w:bottom w:val="nil"/>
              <w:right w:val="nil"/>
            </w:tcBorders>
            <w:shd w:val="clear" w:color="auto" w:fill="auto"/>
            <w:noWrap/>
            <w:vAlign w:val="bottom"/>
            <w:hideMark/>
          </w:tcPr>
          <w:p w14:paraId="7A82229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D7588D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510F156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4AB4783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664,00</w:t>
            </w:r>
          </w:p>
        </w:tc>
        <w:tc>
          <w:tcPr>
            <w:tcW w:w="1920" w:type="dxa"/>
            <w:tcBorders>
              <w:top w:val="nil"/>
              <w:left w:val="nil"/>
              <w:bottom w:val="nil"/>
              <w:right w:val="nil"/>
            </w:tcBorders>
            <w:shd w:val="clear" w:color="auto" w:fill="auto"/>
            <w:noWrap/>
            <w:vAlign w:val="bottom"/>
            <w:hideMark/>
          </w:tcPr>
          <w:p w14:paraId="0874BC7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534,84</w:t>
            </w:r>
          </w:p>
        </w:tc>
        <w:tc>
          <w:tcPr>
            <w:tcW w:w="1920" w:type="dxa"/>
            <w:tcBorders>
              <w:top w:val="nil"/>
              <w:left w:val="nil"/>
              <w:bottom w:val="nil"/>
              <w:right w:val="nil"/>
            </w:tcBorders>
            <w:shd w:val="clear" w:color="auto" w:fill="auto"/>
            <w:noWrap/>
            <w:vAlign w:val="bottom"/>
            <w:hideMark/>
          </w:tcPr>
          <w:p w14:paraId="016FA71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80,55%</w:t>
            </w:r>
          </w:p>
        </w:tc>
      </w:tr>
      <w:tr w:rsidR="0074433F" w:rsidRPr="0074433F" w14:paraId="22D2E94D" w14:textId="77777777" w:rsidTr="0074433F">
        <w:trPr>
          <w:trHeight w:val="255"/>
        </w:trPr>
        <w:tc>
          <w:tcPr>
            <w:tcW w:w="1920" w:type="dxa"/>
            <w:tcBorders>
              <w:top w:val="nil"/>
              <w:left w:val="nil"/>
              <w:bottom w:val="nil"/>
              <w:right w:val="nil"/>
            </w:tcBorders>
            <w:shd w:val="clear" w:color="auto" w:fill="auto"/>
            <w:noWrap/>
            <w:vAlign w:val="bottom"/>
            <w:hideMark/>
          </w:tcPr>
          <w:p w14:paraId="1947ACF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DC3900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4241</w:t>
            </w:r>
          </w:p>
        </w:tc>
        <w:tc>
          <w:tcPr>
            <w:tcW w:w="8789" w:type="dxa"/>
            <w:tcBorders>
              <w:top w:val="nil"/>
              <w:left w:val="nil"/>
              <w:bottom w:val="nil"/>
              <w:right w:val="nil"/>
            </w:tcBorders>
            <w:shd w:val="clear" w:color="auto" w:fill="auto"/>
            <w:noWrap/>
            <w:vAlign w:val="bottom"/>
            <w:hideMark/>
          </w:tcPr>
          <w:p w14:paraId="027859C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Knjige</w:t>
            </w:r>
          </w:p>
        </w:tc>
        <w:tc>
          <w:tcPr>
            <w:tcW w:w="1920" w:type="dxa"/>
            <w:tcBorders>
              <w:top w:val="nil"/>
              <w:left w:val="nil"/>
              <w:bottom w:val="nil"/>
              <w:right w:val="nil"/>
            </w:tcBorders>
            <w:shd w:val="clear" w:color="auto" w:fill="auto"/>
            <w:noWrap/>
            <w:vAlign w:val="bottom"/>
            <w:hideMark/>
          </w:tcPr>
          <w:p w14:paraId="5E182C2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063F69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534,84</w:t>
            </w:r>
          </w:p>
        </w:tc>
        <w:tc>
          <w:tcPr>
            <w:tcW w:w="1920" w:type="dxa"/>
            <w:tcBorders>
              <w:top w:val="nil"/>
              <w:left w:val="nil"/>
              <w:bottom w:val="nil"/>
              <w:right w:val="nil"/>
            </w:tcBorders>
            <w:shd w:val="clear" w:color="auto" w:fill="auto"/>
            <w:noWrap/>
            <w:vAlign w:val="bottom"/>
            <w:hideMark/>
          </w:tcPr>
          <w:p w14:paraId="75F7144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0E6909E" w14:textId="77777777" w:rsidTr="0074433F">
        <w:trPr>
          <w:trHeight w:val="255"/>
        </w:trPr>
        <w:tc>
          <w:tcPr>
            <w:tcW w:w="1920" w:type="dxa"/>
            <w:tcBorders>
              <w:top w:val="nil"/>
              <w:left w:val="nil"/>
              <w:bottom w:val="nil"/>
              <w:right w:val="nil"/>
            </w:tcBorders>
            <w:shd w:val="clear" w:color="000000" w:fill="FFFF99"/>
            <w:noWrap/>
            <w:vAlign w:val="bottom"/>
            <w:hideMark/>
          </w:tcPr>
          <w:p w14:paraId="104CF74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73B7437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T100006</w:t>
            </w:r>
          </w:p>
        </w:tc>
        <w:tc>
          <w:tcPr>
            <w:tcW w:w="8789" w:type="dxa"/>
            <w:tcBorders>
              <w:top w:val="nil"/>
              <w:left w:val="nil"/>
              <w:bottom w:val="nil"/>
              <w:right w:val="nil"/>
            </w:tcBorders>
            <w:shd w:val="clear" w:color="000000" w:fill="FFFF99"/>
            <w:noWrap/>
            <w:vAlign w:val="bottom"/>
            <w:hideMark/>
          </w:tcPr>
          <w:p w14:paraId="58A53DC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NABAVA OPREME USTANOVA U KULTURI</w:t>
            </w:r>
          </w:p>
        </w:tc>
        <w:tc>
          <w:tcPr>
            <w:tcW w:w="1920" w:type="dxa"/>
            <w:tcBorders>
              <w:top w:val="nil"/>
              <w:left w:val="nil"/>
              <w:bottom w:val="nil"/>
              <w:right w:val="nil"/>
            </w:tcBorders>
            <w:shd w:val="clear" w:color="000000" w:fill="FFFF99"/>
            <w:noWrap/>
            <w:vAlign w:val="bottom"/>
            <w:hideMark/>
          </w:tcPr>
          <w:p w14:paraId="563F984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5.973,00</w:t>
            </w:r>
          </w:p>
        </w:tc>
        <w:tc>
          <w:tcPr>
            <w:tcW w:w="1920" w:type="dxa"/>
            <w:tcBorders>
              <w:top w:val="nil"/>
              <w:left w:val="nil"/>
              <w:bottom w:val="nil"/>
              <w:right w:val="nil"/>
            </w:tcBorders>
            <w:shd w:val="clear" w:color="000000" w:fill="FFFF99"/>
            <w:noWrap/>
            <w:vAlign w:val="bottom"/>
            <w:hideMark/>
          </w:tcPr>
          <w:p w14:paraId="60C2340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4.296,08</w:t>
            </w:r>
          </w:p>
        </w:tc>
        <w:tc>
          <w:tcPr>
            <w:tcW w:w="1920" w:type="dxa"/>
            <w:tcBorders>
              <w:top w:val="nil"/>
              <w:left w:val="nil"/>
              <w:bottom w:val="nil"/>
              <w:right w:val="nil"/>
            </w:tcBorders>
            <w:shd w:val="clear" w:color="000000" w:fill="FFFF99"/>
            <w:noWrap/>
            <w:vAlign w:val="bottom"/>
            <w:hideMark/>
          </w:tcPr>
          <w:p w14:paraId="15531F5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71,92%</w:t>
            </w:r>
          </w:p>
        </w:tc>
      </w:tr>
      <w:tr w:rsidR="0074433F" w:rsidRPr="0074433F" w14:paraId="76E56E22" w14:textId="77777777" w:rsidTr="0074433F">
        <w:trPr>
          <w:trHeight w:val="255"/>
        </w:trPr>
        <w:tc>
          <w:tcPr>
            <w:tcW w:w="1920" w:type="dxa"/>
            <w:tcBorders>
              <w:top w:val="nil"/>
              <w:left w:val="nil"/>
              <w:bottom w:val="nil"/>
              <w:right w:val="nil"/>
            </w:tcBorders>
            <w:shd w:val="clear" w:color="000000" w:fill="CCCCFF"/>
            <w:noWrap/>
            <w:vAlign w:val="bottom"/>
            <w:hideMark/>
          </w:tcPr>
          <w:p w14:paraId="1846DDD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1B9057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6212FB2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5.973,00</w:t>
            </w:r>
          </w:p>
        </w:tc>
        <w:tc>
          <w:tcPr>
            <w:tcW w:w="1920" w:type="dxa"/>
            <w:tcBorders>
              <w:top w:val="nil"/>
              <w:left w:val="nil"/>
              <w:bottom w:val="nil"/>
              <w:right w:val="nil"/>
            </w:tcBorders>
            <w:shd w:val="clear" w:color="000000" w:fill="CCCCFF"/>
            <w:noWrap/>
            <w:vAlign w:val="bottom"/>
            <w:hideMark/>
          </w:tcPr>
          <w:p w14:paraId="0D39A9B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4.296,08</w:t>
            </w:r>
          </w:p>
        </w:tc>
        <w:tc>
          <w:tcPr>
            <w:tcW w:w="1920" w:type="dxa"/>
            <w:tcBorders>
              <w:top w:val="nil"/>
              <w:left w:val="nil"/>
              <w:bottom w:val="nil"/>
              <w:right w:val="nil"/>
            </w:tcBorders>
            <w:shd w:val="clear" w:color="000000" w:fill="CCCCFF"/>
            <w:noWrap/>
            <w:vAlign w:val="bottom"/>
            <w:hideMark/>
          </w:tcPr>
          <w:p w14:paraId="78307AD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71,92%</w:t>
            </w:r>
          </w:p>
        </w:tc>
      </w:tr>
      <w:tr w:rsidR="0074433F" w:rsidRPr="0074433F" w14:paraId="4A008F44" w14:textId="77777777" w:rsidTr="0074433F">
        <w:trPr>
          <w:trHeight w:val="255"/>
        </w:trPr>
        <w:tc>
          <w:tcPr>
            <w:tcW w:w="1920" w:type="dxa"/>
            <w:tcBorders>
              <w:top w:val="nil"/>
              <w:left w:val="nil"/>
              <w:bottom w:val="nil"/>
              <w:right w:val="nil"/>
            </w:tcBorders>
            <w:shd w:val="clear" w:color="auto" w:fill="auto"/>
            <w:noWrap/>
            <w:vAlign w:val="bottom"/>
            <w:hideMark/>
          </w:tcPr>
          <w:p w14:paraId="5ABEFB1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BB2D0F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460724A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1B1669B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5.973,00</w:t>
            </w:r>
          </w:p>
        </w:tc>
        <w:tc>
          <w:tcPr>
            <w:tcW w:w="1920" w:type="dxa"/>
            <w:tcBorders>
              <w:top w:val="nil"/>
              <w:left w:val="nil"/>
              <w:bottom w:val="nil"/>
              <w:right w:val="nil"/>
            </w:tcBorders>
            <w:shd w:val="clear" w:color="auto" w:fill="auto"/>
            <w:noWrap/>
            <w:vAlign w:val="bottom"/>
            <w:hideMark/>
          </w:tcPr>
          <w:p w14:paraId="45E1A6A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4.296,08</w:t>
            </w:r>
          </w:p>
        </w:tc>
        <w:tc>
          <w:tcPr>
            <w:tcW w:w="1920" w:type="dxa"/>
            <w:tcBorders>
              <w:top w:val="nil"/>
              <w:left w:val="nil"/>
              <w:bottom w:val="nil"/>
              <w:right w:val="nil"/>
            </w:tcBorders>
            <w:shd w:val="clear" w:color="auto" w:fill="auto"/>
            <w:noWrap/>
            <w:vAlign w:val="bottom"/>
            <w:hideMark/>
          </w:tcPr>
          <w:p w14:paraId="7CC26DF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71,92%</w:t>
            </w:r>
          </w:p>
        </w:tc>
      </w:tr>
      <w:tr w:rsidR="0074433F" w:rsidRPr="0074433F" w14:paraId="68A29FA2" w14:textId="77777777" w:rsidTr="0074433F">
        <w:trPr>
          <w:trHeight w:val="255"/>
        </w:trPr>
        <w:tc>
          <w:tcPr>
            <w:tcW w:w="1920" w:type="dxa"/>
            <w:tcBorders>
              <w:top w:val="nil"/>
              <w:left w:val="nil"/>
              <w:bottom w:val="nil"/>
              <w:right w:val="nil"/>
            </w:tcBorders>
            <w:shd w:val="clear" w:color="auto" w:fill="auto"/>
            <w:noWrap/>
            <w:vAlign w:val="bottom"/>
            <w:hideMark/>
          </w:tcPr>
          <w:p w14:paraId="1284FFF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35B8B0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4241</w:t>
            </w:r>
          </w:p>
        </w:tc>
        <w:tc>
          <w:tcPr>
            <w:tcW w:w="8789" w:type="dxa"/>
            <w:tcBorders>
              <w:top w:val="nil"/>
              <w:left w:val="nil"/>
              <w:bottom w:val="nil"/>
              <w:right w:val="nil"/>
            </w:tcBorders>
            <w:shd w:val="clear" w:color="auto" w:fill="auto"/>
            <w:noWrap/>
            <w:vAlign w:val="bottom"/>
            <w:hideMark/>
          </w:tcPr>
          <w:p w14:paraId="39F17A8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Knjige</w:t>
            </w:r>
          </w:p>
        </w:tc>
        <w:tc>
          <w:tcPr>
            <w:tcW w:w="1920" w:type="dxa"/>
            <w:tcBorders>
              <w:top w:val="nil"/>
              <w:left w:val="nil"/>
              <w:bottom w:val="nil"/>
              <w:right w:val="nil"/>
            </w:tcBorders>
            <w:shd w:val="clear" w:color="auto" w:fill="auto"/>
            <w:noWrap/>
            <w:vAlign w:val="bottom"/>
            <w:hideMark/>
          </w:tcPr>
          <w:p w14:paraId="7FF5CDC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3E525F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4.296,08</w:t>
            </w:r>
          </w:p>
        </w:tc>
        <w:tc>
          <w:tcPr>
            <w:tcW w:w="1920" w:type="dxa"/>
            <w:tcBorders>
              <w:top w:val="nil"/>
              <w:left w:val="nil"/>
              <w:bottom w:val="nil"/>
              <w:right w:val="nil"/>
            </w:tcBorders>
            <w:shd w:val="clear" w:color="auto" w:fill="auto"/>
            <w:noWrap/>
            <w:vAlign w:val="bottom"/>
            <w:hideMark/>
          </w:tcPr>
          <w:p w14:paraId="58EF1FC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DB19EAF" w14:textId="77777777" w:rsidTr="0074433F">
        <w:trPr>
          <w:trHeight w:val="255"/>
        </w:trPr>
        <w:tc>
          <w:tcPr>
            <w:tcW w:w="1920" w:type="dxa"/>
            <w:tcBorders>
              <w:top w:val="nil"/>
              <w:left w:val="nil"/>
              <w:bottom w:val="nil"/>
              <w:right w:val="nil"/>
            </w:tcBorders>
            <w:shd w:val="clear" w:color="000000" w:fill="9999FF"/>
            <w:noWrap/>
            <w:vAlign w:val="bottom"/>
            <w:hideMark/>
          </w:tcPr>
          <w:p w14:paraId="41D2E63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52D78A9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PROR. KORISNIK 52284 CENTAR ZA MANIFESTACIJE I KULTURU</w:t>
            </w:r>
          </w:p>
        </w:tc>
        <w:tc>
          <w:tcPr>
            <w:tcW w:w="1920" w:type="dxa"/>
            <w:tcBorders>
              <w:top w:val="nil"/>
              <w:left w:val="nil"/>
              <w:bottom w:val="nil"/>
              <w:right w:val="nil"/>
            </w:tcBorders>
            <w:shd w:val="clear" w:color="000000" w:fill="9999FF"/>
            <w:noWrap/>
            <w:vAlign w:val="bottom"/>
            <w:hideMark/>
          </w:tcPr>
          <w:p w14:paraId="31EC102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227.619,00</w:t>
            </w:r>
          </w:p>
        </w:tc>
        <w:tc>
          <w:tcPr>
            <w:tcW w:w="1920" w:type="dxa"/>
            <w:tcBorders>
              <w:top w:val="nil"/>
              <w:left w:val="nil"/>
              <w:bottom w:val="nil"/>
              <w:right w:val="nil"/>
            </w:tcBorders>
            <w:shd w:val="clear" w:color="000000" w:fill="9999FF"/>
            <w:noWrap/>
            <w:vAlign w:val="bottom"/>
            <w:hideMark/>
          </w:tcPr>
          <w:p w14:paraId="48339CF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71.467,39</w:t>
            </w:r>
          </w:p>
        </w:tc>
        <w:tc>
          <w:tcPr>
            <w:tcW w:w="1920" w:type="dxa"/>
            <w:tcBorders>
              <w:top w:val="nil"/>
              <w:left w:val="nil"/>
              <w:bottom w:val="nil"/>
              <w:right w:val="nil"/>
            </w:tcBorders>
            <w:shd w:val="clear" w:color="000000" w:fill="9999FF"/>
            <w:noWrap/>
            <w:vAlign w:val="bottom"/>
            <w:hideMark/>
          </w:tcPr>
          <w:p w14:paraId="7F1903B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31,40%</w:t>
            </w:r>
          </w:p>
        </w:tc>
      </w:tr>
      <w:tr w:rsidR="0074433F" w:rsidRPr="0074433F" w14:paraId="41D329B6" w14:textId="77777777" w:rsidTr="0074433F">
        <w:trPr>
          <w:trHeight w:val="255"/>
        </w:trPr>
        <w:tc>
          <w:tcPr>
            <w:tcW w:w="1920" w:type="dxa"/>
            <w:tcBorders>
              <w:top w:val="nil"/>
              <w:left w:val="nil"/>
              <w:bottom w:val="nil"/>
              <w:right w:val="nil"/>
            </w:tcBorders>
            <w:shd w:val="clear" w:color="000000" w:fill="FF9900"/>
            <w:noWrap/>
            <w:vAlign w:val="bottom"/>
            <w:hideMark/>
          </w:tcPr>
          <w:p w14:paraId="222199C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7E15716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1018</w:t>
            </w:r>
          </w:p>
        </w:tc>
        <w:tc>
          <w:tcPr>
            <w:tcW w:w="8789" w:type="dxa"/>
            <w:tcBorders>
              <w:top w:val="nil"/>
              <w:left w:val="nil"/>
              <w:bottom w:val="nil"/>
              <w:right w:val="nil"/>
            </w:tcBorders>
            <w:shd w:val="clear" w:color="000000" w:fill="FF9900"/>
            <w:noWrap/>
            <w:vAlign w:val="bottom"/>
            <w:hideMark/>
          </w:tcPr>
          <w:p w14:paraId="17ABB3B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DJELATNOSTI USTANOVA U KULTURI</w:t>
            </w:r>
          </w:p>
        </w:tc>
        <w:tc>
          <w:tcPr>
            <w:tcW w:w="1920" w:type="dxa"/>
            <w:tcBorders>
              <w:top w:val="nil"/>
              <w:left w:val="nil"/>
              <w:bottom w:val="nil"/>
              <w:right w:val="nil"/>
            </w:tcBorders>
            <w:shd w:val="clear" w:color="000000" w:fill="FF9900"/>
            <w:noWrap/>
            <w:vAlign w:val="bottom"/>
            <w:hideMark/>
          </w:tcPr>
          <w:p w14:paraId="311B2C4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227.619,00</w:t>
            </w:r>
          </w:p>
        </w:tc>
        <w:tc>
          <w:tcPr>
            <w:tcW w:w="1920" w:type="dxa"/>
            <w:tcBorders>
              <w:top w:val="nil"/>
              <w:left w:val="nil"/>
              <w:bottom w:val="nil"/>
              <w:right w:val="nil"/>
            </w:tcBorders>
            <w:shd w:val="clear" w:color="000000" w:fill="FF9900"/>
            <w:noWrap/>
            <w:vAlign w:val="bottom"/>
            <w:hideMark/>
          </w:tcPr>
          <w:p w14:paraId="7A7F939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71.467,39</w:t>
            </w:r>
          </w:p>
        </w:tc>
        <w:tc>
          <w:tcPr>
            <w:tcW w:w="1920" w:type="dxa"/>
            <w:tcBorders>
              <w:top w:val="nil"/>
              <w:left w:val="nil"/>
              <w:bottom w:val="nil"/>
              <w:right w:val="nil"/>
            </w:tcBorders>
            <w:shd w:val="clear" w:color="000000" w:fill="FF9900"/>
            <w:noWrap/>
            <w:vAlign w:val="bottom"/>
            <w:hideMark/>
          </w:tcPr>
          <w:p w14:paraId="0B4DC6E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31,40%</w:t>
            </w:r>
          </w:p>
        </w:tc>
      </w:tr>
      <w:tr w:rsidR="0074433F" w:rsidRPr="0074433F" w14:paraId="7E7C36AB" w14:textId="77777777" w:rsidTr="0074433F">
        <w:trPr>
          <w:trHeight w:val="255"/>
        </w:trPr>
        <w:tc>
          <w:tcPr>
            <w:tcW w:w="1920" w:type="dxa"/>
            <w:tcBorders>
              <w:top w:val="nil"/>
              <w:left w:val="nil"/>
              <w:bottom w:val="nil"/>
              <w:right w:val="nil"/>
            </w:tcBorders>
            <w:shd w:val="clear" w:color="000000" w:fill="FFFF99"/>
            <w:noWrap/>
            <w:vAlign w:val="bottom"/>
            <w:hideMark/>
          </w:tcPr>
          <w:p w14:paraId="5CF3F6A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1649F56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A100020</w:t>
            </w:r>
          </w:p>
        </w:tc>
        <w:tc>
          <w:tcPr>
            <w:tcW w:w="8789" w:type="dxa"/>
            <w:tcBorders>
              <w:top w:val="nil"/>
              <w:left w:val="nil"/>
              <w:bottom w:val="nil"/>
              <w:right w:val="nil"/>
            </w:tcBorders>
            <w:shd w:val="clear" w:color="000000" w:fill="FFFF99"/>
            <w:noWrap/>
            <w:vAlign w:val="bottom"/>
            <w:hideMark/>
          </w:tcPr>
          <w:p w14:paraId="2E57511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RASHODI ZA ZAPOSLENE USTANOVA U KULTURI</w:t>
            </w:r>
          </w:p>
        </w:tc>
        <w:tc>
          <w:tcPr>
            <w:tcW w:w="1920" w:type="dxa"/>
            <w:tcBorders>
              <w:top w:val="nil"/>
              <w:left w:val="nil"/>
              <w:bottom w:val="nil"/>
              <w:right w:val="nil"/>
            </w:tcBorders>
            <w:shd w:val="clear" w:color="000000" w:fill="FFFF99"/>
            <w:noWrap/>
            <w:vAlign w:val="bottom"/>
            <w:hideMark/>
          </w:tcPr>
          <w:p w14:paraId="66CFE5A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48.351,00</w:t>
            </w:r>
          </w:p>
        </w:tc>
        <w:tc>
          <w:tcPr>
            <w:tcW w:w="1920" w:type="dxa"/>
            <w:tcBorders>
              <w:top w:val="nil"/>
              <w:left w:val="nil"/>
              <w:bottom w:val="nil"/>
              <w:right w:val="nil"/>
            </w:tcBorders>
            <w:shd w:val="clear" w:color="000000" w:fill="FFFF99"/>
            <w:noWrap/>
            <w:vAlign w:val="bottom"/>
            <w:hideMark/>
          </w:tcPr>
          <w:p w14:paraId="50AA3E3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24.349,84</w:t>
            </w:r>
          </w:p>
        </w:tc>
        <w:tc>
          <w:tcPr>
            <w:tcW w:w="1920" w:type="dxa"/>
            <w:tcBorders>
              <w:top w:val="nil"/>
              <w:left w:val="nil"/>
              <w:bottom w:val="nil"/>
              <w:right w:val="nil"/>
            </w:tcBorders>
            <w:shd w:val="clear" w:color="000000" w:fill="FFFF99"/>
            <w:noWrap/>
            <w:vAlign w:val="bottom"/>
            <w:hideMark/>
          </w:tcPr>
          <w:p w14:paraId="2E228CB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50,36%</w:t>
            </w:r>
          </w:p>
        </w:tc>
      </w:tr>
      <w:tr w:rsidR="0074433F" w:rsidRPr="0074433F" w14:paraId="44CEEDF3" w14:textId="77777777" w:rsidTr="0074433F">
        <w:trPr>
          <w:trHeight w:val="255"/>
        </w:trPr>
        <w:tc>
          <w:tcPr>
            <w:tcW w:w="1920" w:type="dxa"/>
            <w:tcBorders>
              <w:top w:val="nil"/>
              <w:left w:val="nil"/>
              <w:bottom w:val="nil"/>
              <w:right w:val="nil"/>
            </w:tcBorders>
            <w:shd w:val="clear" w:color="000000" w:fill="CCCCFF"/>
            <w:noWrap/>
            <w:vAlign w:val="bottom"/>
            <w:hideMark/>
          </w:tcPr>
          <w:p w14:paraId="7E4A2C3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E8E273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E82897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48.351,00</w:t>
            </w:r>
          </w:p>
        </w:tc>
        <w:tc>
          <w:tcPr>
            <w:tcW w:w="1920" w:type="dxa"/>
            <w:tcBorders>
              <w:top w:val="nil"/>
              <w:left w:val="nil"/>
              <w:bottom w:val="nil"/>
              <w:right w:val="nil"/>
            </w:tcBorders>
            <w:shd w:val="clear" w:color="000000" w:fill="CCCCFF"/>
            <w:noWrap/>
            <w:vAlign w:val="bottom"/>
            <w:hideMark/>
          </w:tcPr>
          <w:p w14:paraId="60DFC3F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24.349,84</w:t>
            </w:r>
          </w:p>
        </w:tc>
        <w:tc>
          <w:tcPr>
            <w:tcW w:w="1920" w:type="dxa"/>
            <w:tcBorders>
              <w:top w:val="nil"/>
              <w:left w:val="nil"/>
              <w:bottom w:val="nil"/>
              <w:right w:val="nil"/>
            </w:tcBorders>
            <w:shd w:val="clear" w:color="000000" w:fill="CCCCFF"/>
            <w:noWrap/>
            <w:vAlign w:val="bottom"/>
            <w:hideMark/>
          </w:tcPr>
          <w:p w14:paraId="036E982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50,36%</w:t>
            </w:r>
          </w:p>
        </w:tc>
      </w:tr>
      <w:tr w:rsidR="0074433F" w:rsidRPr="0074433F" w14:paraId="2138AC54" w14:textId="77777777" w:rsidTr="0074433F">
        <w:trPr>
          <w:trHeight w:val="255"/>
        </w:trPr>
        <w:tc>
          <w:tcPr>
            <w:tcW w:w="1920" w:type="dxa"/>
            <w:tcBorders>
              <w:top w:val="nil"/>
              <w:left w:val="nil"/>
              <w:bottom w:val="nil"/>
              <w:right w:val="nil"/>
            </w:tcBorders>
            <w:shd w:val="clear" w:color="auto" w:fill="auto"/>
            <w:noWrap/>
            <w:vAlign w:val="bottom"/>
            <w:hideMark/>
          </w:tcPr>
          <w:p w14:paraId="518B537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90D4A4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w:t>
            </w:r>
          </w:p>
        </w:tc>
        <w:tc>
          <w:tcPr>
            <w:tcW w:w="8789" w:type="dxa"/>
            <w:tcBorders>
              <w:top w:val="nil"/>
              <w:left w:val="nil"/>
              <w:bottom w:val="nil"/>
              <w:right w:val="nil"/>
            </w:tcBorders>
            <w:shd w:val="clear" w:color="auto" w:fill="auto"/>
            <w:noWrap/>
            <w:vAlign w:val="bottom"/>
            <w:hideMark/>
          </w:tcPr>
          <w:p w14:paraId="3DE6738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zaposlene</w:t>
            </w:r>
          </w:p>
        </w:tc>
        <w:tc>
          <w:tcPr>
            <w:tcW w:w="1920" w:type="dxa"/>
            <w:tcBorders>
              <w:top w:val="nil"/>
              <w:left w:val="nil"/>
              <w:bottom w:val="nil"/>
              <w:right w:val="nil"/>
            </w:tcBorders>
            <w:shd w:val="clear" w:color="auto" w:fill="auto"/>
            <w:noWrap/>
            <w:vAlign w:val="bottom"/>
            <w:hideMark/>
          </w:tcPr>
          <w:p w14:paraId="4CEB130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48.351,00</w:t>
            </w:r>
          </w:p>
        </w:tc>
        <w:tc>
          <w:tcPr>
            <w:tcW w:w="1920" w:type="dxa"/>
            <w:tcBorders>
              <w:top w:val="nil"/>
              <w:left w:val="nil"/>
              <w:bottom w:val="nil"/>
              <w:right w:val="nil"/>
            </w:tcBorders>
            <w:shd w:val="clear" w:color="auto" w:fill="auto"/>
            <w:noWrap/>
            <w:vAlign w:val="bottom"/>
            <w:hideMark/>
          </w:tcPr>
          <w:p w14:paraId="7145DF9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24.349,84</w:t>
            </w:r>
          </w:p>
        </w:tc>
        <w:tc>
          <w:tcPr>
            <w:tcW w:w="1920" w:type="dxa"/>
            <w:tcBorders>
              <w:top w:val="nil"/>
              <w:left w:val="nil"/>
              <w:bottom w:val="nil"/>
              <w:right w:val="nil"/>
            </w:tcBorders>
            <w:shd w:val="clear" w:color="auto" w:fill="auto"/>
            <w:noWrap/>
            <w:vAlign w:val="bottom"/>
            <w:hideMark/>
          </w:tcPr>
          <w:p w14:paraId="209F7AD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50,36%</w:t>
            </w:r>
          </w:p>
        </w:tc>
      </w:tr>
      <w:tr w:rsidR="0074433F" w:rsidRPr="0074433F" w14:paraId="79273261" w14:textId="77777777" w:rsidTr="0074433F">
        <w:trPr>
          <w:trHeight w:val="255"/>
        </w:trPr>
        <w:tc>
          <w:tcPr>
            <w:tcW w:w="1920" w:type="dxa"/>
            <w:tcBorders>
              <w:top w:val="nil"/>
              <w:left w:val="nil"/>
              <w:bottom w:val="nil"/>
              <w:right w:val="nil"/>
            </w:tcBorders>
            <w:shd w:val="clear" w:color="auto" w:fill="auto"/>
            <w:noWrap/>
            <w:vAlign w:val="bottom"/>
            <w:hideMark/>
          </w:tcPr>
          <w:p w14:paraId="1637CFA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626424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3111</w:t>
            </w:r>
          </w:p>
        </w:tc>
        <w:tc>
          <w:tcPr>
            <w:tcW w:w="8789" w:type="dxa"/>
            <w:tcBorders>
              <w:top w:val="nil"/>
              <w:left w:val="nil"/>
              <w:bottom w:val="nil"/>
              <w:right w:val="nil"/>
            </w:tcBorders>
            <w:shd w:val="clear" w:color="auto" w:fill="auto"/>
            <w:noWrap/>
            <w:vAlign w:val="bottom"/>
            <w:hideMark/>
          </w:tcPr>
          <w:p w14:paraId="34C8E33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za redovan rad</w:t>
            </w:r>
          </w:p>
        </w:tc>
        <w:tc>
          <w:tcPr>
            <w:tcW w:w="1920" w:type="dxa"/>
            <w:tcBorders>
              <w:top w:val="nil"/>
              <w:left w:val="nil"/>
              <w:bottom w:val="nil"/>
              <w:right w:val="nil"/>
            </w:tcBorders>
            <w:shd w:val="clear" w:color="auto" w:fill="auto"/>
            <w:noWrap/>
            <w:vAlign w:val="bottom"/>
            <w:hideMark/>
          </w:tcPr>
          <w:p w14:paraId="19C0F3D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A586B6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20.003,33</w:t>
            </w:r>
          </w:p>
        </w:tc>
        <w:tc>
          <w:tcPr>
            <w:tcW w:w="1920" w:type="dxa"/>
            <w:tcBorders>
              <w:top w:val="nil"/>
              <w:left w:val="nil"/>
              <w:bottom w:val="nil"/>
              <w:right w:val="nil"/>
            </w:tcBorders>
            <w:shd w:val="clear" w:color="auto" w:fill="auto"/>
            <w:noWrap/>
            <w:vAlign w:val="bottom"/>
            <w:hideMark/>
          </w:tcPr>
          <w:p w14:paraId="4D1D53D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6844E8B" w14:textId="77777777" w:rsidTr="0074433F">
        <w:trPr>
          <w:trHeight w:val="255"/>
        </w:trPr>
        <w:tc>
          <w:tcPr>
            <w:tcW w:w="1920" w:type="dxa"/>
            <w:tcBorders>
              <w:top w:val="nil"/>
              <w:left w:val="nil"/>
              <w:bottom w:val="nil"/>
              <w:right w:val="nil"/>
            </w:tcBorders>
            <w:shd w:val="clear" w:color="auto" w:fill="auto"/>
            <w:noWrap/>
            <w:vAlign w:val="bottom"/>
            <w:hideMark/>
          </w:tcPr>
          <w:p w14:paraId="6FC49F0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516EAF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3112</w:t>
            </w:r>
          </w:p>
        </w:tc>
        <w:tc>
          <w:tcPr>
            <w:tcW w:w="8789" w:type="dxa"/>
            <w:tcBorders>
              <w:top w:val="nil"/>
              <w:left w:val="nil"/>
              <w:bottom w:val="nil"/>
              <w:right w:val="nil"/>
            </w:tcBorders>
            <w:shd w:val="clear" w:color="auto" w:fill="auto"/>
            <w:noWrap/>
            <w:vAlign w:val="bottom"/>
            <w:hideMark/>
          </w:tcPr>
          <w:p w14:paraId="3B413B4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u naravi</w:t>
            </w:r>
          </w:p>
        </w:tc>
        <w:tc>
          <w:tcPr>
            <w:tcW w:w="1920" w:type="dxa"/>
            <w:tcBorders>
              <w:top w:val="nil"/>
              <w:left w:val="nil"/>
              <w:bottom w:val="nil"/>
              <w:right w:val="nil"/>
            </w:tcBorders>
            <w:shd w:val="clear" w:color="auto" w:fill="auto"/>
            <w:noWrap/>
            <w:vAlign w:val="bottom"/>
            <w:hideMark/>
          </w:tcPr>
          <w:p w14:paraId="508C176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96B2AA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249,51</w:t>
            </w:r>
          </w:p>
        </w:tc>
        <w:tc>
          <w:tcPr>
            <w:tcW w:w="1920" w:type="dxa"/>
            <w:tcBorders>
              <w:top w:val="nil"/>
              <w:left w:val="nil"/>
              <w:bottom w:val="nil"/>
              <w:right w:val="nil"/>
            </w:tcBorders>
            <w:shd w:val="clear" w:color="auto" w:fill="auto"/>
            <w:noWrap/>
            <w:vAlign w:val="bottom"/>
            <w:hideMark/>
          </w:tcPr>
          <w:p w14:paraId="0F5121A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55CA5C9" w14:textId="77777777" w:rsidTr="0074433F">
        <w:trPr>
          <w:trHeight w:val="255"/>
        </w:trPr>
        <w:tc>
          <w:tcPr>
            <w:tcW w:w="1920" w:type="dxa"/>
            <w:tcBorders>
              <w:top w:val="nil"/>
              <w:left w:val="nil"/>
              <w:bottom w:val="nil"/>
              <w:right w:val="nil"/>
            </w:tcBorders>
            <w:shd w:val="clear" w:color="auto" w:fill="auto"/>
            <w:noWrap/>
            <w:vAlign w:val="bottom"/>
            <w:hideMark/>
          </w:tcPr>
          <w:p w14:paraId="0CC60CA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4E03A9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3121</w:t>
            </w:r>
          </w:p>
        </w:tc>
        <w:tc>
          <w:tcPr>
            <w:tcW w:w="8789" w:type="dxa"/>
            <w:tcBorders>
              <w:top w:val="nil"/>
              <w:left w:val="nil"/>
              <w:bottom w:val="nil"/>
              <w:right w:val="nil"/>
            </w:tcBorders>
            <w:shd w:val="clear" w:color="auto" w:fill="auto"/>
            <w:noWrap/>
            <w:vAlign w:val="bottom"/>
            <w:hideMark/>
          </w:tcPr>
          <w:p w14:paraId="49335C4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 za zaposlene</w:t>
            </w:r>
          </w:p>
        </w:tc>
        <w:tc>
          <w:tcPr>
            <w:tcW w:w="1920" w:type="dxa"/>
            <w:tcBorders>
              <w:top w:val="nil"/>
              <w:left w:val="nil"/>
              <w:bottom w:val="nil"/>
              <w:right w:val="nil"/>
            </w:tcBorders>
            <w:shd w:val="clear" w:color="auto" w:fill="auto"/>
            <w:noWrap/>
            <w:vAlign w:val="bottom"/>
            <w:hideMark/>
          </w:tcPr>
          <w:p w14:paraId="526747C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F39D4D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796,44</w:t>
            </w:r>
          </w:p>
        </w:tc>
        <w:tc>
          <w:tcPr>
            <w:tcW w:w="1920" w:type="dxa"/>
            <w:tcBorders>
              <w:top w:val="nil"/>
              <w:left w:val="nil"/>
              <w:bottom w:val="nil"/>
              <w:right w:val="nil"/>
            </w:tcBorders>
            <w:shd w:val="clear" w:color="auto" w:fill="auto"/>
            <w:noWrap/>
            <w:vAlign w:val="bottom"/>
            <w:hideMark/>
          </w:tcPr>
          <w:p w14:paraId="48A8233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FFF014A" w14:textId="77777777" w:rsidTr="0074433F">
        <w:trPr>
          <w:trHeight w:val="255"/>
        </w:trPr>
        <w:tc>
          <w:tcPr>
            <w:tcW w:w="1920" w:type="dxa"/>
            <w:tcBorders>
              <w:top w:val="nil"/>
              <w:left w:val="nil"/>
              <w:bottom w:val="nil"/>
              <w:right w:val="nil"/>
            </w:tcBorders>
            <w:shd w:val="clear" w:color="auto" w:fill="auto"/>
            <w:noWrap/>
            <w:vAlign w:val="bottom"/>
            <w:hideMark/>
          </w:tcPr>
          <w:p w14:paraId="7E510CE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669B22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3132</w:t>
            </w:r>
          </w:p>
        </w:tc>
        <w:tc>
          <w:tcPr>
            <w:tcW w:w="8789" w:type="dxa"/>
            <w:tcBorders>
              <w:top w:val="nil"/>
              <w:left w:val="nil"/>
              <w:bottom w:val="nil"/>
              <w:right w:val="nil"/>
            </w:tcBorders>
            <w:shd w:val="clear" w:color="auto" w:fill="auto"/>
            <w:noWrap/>
            <w:vAlign w:val="bottom"/>
            <w:hideMark/>
          </w:tcPr>
          <w:p w14:paraId="1FE40B6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Doprinosi za obvezno zdravstveno osiguranje</w:t>
            </w:r>
          </w:p>
        </w:tc>
        <w:tc>
          <w:tcPr>
            <w:tcW w:w="1920" w:type="dxa"/>
            <w:tcBorders>
              <w:top w:val="nil"/>
              <w:left w:val="nil"/>
              <w:bottom w:val="nil"/>
              <w:right w:val="nil"/>
            </w:tcBorders>
            <w:shd w:val="clear" w:color="auto" w:fill="auto"/>
            <w:noWrap/>
            <w:vAlign w:val="bottom"/>
            <w:hideMark/>
          </w:tcPr>
          <w:p w14:paraId="0A95958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797321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3.300,56</w:t>
            </w:r>
          </w:p>
        </w:tc>
        <w:tc>
          <w:tcPr>
            <w:tcW w:w="1920" w:type="dxa"/>
            <w:tcBorders>
              <w:top w:val="nil"/>
              <w:left w:val="nil"/>
              <w:bottom w:val="nil"/>
              <w:right w:val="nil"/>
            </w:tcBorders>
            <w:shd w:val="clear" w:color="auto" w:fill="auto"/>
            <w:noWrap/>
            <w:vAlign w:val="bottom"/>
            <w:hideMark/>
          </w:tcPr>
          <w:p w14:paraId="6E697D7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5C2336B" w14:textId="77777777" w:rsidTr="0074433F">
        <w:trPr>
          <w:trHeight w:val="255"/>
        </w:trPr>
        <w:tc>
          <w:tcPr>
            <w:tcW w:w="1920" w:type="dxa"/>
            <w:tcBorders>
              <w:top w:val="nil"/>
              <w:left w:val="nil"/>
              <w:bottom w:val="nil"/>
              <w:right w:val="nil"/>
            </w:tcBorders>
            <w:shd w:val="clear" w:color="000000" w:fill="FFFF99"/>
            <w:noWrap/>
            <w:vAlign w:val="bottom"/>
            <w:hideMark/>
          </w:tcPr>
          <w:p w14:paraId="54E1639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65B6DE1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A100021</w:t>
            </w:r>
          </w:p>
        </w:tc>
        <w:tc>
          <w:tcPr>
            <w:tcW w:w="8789" w:type="dxa"/>
            <w:tcBorders>
              <w:top w:val="nil"/>
              <w:left w:val="nil"/>
              <w:bottom w:val="nil"/>
              <w:right w:val="nil"/>
            </w:tcBorders>
            <w:shd w:val="clear" w:color="000000" w:fill="FFFF99"/>
            <w:noWrap/>
            <w:vAlign w:val="bottom"/>
            <w:hideMark/>
          </w:tcPr>
          <w:p w14:paraId="3373F03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USTANOVA U KULTURI</w:t>
            </w:r>
          </w:p>
        </w:tc>
        <w:tc>
          <w:tcPr>
            <w:tcW w:w="1920" w:type="dxa"/>
            <w:tcBorders>
              <w:top w:val="nil"/>
              <w:left w:val="nil"/>
              <w:bottom w:val="nil"/>
              <w:right w:val="nil"/>
            </w:tcBorders>
            <w:shd w:val="clear" w:color="000000" w:fill="FFFF99"/>
            <w:noWrap/>
            <w:vAlign w:val="bottom"/>
            <w:hideMark/>
          </w:tcPr>
          <w:p w14:paraId="01D2C36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81.720,00</w:t>
            </w:r>
          </w:p>
        </w:tc>
        <w:tc>
          <w:tcPr>
            <w:tcW w:w="1920" w:type="dxa"/>
            <w:tcBorders>
              <w:top w:val="nil"/>
              <w:left w:val="nil"/>
              <w:bottom w:val="nil"/>
              <w:right w:val="nil"/>
            </w:tcBorders>
            <w:shd w:val="clear" w:color="000000" w:fill="FFFF99"/>
            <w:noWrap/>
            <w:vAlign w:val="bottom"/>
            <w:hideMark/>
          </w:tcPr>
          <w:p w14:paraId="0D9FD97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25.604,00</w:t>
            </w:r>
          </w:p>
        </w:tc>
        <w:tc>
          <w:tcPr>
            <w:tcW w:w="1920" w:type="dxa"/>
            <w:tcBorders>
              <w:top w:val="nil"/>
              <w:left w:val="nil"/>
              <w:bottom w:val="nil"/>
              <w:right w:val="nil"/>
            </w:tcBorders>
            <w:shd w:val="clear" w:color="000000" w:fill="FFFF99"/>
            <w:noWrap/>
            <w:vAlign w:val="bottom"/>
            <w:hideMark/>
          </w:tcPr>
          <w:p w14:paraId="486715F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31,33%</w:t>
            </w:r>
          </w:p>
        </w:tc>
      </w:tr>
      <w:tr w:rsidR="0074433F" w:rsidRPr="0074433F" w14:paraId="58CDC9FD" w14:textId="77777777" w:rsidTr="0074433F">
        <w:trPr>
          <w:trHeight w:val="255"/>
        </w:trPr>
        <w:tc>
          <w:tcPr>
            <w:tcW w:w="1920" w:type="dxa"/>
            <w:tcBorders>
              <w:top w:val="nil"/>
              <w:left w:val="nil"/>
              <w:bottom w:val="nil"/>
              <w:right w:val="nil"/>
            </w:tcBorders>
            <w:shd w:val="clear" w:color="000000" w:fill="CCCCFF"/>
            <w:noWrap/>
            <w:vAlign w:val="bottom"/>
            <w:hideMark/>
          </w:tcPr>
          <w:p w14:paraId="763B5A6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E08D72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433893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81.720,00</w:t>
            </w:r>
          </w:p>
        </w:tc>
        <w:tc>
          <w:tcPr>
            <w:tcW w:w="1920" w:type="dxa"/>
            <w:tcBorders>
              <w:top w:val="nil"/>
              <w:left w:val="nil"/>
              <w:bottom w:val="nil"/>
              <w:right w:val="nil"/>
            </w:tcBorders>
            <w:shd w:val="clear" w:color="000000" w:fill="CCCCFF"/>
            <w:noWrap/>
            <w:vAlign w:val="bottom"/>
            <w:hideMark/>
          </w:tcPr>
          <w:p w14:paraId="1824528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23.698,12</w:t>
            </w:r>
          </w:p>
        </w:tc>
        <w:tc>
          <w:tcPr>
            <w:tcW w:w="1920" w:type="dxa"/>
            <w:tcBorders>
              <w:top w:val="nil"/>
              <w:left w:val="nil"/>
              <w:bottom w:val="nil"/>
              <w:right w:val="nil"/>
            </w:tcBorders>
            <w:shd w:val="clear" w:color="000000" w:fill="CCCCFF"/>
            <w:noWrap/>
            <w:vAlign w:val="bottom"/>
            <w:hideMark/>
          </w:tcPr>
          <w:p w14:paraId="447F0AC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29,00%</w:t>
            </w:r>
          </w:p>
        </w:tc>
      </w:tr>
      <w:tr w:rsidR="0074433F" w:rsidRPr="0074433F" w14:paraId="2D1BA616" w14:textId="77777777" w:rsidTr="0074433F">
        <w:trPr>
          <w:trHeight w:val="255"/>
        </w:trPr>
        <w:tc>
          <w:tcPr>
            <w:tcW w:w="1920" w:type="dxa"/>
            <w:tcBorders>
              <w:top w:val="nil"/>
              <w:left w:val="nil"/>
              <w:bottom w:val="nil"/>
              <w:right w:val="nil"/>
            </w:tcBorders>
            <w:shd w:val="clear" w:color="auto" w:fill="auto"/>
            <w:noWrap/>
            <w:vAlign w:val="bottom"/>
            <w:hideMark/>
          </w:tcPr>
          <w:p w14:paraId="69CACA3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3BDBCD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4102317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C2F6B6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81.189,00</w:t>
            </w:r>
          </w:p>
        </w:tc>
        <w:tc>
          <w:tcPr>
            <w:tcW w:w="1920" w:type="dxa"/>
            <w:tcBorders>
              <w:top w:val="nil"/>
              <w:left w:val="nil"/>
              <w:bottom w:val="nil"/>
              <w:right w:val="nil"/>
            </w:tcBorders>
            <w:shd w:val="clear" w:color="auto" w:fill="auto"/>
            <w:noWrap/>
            <w:vAlign w:val="bottom"/>
            <w:hideMark/>
          </w:tcPr>
          <w:p w14:paraId="123846D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23.503,04</w:t>
            </w:r>
          </w:p>
        </w:tc>
        <w:tc>
          <w:tcPr>
            <w:tcW w:w="1920" w:type="dxa"/>
            <w:tcBorders>
              <w:top w:val="nil"/>
              <w:left w:val="nil"/>
              <w:bottom w:val="nil"/>
              <w:right w:val="nil"/>
            </w:tcBorders>
            <w:shd w:val="clear" w:color="auto" w:fill="auto"/>
            <w:noWrap/>
            <w:vAlign w:val="bottom"/>
            <w:hideMark/>
          </w:tcPr>
          <w:p w14:paraId="140208E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28,95%</w:t>
            </w:r>
          </w:p>
        </w:tc>
      </w:tr>
      <w:tr w:rsidR="0074433F" w:rsidRPr="0074433F" w14:paraId="6E860B4D" w14:textId="77777777" w:rsidTr="0074433F">
        <w:trPr>
          <w:trHeight w:val="255"/>
        </w:trPr>
        <w:tc>
          <w:tcPr>
            <w:tcW w:w="1920" w:type="dxa"/>
            <w:tcBorders>
              <w:top w:val="nil"/>
              <w:left w:val="nil"/>
              <w:bottom w:val="nil"/>
              <w:right w:val="nil"/>
            </w:tcBorders>
            <w:shd w:val="clear" w:color="auto" w:fill="auto"/>
            <w:noWrap/>
            <w:vAlign w:val="bottom"/>
            <w:hideMark/>
          </w:tcPr>
          <w:p w14:paraId="18BF679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1F6F92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3211</w:t>
            </w:r>
          </w:p>
        </w:tc>
        <w:tc>
          <w:tcPr>
            <w:tcW w:w="8789" w:type="dxa"/>
            <w:tcBorders>
              <w:top w:val="nil"/>
              <w:left w:val="nil"/>
              <w:bottom w:val="nil"/>
              <w:right w:val="nil"/>
            </w:tcBorders>
            <w:shd w:val="clear" w:color="auto" w:fill="auto"/>
            <w:noWrap/>
            <w:vAlign w:val="bottom"/>
            <w:hideMark/>
          </w:tcPr>
          <w:p w14:paraId="7AC053E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Službena putovanja</w:t>
            </w:r>
          </w:p>
        </w:tc>
        <w:tc>
          <w:tcPr>
            <w:tcW w:w="1920" w:type="dxa"/>
            <w:tcBorders>
              <w:top w:val="nil"/>
              <w:left w:val="nil"/>
              <w:bottom w:val="nil"/>
              <w:right w:val="nil"/>
            </w:tcBorders>
            <w:shd w:val="clear" w:color="auto" w:fill="auto"/>
            <w:noWrap/>
            <w:vAlign w:val="bottom"/>
            <w:hideMark/>
          </w:tcPr>
          <w:p w14:paraId="3F60D5B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0F3887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9C67BB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BDCFD01" w14:textId="77777777" w:rsidTr="0074433F">
        <w:trPr>
          <w:trHeight w:val="255"/>
        </w:trPr>
        <w:tc>
          <w:tcPr>
            <w:tcW w:w="1920" w:type="dxa"/>
            <w:tcBorders>
              <w:top w:val="nil"/>
              <w:left w:val="nil"/>
              <w:bottom w:val="nil"/>
              <w:right w:val="nil"/>
            </w:tcBorders>
            <w:shd w:val="clear" w:color="auto" w:fill="auto"/>
            <w:noWrap/>
            <w:vAlign w:val="bottom"/>
            <w:hideMark/>
          </w:tcPr>
          <w:p w14:paraId="276C882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9B086C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3212</w:t>
            </w:r>
          </w:p>
        </w:tc>
        <w:tc>
          <w:tcPr>
            <w:tcW w:w="8789" w:type="dxa"/>
            <w:tcBorders>
              <w:top w:val="nil"/>
              <w:left w:val="nil"/>
              <w:bottom w:val="nil"/>
              <w:right w:val="nil"/>
            </w:tcBorders>
            <w:shd w:val="clear" w:color="auto" w:fill="auto"/>
            <w:noWrap/>
            <w:vAlign w:val="bottom"/>
            <w:hideMark/>
          </w:tcPr>
          <w:p w14:paraId="5430549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prijevoz, za rad na terenu i odvojeni život</w:t>
            </w:r>
          </w:p>
        </w:tc>
        <w:tc>
          <w:tcPr>
            <w:tcW w:w="1920" w:type="dxa"/>
            <w:tcBorders>
              <w:top w:val="nil"/>
              <w:left w:val="nil"/>
              <w:bottom w:val="nil"/>
              <w:right w:val="nil"/>
            </w:tcBorders>
            <w:shd w:val="clear" w:color="auto" w:fill="auto"/>
            <w:noWrap/>
            <w:vAlign w:val="bottom"/>
            <w:hideMark/>
          </w:tcPr>
          <w:p w14:paraId="5D2B0BB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76C340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48,60</w:t>
            </w:r>
          </w:p>
        </w:tc>
        <w:tc>
          <w:tcPr>
            <w:tcW w:w="1920" w:type="dxa"/>
            <w:tcBorders>
              <w:top w:val="nil"/>
              <w:left w:val="nil"/>
              <w:bottom w:val="nil"/>
              <w:right w:val="nil"/>
            </w:tcBorders>
            <w:shd w:val="clear" w:color="auto" w:fill="auto"/>
            <w:noWrap/>
            <w:vAlign w:val="bottom"/>
            <w:hideMark/>
          </w:tcPr>
          <w:p w14:paraId="6D15E41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E381100" w14:textId="77777777" w:rsidTr="0074433F">
        <w:trPr>
          <w:trHeight w:val="255"/>
        </w:trPr>
        <w:tc>
          <w:tcPr>
            <w:tcW w:w="1920" w:type="dxa"/>
            <w:tcBorders>
              <w:top w:val="nil"/>
              <w:left w:val="nil"/>
              <w:bottom w:val="nil"/>
              <w:right w:val="nil"/>
            </w:tcBorders>
            <w:shd w:val="clear" w:color="auto" w:fill="auto"/>
            <w:noWrap/>
            <w:vAlign w:val="bottom"/>
            <w:hideMark/>
          </w:tcPr>
          <w:p w14:paraId="67E312D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D5779B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3213</w:t>
            </w:r>
          </w:p>
        </w:tc>
        <w:tc>
          <w:tcPr>
            <w:tcW w:w="8789" w:type="dxa"/>
            <w:tcBorders>
              <w:top w:val="nil"/>
              <w:left w:val="nil"/>
              <w:bottom w:val="nil"/>
              <w:right w:val="nil"/>
            </w:tcBorders>
            <w:shd w:val="clear" w:color="auto" w:fill="auto"/>
            <w:noWrap/>
            <w:vAlign w:val="bottom"/>
            <w:hideMark/>
          </w:tcPr>
          <w:p w14:paraId="6FE5E5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Stručno usavršavanje zaposlenika</w:t>
            </w:r>
          </w:p>
        </w:tc>
        <w:tc>
          <w:tcPr>
            <w:tcW w:w="1920" w:type="dxa"/>
            <w:tcBorders>
              <w:top w:val="nil"/>
              <w:left w:val="nil"/>
              <w:bottom w:val="nil"/>
              <w:right w:val="nil"/>
            </w:tcBorders>
            <w:shd w:val="clear" w:color="auto" w:fill="auto"/>
            <w:noWrap/>
            <w:vAlign w:val="bottom"/>
            <w:hideMark/>
          </w:tcPr>
          <w:p w14:paraId="61AD043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588AF9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7C5115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F308D77" w14:textId="77777777" w:rsidTr="0074433F">
        <w:trPr>
          <w:trHeight w:val="255"/>
        </w:trPr>
        <w:tc>
          <w:tcPr>
            <w:tcW w:w="1920" w:type="dxa"/>
            <w:tcBorders>
              <w:top w:val="nil"/>
              <w:left w:val="nil"/>
              <w:bottom w:val="nil"/>
              <w:right w:val="nil"/>
            </w:tcBorders>
            <w:shd w:val="clear" w:color="auto" w:fill="auto"/>
            <w:noWrap/>
            <w:vAlign w:val="bottom"/>
            <w:hideMark/>
          </w:tcPr>
          <w:p w14:paraId="57F0FC4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30AEA0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64C0541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4167293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DA4C63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550,40</w:t>
            </w:r>
          </w:p>
        </w:tc>
        <w:tc>
          <w:tcPr>
            <w:tcW w:w="1920" w:type="dxa"/>
            <w:tcBorders>
              <w:top w:val="nil"/>
              <w:left w:val="nil"/>
              <w:bottom w:val="nil"/>
              <w:right w:val="nil"/>
            </w:tcBorders>
            <w:shd w:val="clear" w:color="auto" w:fill="auto"/>
            <w:noWrap/>
            <w:vAlign w:val="bottom"/>
            <w:hideMark/>
          </w:tcPr>
          <w:p w14:paraId="2554543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AA8DF62" w14:textId="77777777" w:rsidTr="0074433F">
        <w:trPr>
          <w:trHeight w:val="255"/>
        </w:trPr>
        <w:tc>
          <w:tcPr>
            <w:tcW w:w="1920" w:type="dxa"/>
            <w:tcBorders>
              <w:top w:val="nil"/>
              <w:left w:val="nil"/>
              <w:bottom w:val="nil"/>
              <w:right w:val="nil"/>
            </w:tcBorders>
            <w:shd w:val="clear" w:color="auto" w:fill="auto"/>
            <w:noWrap/>
            <w:vAlign w:val="bottom"/>
            <w:hideMark/>
          </w:tcPr>
          <w:p w14:paraId="74AFD7E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8F9E82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464BB4C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6162E7E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A671F7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3.067,99</w:t>
            </w:r>
          </w:p>
        </w:tc>
        <w:tc>
          <w:tcPr>
            <w:tcW w:w="1920" w:type="dxa"/>
            <w:tcBorders>
              <w:top w:val="nil"/>
              <w:left w:val="nil"/>
              <w:bottom w:val="nil"/>
              <w:right w:val="nil"/>
            </w:tcBorders>
            <w:shd w:val="clear" w:color="auto" w:fill="auto"/>
            <w:noWrap/>
            <w:vAlign w:val="bottom"/>
            <w:hideMark/>
          </w:tcPr>
          <w:p w14:paraId="512F324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2B47768" w14:textId="77777777" w:rsidTr="0074433F">
        <w:trPr>
          <w:trHeight w:val="255"/>
        </w:trPr>
        <w:tc>
          <w:tcPr>
            <w:tcW w:w="1920" w:type="dxa"/>
            <w:tcBorders>
              <w:top w:val="nil"/>
              <w:left w:val="nil"/>
              <w:bottom w:val="nil"/>
              <w:right w:val="nil"/>
            </w:tcBorders>
            <w:shd w:val="clear" w:color="auto" w:fill="auto"/>
            <w:noWrap/>
            <w:vAlign w:val="bottom"/>
            <w:hideMark/>
          </w:tcPr>
          <w:p w14:paraId="5B8E634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08483B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3224</w:t>
            </w:r>
          </w:p>
        </w:tc>
        <w:tc>
          <w:tcPr>
            <w:tcW w:w="8789" w:type="dxa"/>
            <w:tcBorders>
              <w:top w:val="nil"/>
              <w:left w:val="nil"/>
              <w:bottom w:val="nil"/>
              <w:right w:val="nil"/>
            </w:tcBorders>
            <w:shd w:val="clear" w:color="auto" w:fill="auto"/>
            <w:noWrap/>
            <w:vAlign w:val="bottom"/>
            <w:hideMark/>
          </w:tcPr>
          <w:p w14:paraId="76BE289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 i dijelovi za tekuće i investicijsko održavanje</w:t>
            </w:r>
          </w:p>
        </w:tc>
        <w:tc>
          <w:tcPr>
            <w:tcW w:w="1920" w:type="dxa"/>
            <w:tcBorders>
              <w:top w:val="nil"/>
              <w:left w:val="nil"/>
              <w:bottom w:val="nil"/>
              <w:right w:val="nil"/>
            </w:tcBorders>
            <w:shd w:val="clear" w:color="auto" w:fill="auto"/>
            <w:noWrap/>
            <w:vAlign w:val="bottom"/>
            <w:hideMark/>
          </w:tcPr>
          <w:p w14:paraId="7829427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1E89BF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3B5060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53F6DD7" w14:textId="77777777" w:rsidTr="0074433F">
        <w:trPr>
          <w:trHeight w:val="255"/>
        </w:trPr>
        <w:tc>
          <w:tcPr>
            <w:tcW w:w="1920" w:type="dxa"/>
            <w:tcBorders>
              <w:top w:val="nil"/>
              <w:left w:val="nil"/>
              <w:bottom w:val="nil"/>
              <w:right w:val="nil"/>
            </w:tcBorders>
            <w:shd w:val="clear" w:color="auto" w:fill="auto"/>
            <w:noWrap/>
            <w:vAlign w:val="bottom"/>
            <w:hideMark/>
          </w:tcPr>
          <w:p w14:paraId="2055B43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2EF56E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3225</w:t>
            </w:r>
          </w:p>
        </w:tc>
        <w:tc>
          <w:tcPr>
            <w:tcW w:w="8789" w:type="dxa"/>
            <w:tcBorders>
              <w:top w:val="nil"/>
              <w:left w:val="nil"/>
              <w:bottom w:val="nil"/>
              <w:right w:val="nil"/>
            </w:tcBorders>
            <w:shd w:val="clear" w:color="auto" w:fill="auto"/>
            <w:noWrap/>
            <w:vAlign w:val="bottom"/>
            <w:hideMark/>
          </w:tcPr>
          <w:p w14:paraId="02E4D8B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Sitni inventar i auto gume</w:t>
            </w:r>
          </w:p>
        </w:tc>
        <w:tc>
          <w:tcPr>
            <w:tcW w:w="1920" w:type="dxa"/>
            <w:tcBorders>
              <w:top w:val="nil"/>
              <w:left w:val="nil"/>
              <w:bottom w:val="nil"/>
              <w:right w:val="nil"/>
            </w:tcBorders>
            <w:shd w:val="clear" w:color="auto" w:fill="auto"/>
            <w:noWrap/>
            <w:vAlign w:val="bottom"/>
            <w:hideMark/>
          </w:tcPr>
          <w:p w14:paraId="205AE2A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9B642B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123,61</w:t>
            </w:r>
          </w:p>
        </w:tc>
        <w:tc>
          <w:tcPr>
            <w:tcW w:w="1920" w:type="dxa"/>
            <w:tcBorders>
              <w:top w:val="nil"/>
              <w:left w:val="nil"/>
              <w:bottom w:val="nil"/>
              <w:right w:val="nil"/>
            </w:tcBorders>
            <w:shd w:val="clear" w:color="auto" w:fill="auto"/>
            <w:noWrap/>
            <w:vAlign w:val="bottom"/>
            <w:hideMark/>
          </w:tcPr>
          <w:p w14:paraId="402B393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C24131E" w14:textId="77777777" w:rsidTr="0074433F">
        <w:trPr>
          <w:trHeight w:val="255"/>
        </w:trPr>
        <w:tc>
          <w:tcPr>
            <w:tcW w:w="1920" w:type="dxa"/>
            <w:tcBorders>
              <w:top w:val="nil"/>
              <w:left w:val="nil"/>
              <w:bottom w:val="nil"/>
              <w:right w:val="nil"/>
            </w:tcBorders>
            <w:shd w:val="clear" w:color="auto" w:fill="auto"/>
            <w:noWrap/>
            <w:vAlign w:val="bottom"/>
            <w:hideMark/>
          </w:tcPr>
          <w:p w14:paraId="7D65B00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11F4EC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691E8F9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5477AFD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EA2452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1.280,48</w:t>
            </w:r>
          </w:p>
        </w:tc>
        <w:tc>
          <w:tcPr>
            <w:tcW w:w="1920" w:type="dxa"/>
            <w:tcBorders>
              <w:top w:val="nil"/>
              <w:left w:val="nil"/>
              <w:bottom w:val="nil"/>
              <w:right w:val="nil"/>
            </w:tcBorders>
            <w:shd w:val="clear" w:color="auto" w:fill="auto"/>
            <w:noWrap/>
            <w:vAlign w:val="bottom"/>
            <w:hideMark/>
          </w:tcPr>
          <w:p w14:paraId="0243551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F93BE75" w14:textId="77777777" w:rsidTr="0074433F">
        <w:trPr>
          <w:trHeight w:val="255"/>
        </w:trPr>
        <w:tc>
          <w:tcPr>
            <w:tcW w:w="1920" w:type="dxa"/>
            <w:tcBorders>
              <w:top w:val="nil"/>
              <w:left w:val="nil"/>
              <w:bottom w:val="nil"/>
              <w:right w:val="nil"/>
            </w:tcBorders>
            <w:shd w:val="clear" w:color="auto" w:fill="auto"/>
            <w:noWrap/>
            <w:vAlign w:val="bottom"/>
            <w:hideMark/>
          </w:tcPr>
          <w:p w14:paraId="3EFE55D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E30184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561F7F2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115EF46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2D40F4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1.991,00</w:t>
            </w:r>
          </w:p>
        </w:tc>
        <w:tc>
          <w:tcPr>
            <w:tcW w:w="1920" w:type="dxa"/>
            <w:tcBorders>
              <w:top w:val="nil"/>
              <w:left w:val="nil"/>
              <w:bottom w:val="nil"/>
              <w:right w:val="nil"/>
            </w:tcBorders>
            <w:shd w:val="clear" w:color="auto" w:fill="auto"/>
            <w:noWrap/>
            <w:vAlign w:val="bottom"/>
            <w:hideMark/>
          </w:tcPr>
          <w:p w14:paraId="1C5BFA0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23DAE12" w14:textId="77777777" w:rsidTr="0074433F">
        <w:trPr>
          <w:trHeight w:val="255"/>
        </w:trPr>
        <w:tc>
          <w:tcPr>
            <w:tcW w:w="1920" w:type="dxa"/>
            <w:tcBorders>
              <w:top w:val="nil"/>
              <w:left w:val="nil"/>
              <w:bottom w:val="nil"/>
              <w:right w:val="nil"/>
            </w:tcBorders>
            <w:shd w:val="clear" w:color="auto" w:fill="auto"/>
            <w:noWrap/>
            <w:vAlign w:val="bottom"/>
            <w:hideMark/>
          </w:tcPr>
          <w:p w14:paraId="31FE45C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2C8A54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3233</w:t>
            </w:r>
          </w:p>
        </w:tc>
        <w:tc>
          <w:tcPr>
            <w:tcW w:w="8789" w:type="dxa"/>
            <w:tcBorders>
              <w:top w:val="nil"/>
              <w:left w:val="nil"/>
              <w:bottom w:val="nil"/>
              <w:right w:val="nil"/>
            </w:tcBorders>
            <w:shd w:val="clear" w:color="auto" w:fill="auto"/>
            <w:noWrap/>
            <w:vAlign w:val="bottom"/>
            <w:hideMark/>
          </w:tcPr>
          <w:p w14:paraId="6678C25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promidžbe i informiranja</w:t>
            </w:r>
          </w:p>
        </w:tc>
        <w:tc>
          <w:tcPr>
            <w:tcW w:w="1920" w:type="dxa"/>
            <w:tcBorders>
              <w:top w:val="nil"/>
              <w:left w:val="nil"/>
              <w:bottom w:val="nil"/>
              <w:right w:val="nil"/>
            </w:tcBorders>
            <w:shd w:val="clear" w:color="auto" w:fill="auto"/>
            <w:noWrap/>
            <w:vAlign w:val="bottom"/>
            <w:hideMark/>
          </w:tcPr>
          <w:p w14:paraId="41C597D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45F287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314,50</w:t>
            </w:r>
          </w:p>
        </w:tc>
        <w:tc>
          <w:tcPr>
            <w:tcW w:w="1920" w:type="dxa"/>
            <w:tcBorders>
              <w:top w:val="nil"/>
              <w:left w:val="nil"/>
              <w:bottom w:val="nil"/>
              <w:right w:val="nil"/>
            </w:tcBorders>
            <w:shd w:val="clear" w:color="auto" w:fill="auto"/>
            <w:noWrap/>
            <w:vAlign w:val="bottom"/>
            <w:hideMark/>
          </w:tcPr>
          <w:p w14:paraId="619F2AE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58624D5" w14:textId="77777777" w:rsidTr="0074433F">
        <w:trPr>
          <w:trHeight w:val="255"/>
        </w:trPr>
        <w:tc>
          <w:tcPr>
            <w:tcW w:w="1920" w:type="dxa"/>
            <w:tcBorders>
              <w:top w:val="nil"/>
              <w:left w:val="nil"/>
              <w:bottom w:val="nil"/>
              <w:right w:val="nil"/>
            </w:tcBorders>
            <w:shd w:val="clear" w:color="auto" w:fill="auto"/>
            <w:noWrap/>
            <w:vAlign w:val="bottom"/>
            <w:hideMark/>
          </w:tcPr>
          <w:p w14:paraId="034BAD5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945194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3AE68CC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39B2DD8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DE8BC7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517,17</w:t>
            </w:r>
          </w:p>
        </w:tc>
        <w:tc>
          <w:tcPr>
            <w:tcW w:w="1920" w:type="dxa"/>
            <w:tcBorders>
              <w:top w:val="nil"/>
              <w:left w:val="nil"/>
              <w:bottom w:val="nil"/>
              <w:right w:val="nil"/>
            </w:tcBorders>
            <w:shd w:val="clear" w:color="auto" w:fill="auto"/>
            <w:noWrap/>
            <w:vAlign w:val="bottom"/>
            <w:hideMark/>
          </w:tcPr>
          <w:p w14:paraId="0493CF5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C429B3B" w14:textId="77777777" w:rsidTr="0074433F">
        <w:trPr>
          <w:trHeight w:val="255"/>
        </w:trPr>
        <w:tc>
          <w:tcPr>
            <w:tcW w:w="1920" w:type="dxa"/>
            <w:tcBorders>
              <w:top w:val="nil"/>
              <w:left w:val="nil"/>
              <w:bottom w:val="nil"/>
              <w:right w:val="nil"/>
            </w:tcBorders>
            <w:shd w:val="clear" w:color="auto" w:fill="auto"/>
            <w:noWrap/>
            <w:vAlign w:val="bottom"/>
            <w:hideMark/>
          </w:tcPr>
          <w:p w14:paraId="763FCC4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88BC16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7486E2D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75B8E67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16F0C7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C3E475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DD0E31A" w14:textId="77777777" w:rsidTr="0074433F">
        <w:trPr>
          <w:trHeight w:val="255"/>
        </w:trPr>
        <w:tc>
          <w:tcPr>
            <w:tcW w:w="1920" w:type="dxa"/>
            <w:tcBorders>
              <w:top w:val="nil"/>
              <w:left w:val="nil"/>
              <w:bottom w:val="nil"/>
              <w:right w:val="nil"/>
            </w:tcBorders>
            <w:shd w:val="clear" w:color="auto" w:fill="auto"/>
            <w:noWrap/>
            <w:vAlign w:val="bottom"/>
            <w:hideMark/>
          </w:tcPr>
          <w:p w14:paraId="524A181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F8B660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21D6DAF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4A99F75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FB2896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5.209,37</w:t>
            </w:r>
          </w:p>
        </w:tc>
        <w:tc>
          <w:tcPr>
            <w:tcW w:w="1920" w:type="dxa"/>
            <w:tcBorders>
              <w:top w:val="nil"/>
              <w:left w:val="nil"/>
              <w:bottom w:val="nil"/>
              <w:right w:val="nil"/>
            </w:tcBorders>
            <w:shd w:val="clear" w:color="auto" w:fill="auto"/>
            <w:noWrap/>
            <w:vAlign w:val="bottom"/>
            <w:hideMark/>
          </w:tcPr>
          <w:p w14:paraId="4F4D916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18E22AE" w14:textId="77777777" w:rsidTr="0074433F">
        <w:trPr>
          <w:trHeight w:val="255"/>
        </w:trPr>
        <w:tc>
          <w:tcPr>
            <w:tcW w:w="1920" w:type="dxa"/>
            <w:tcBorders>
              <w:top w:val="nil"/>
              <w:left w:val="nil"/>
              <w:bottom w:val="nil"/>
              <w:right w:val="nil"/>
            </w:tcBorders>
            <w:shd w:val="clear" w:color="auto" w:fill="auto"/>
            <w:noWrap/>
            <w:vAlign w:val="bottom"/>
            <w:hideMark/>
          </w:tcPr>
          <w:p w14:paraId="01A55AD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F9B212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3238</w:t>
            </w:r>
          </w:p>
        </w:tc>
        <w:tc>
          <w:tcPr>
            <w:tcW w:w="8789" w:type="dxa"/>
            <w:tcBorders>
              <w:top w:val="nil"/>
              <w:left w:val="nil"/>
              <w:bottom w:val="nil"/>
              <w:right w:val="nil"/>
            </w:tcBorders>
            <w:shd w:val="clear" w:color="auto" w:fill="auto"/>
            <w:noWrap/>
            <w:vAlign w:val="bottom"/>
            <w:hideMark/>
          </w:tcPr>
          <w:p w14:paraId="3D53CBB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Računalne usluge</w:t>
            </w:r>
          </w:p>
        </w:tc>
        <w:tc>
          <w:tcPr>
            <w:tcW w:w="1920" w:type="dxa"/>
            <w:tcBorders>
              <w:top w:val="nil"/>
              <w:left w:val="nil"/>
              <w:bottom w:val="nil"/>
              <w:right w:val="nil"/>
            </w:tcBorders>
            <w:shd w:val="clear" w:color="auto" w:fill="auto"/>
            <w:noWrap/>
            <w:vAlign w:val="bottom"/>
            <w:hideMark/>
          </w:tcPr>
          <w:p w14:paraId="52BAAB5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E4BA7C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7707D9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030CD7B" w14:textId="77777777" w:rsidTr="0074433F">
        <w:trPr>
          <w:trHeight w:val="255"/>
        </w:trPr>
        <w:tc>
          <w:tcPr>
            <w:tcW w:w="1920" w:type="dxa"/>
            <w:tcBorders>
              <w:top w:val="nil"/>
              <w:left w:val="nil"/>
              <w:bottom w:val="nil"/>
              <w:right w:val="nil"/>
            </w:tcBorders>
            <w:shd w:val="clear" w:color="auto" w:fill="auto"/>
            <w:noWrap/>
            <w:vAlign w:val="bottom"/>
            <w:hideMark/>
          </w:tcPr>
          <w:p w14:paraId="54D5427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464374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63A9B3C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0061AA7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DD639C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9.670,49</w:t>
            </w:r>
          </w:p>
        </w:tc>
        <w:tc>
          <w:tcPr>
            <w:tcW w:w="1920" w:type="dxa"/>
            <w:tcBorders>
              <w:top w:val="nil"/>
              <w:left w:val="nil"/>
              <w:bottom w:val="nil"/>
              <w:right w:val="nil"/>
            </w:tcBorders>
            <w:shd w:val="clear" w:color="auto" w:fill="auto"/>
            <w:noWrap/>
            <w:vAlign w:val="bottom"/>
            <w:hideMark/>
          </w:tcPr>
          <w:p w14:paraId="5E7456B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2A9B954" w14:textId="77777777" w:rsidTr="0074433F">
        <w:trPr>
          <w:trHeight w:val="255"/>
        </w:trPr>
        <w:tc>
          <w:tcPr>
            <w:tcW w:w="1920" w:type="dxa"/>
            <w:tcBorders>
              <w:top w:val="nil"/>
              <w:left w:val="nil"/>
              <w:bottom w:val="nil"/>
              <w:right w:val="nil"/>
            </w:tcBorders>
            <w:shd w:val="clear" w:color="auto" w:fill="auto"/>
            <w:noWrap/>
            <w:vAlign w:val="bottom"/>
            <w:hideMark/>
          </w:tcPr>
          <w:p w14:paraId="5B47B75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95114F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669D2BF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36AC17A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313CCE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613,93</w:t>
            </w:r>
          </w:p>
        </w:tc>
        <w:tc>
          <w:tcPr>
            <w:tcW w:w="1920" w:type="dxa"/>
            <w:tcBorders>
              <w:top w:val="nil"/>
              <w:left w:val="nil"/>
              <w:bottom w:val="nil"/>
              <w:right w:val="nil"/>
            </w:tcBorders>
            <w:shd w:val="clear" w:color="auto" w:fill="auto"/>
            <w:noWrap/>
            <w:vAlign w:val="bottom"/>
            <w:hideMark/>
          </w:tcPr>
          <w:p w14:paraId="29A8FAC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2526512" w14:textId="77777777" w:rsidTr="0074433F">
        <w:trPr>
          <w:trHeight w:val="255"/>
        </w:trPr>
        <w:tc>
          <w:tcPr>
            <w:tcW w:w="1920" w:type="dxa"/>
            <w:tcBorders>
              <w:top w:val="nil"/>
              <w:left w:val="nil"/>
              <w:bottom w:val="nil"/>
              <w:right w:val="nil"/>
            </w:tcBorders>
            <w:shd w:val="clear" w:color="auto" w:fill="auto"/>
            <w:noWrap/>
            <w:vAlign w:val="bottom"/>
            <w:hideMark/>
          </w:tcPr>
          <w:p w14:paraId="5437A0D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522ED7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57FDBEE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3C90C24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87A50B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93,50</w:t>
            </w:r>
          </w:p>
        </w:tc>
        <w:tc>
          <w:tcPr>
            <w:tcW w:w="1920" w:type="dxa"/>
            <w:tcBorders>
              <w:top w:val="nil"/>
              <w:left w:val="nil"/>
              <w:bottom w:val="nil"/>
              <w:right w:val="nil"/>
            </w:tcBorders>
            <w:shd w:val="clear" w:color="auto" w:fill="auto"/>
            <w:noWrap/>
            <w:vAlign w:val="bottom"/>
            <w:hideMark/>
          </w:tcPr>
          <w:p w14:paraId="277799C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B53703F" w14:textId="77777777" w:rsidTr="0074433F">
        <w:trPr>
          <w:trHeight w:val="255"/>
        </w:trPr>
        <w:tc>
          <w:tcPr>
            <w:tcW w:w="1920" w:type="dxa"/>
            <w:tcBorders>
              <w:top w:val="nil"/>
              <w:left w:val="nil"/>
              <w:bottom w:val="nil"/>
              <w:right w:val="nil"/>
            </w:tcBorders>
            <w:shd w:val="clear" w:color="auto" w:fill="auto"/>
            <w:noWrap/>
            <w:vAlign w:val="bottom"/>
            <w:hideMark/>
          </w:tcPr>
          <w:p w14:paraId="1DFC22D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CD1F1B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3294</w:t>
            </w:r>
          </w:p>
        </w:tc>
        <w:tc>
          <w:tcPr>
            <w:tcW w:w="8789" w:type="dxa"/>
            <w:tcBorders>
              <w:top w:val="nil"/>
              <w:left w:val="nil"/>
              <w:bottom w:val="nil"/>
              <w:right w:val="nil"/>
            </w:tcBorders>
            <w:shd w:val="clear" w:color="auto" w:fill="auto"/>
            <w:noWrap/>
            <w:vAlign w:val="bottom"/>
            <w:hideMark/>
          </w:tcPr>
          <w:p w14:paraId="4D31EDB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Članarine i norme</w:t>
            </w:r>
          </w:p>
        </w:tc>
        <w:tc>
          <w:tcPr>
            <w:tcW w:w="1920" w:type="dxa"/>
            <w:tcBorders>
              <w:top w:val="nil"/>
              <w:left w:val="nil"/>
              <w:bottom w:val="nil"/>
              <w:right w:val="nil"/>
            </w:tcBorders>
            <w:shd w:val="clear" w:color="auto" w:fill="auto"/>
            <w:noWrap/>
            <w:vAlign w:val="bottom"/>
            <w:hideMark/>
          </w:tcPr>
          <w:p w14:paraId="0F7A4EC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22D812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6BFE8D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6A448F9" w14:textId="77777777" w:rsidTr="0074433F">
        <w:trPr>
          <w:trHeight w:val="255"/>
        </w:trPr>
        <w:tc>
          <w:tcPr>
            <w:tcW w:w="1920" w:type="dxa"/>
            <w:tcBorders>
              <w:top w:val="nil"/>
              <w:left w:val="nil"/>
              <w:bottom w:val="nil"/>
              <w:right w:val="nil"/>
            </w:tcBorders>
            <w:shd w:val="clear" w:color="auto" w:fill="auto"/>
            <w:noWrap/>
            <w:vAlign w:val="bottom"/>
            <w:hideMark/>
          </w:tcPr>
          <w:p w14:paraId="1B05DDF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B20B4E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40C8E4E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7602235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B13C8D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22,00</w:t>
            </w:r>
          </w:p>
        </w:tc>
        <w:tc>
          <w:tcPr>
            <w:tcW w:w="1920" w:type="dxa"/>
            <w:tcBorders>
              <w:top w:val="nil"/>
              <w:left w:val="nil"/>
              <w:bottom w:val="nil"/>
              <w:right w:val="nil"/>
            </w:tcBorders>
            <w:shd w:val="clear" w:color="auto" w:fill="auto"/>
            <w:noWrap/>
            <w:vAlign w:val="bottom"/>
            <w:hideMark/>
          </w:tcPr>
          <w:p w14:paraId="510D4F3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9F0E2C4" w14:textId="77777777" w:rsidTr="0074433F">
        <w:trPr>
          <w:trHeight w:val="255"/>
        </w:trPr>
        <w:tc>
          <w:tcPr>
            <w:tcW w:w="1920" w:type="dxa"/>
            <w:tcBorders>
              <w:top w:val="nil"/>
              <w:left w:val="nil"/>
              <w:bottom w:val="nil"/>
              <w:right w:val="nil"/>
            </w:tcBorders>
            <w:shd w:val="clear" w:color="auto" w:fill="auto"/>
            <w:noWrap/>
            <w:vAlign w:val="bottom"/>
            <w:hideMark/>
          </w:tcPr>
          <w:p w14:paraId="67902C1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0F8013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w:t>
            </w:r>
          </w:p>
        </w:tc>
        <w:tc>
          <w:tcPr>
            <w:tcW w:w="8789" w:type="dxa"/>
            <w:tcBorders>
              <w:top w:val="nil"/>
              <w:left w:val="nil"/>
              <w:bottom w:val="nil"/>
              <w:right w:val="nil"/>
            </w:tcBorders>
            <w:shd w:val="clear" w:color="auto" w:fill="auto"/>
            <w:noWrap/>
            <w:vAlign w:val="bottom"/>
            <w:hideMark/>
          </w:tcPr>
          <w:p w14:paraId="6554524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Financijski rashodi</w:t>
            </w:r>
          </w:p>
        </w:tc>
        <w:tc>
          <w:tcPr>
            <w:tcW w:w="1920" w:type="dxa"/>
            <w:tcBorders>
              <w:top w:val="nil"/>
              <w:left w:val="nil"/>
              <w:bottom w:val="nil"/>
              <w:right w:val="nil"/>
            </w:tcBorders>
            <w:shd w:val="clear" w:color="auto" w:fill="auto"/>
            <w:noWrap/>
            <w:vAlign w:val="bottom"/>
            <w:hideMark/>
          </w:tcPr>
          <w:p w14:paraId="6EE66FA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531,00</w:t>
            </w:r>
          </w:p>
        </w:tc>
        <w:tc>
          <w:tcPr>
            <w:tcW w:w="1920" w:type="dxa"/>
            <w:tcBorders>
              <w:top w:val="nil"/>
              <w:left w:val="nil"/>
              <w:bottom w:val="nil"/>
              <w:right w:val="nil"/>
            </w:tcBorders>
            <w:shd w:val="clear" w:color="auto" w:fill="auto"/>
            <w:noWrap/>
            <w:vAlign w:val="bottom"/>
            <w:hideMark/>
          </w:tcPr>
          <w:p w14:paraId="1957048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195,08</w:t>
            </w:r>
          </w:p>
        </w:tc>
        <w:tc>
          <w:tcPr>
            <w:tcW w:w="1920" w:type="dxa"/>
            <w:tcBorders>
              <w:top w:val="nil"/>
              <w:left w:val="nil"/>
              <w:bottom w:val="nil"/>
              <w:right w:val="nil"/>
            </w:tcBorders>
            <w:shd w:val="clear" w:color="auto" w:fill="auto"/>
            <w:noWrap/>
            <w:vAlign w:val="bottom"/>
            <w:hideMark/>
          </w:tcPr>
          <w:p w14:paraId="3A56AB2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36,74%</w:t>
            </w:r>
          </w:p>
        </w:tc>
      </w:tr>
      <w:tr w:rsidR="0074433F" w:rsidRPr="0074433F" w14:paraId="6BB40758" w14:textId="77777777" w:rsidTr="0074433F">
        <w:trPr>
          <w:trHeight w:val="255"/>
        </w:trPr>
        <w:tc>
          <w:tcPr>
            <w:tcW w:w="1920" w:type="dxa"/>
            <w:tcBorders>
              <w:top w:val="nil"/>
              <w:left w:val="nil"/>
              <w:bottom w:val="nil"/>
              <w:right w:val="nil"/>
            </w:tcBorders>
            <w:shd w:val="clear" w:color="auto" w:fill="auto"/>
            <w:noWrap/>
            <w:vAlign w:val="bottom"/>
            <w:hideMark/>
          </w:tcPr>
          <w:p w14:paraId="19384CC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FE5298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3431</w:t>
            </w:r>
          </w:p>
        </w:tc>
        <w:tc>
          <w:tcPr>
            <w:tcW w:w="8789" w:type="dxa"/>
            <w:tcBorders>
              <w:top w:val="nil"/>
              <w:left w:val="nil"/>
              <w:bottom w:val="nil"/>
              <w:right w:val="nil"/>
            </w:tcBorders>
            <w:shd w:val="clear" w:color="auto" w:fill="auto"/>
            <w:noWrap/>
            <w:vAlign w:val="bottom"/>
            <w:hideMark/>
          </w:tcPr>
          <w:p w14:paraId="357720B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Bankarske usluge i usluge platnog prometa</w:t>
            </w:r>
          </w:p>
        </w:tc>
        <w:tc>
          <w:tcPr>
            <w:tcW w:w="1920" w:type="dxa"/>
            <w:tcBorders>
              <w:top w:val="nil"/>
              <w:left w:val="nil"/>
              <w:bottom w:val="nil"/>
              <w:right w:val="nil"/>
            </w:tcBorders>
            <w:shd w:val="clear" w:color="auto" w:fill="auto"/>
            <w:noWrap/>
            <w:vAlign w:val="bottom"/>
            <w:hideMark/>
          </w:tcPr>
          <w:p w14:paraId="362E21C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2D2DCA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195,08</w:t>
            </w:r>
          </w:p>
        </w:tc>
        <w:tc>
          <w:tcPr>
            <w:tcW w:w="1920" w:type="dxa"/>
            <w:tcBorders>
              <w:top w:val="nil"/>
              <w:left w:val="nil"/>
              <w:bottom w:val="nil"/>
              <w:right w:val="nil"/>
            </w:tcBorders>
            <w:shd w:val="clear" w:color="auto" w:fill="auto"/>
            <w:noWrap/>
            <w:vAlign w:val="bottom"/>
            <w:hideMark/>
          </w:tcPr>
          <w:p w14:paraId="0E68F60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B0977BB" w14:textId="77777777" w:rsidTr="0074433F">
        <w:trPr>
          <w:trHeight w:val="255"/>
        </w:trPr>
        <w:tc>
          <w:tcPr>
            <w:tcW w:w="1920" w:type="dxa"/>
            <w:tcBorders>
              <w:top w:val="nil"/>
              <w:left w:val="nil"/>
              <w:bottom w:val="nil"/>
              <w:right w:val="nil"/>
            </w:tcBorders>
            <w:shd w:val="clear" w:color="000000" w:fill="CCCCFF"/>
            <w:noWrap/>
            <w:vAlign w:val="bottom"/>
            <w:hideMark/>
          </w:tcPr>
          <w:p w14:paraId="748AA4C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5DFDF5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7887512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A4276B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1.905,88</w:t>
            </w:r>
          </w:p>
        </w:tc>
        <w:tc>
          <w:tcPr>
            <w:tcW w:w="1920" w:type="dxa"/>
            <w:tcBorders>
              <w:top w:val="nil"/>
              <w:left w:val="nil"/>
              <w:bottom w:val="nil"/>
              <w:right w:val="nil"/>
            </w:tcBorders>
            <w:shd w:val="clear" w:color="000000" w:fill="CCCCFF"/>
            <w:noWrap/>
            <w:vAlign w:val="bottom"/>
            <w:hideMark/>
          </w:tcPr>
          <w:p w14:paraId="62D0B05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r>
      <w:tr w:rsidR="0074433F" w:rsidRPr="0074433F" w14:paraId="29711019" w14:textId="77777777" w:rsidTr="0074433F">
        <w:trPr>
          <w:trHeight w:val="255"/>
        </w:trPr>
        <w:tc>
          <w:tcPr>
            <w:tcW w:w="1920" w:type="dxa"/>
            <w:tcBorders>
              <w:top w:val="nil"/>
              <w:left w:val="nil"/>
              <w:bottom w:val="nil"/>
              <w:right w:val="nil"/>
            </w:tcBorders>
            <w:shd w:val="clear" w:color="auto" w:fill="auto"/>
            <w:noWrap/>
            <w:vAlign w:val="bottom"/>
            <w:hideMark/>
          </w:tcPr>
          <w:p w14:paraId="35432C6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D0A715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44ABB46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A33E50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3E6E83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1.905,88</w:t>
            </w:r>
          </w:p>
        </w:tc>
        <w:tc>
          <w:tcPr>
            <w:tcW w:w="1920" w:type="dxa"/>
            <w:tcBorders>
              <w:top w:val="nil"/>
              <w:left w:val="nil"/>
              <w:bottom w:val="nil"/>
              <w:right w:val="nil"/>
            </w:tcBorders>
            <w:shd w:val="clear" w:color="auto" w:fill="auto"/>
            <w:noWrap/>
            <w:vAlign w:val="bottom"/>
            <w:hideMark/>
          </w:tcPr>
          <w:p w14:paraId="4C6713D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F34AF3B" w14:textId="77777777" w:rsidTr="0074433F">
        <w:trPr>
          <w:trHeight w:val="255"/>
        </w:trPr>
        <w:tc>
          <w:tcPr>
            <w:tcW w:w="1920" w:type="dxa"/>
            <w:tcBorders>
              <w:top w:val="nil"/>
              <w:left w:val="nil"/>
              <w:bottom w:val="nil"/>
              <w:right w:val="nil"/>
            </w:tcBorders>
            <w:shd w:val="clear" w:color="auto" w:fill="auto"/>
            <w:noWrap/>
            <w:vAlign w:val="bottom"/>
            <w:hideMark/>
          </w:tcPr>
          <w:p w14:paraId="7183659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8DE7D1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6A71F72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31229F0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83BBAE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1.905,88</w:t>
            </w:r>
          </w:p>
        </w:tc>
        <w:tc>
          <w:tcPr>
            <w:tcW w:w="1920" w:type="dxa"/>
            <w:tcBorders>
              <w:top w:val="nil"/>
              <w:left w:val="nil"/>
              <w:bottom w:val="nil"/>
              <w:right w:val="nil"/>
            </w:tcBorders>
            <w:shd w:val="clear" w:color="auto" w:fill="auto"/>
            <w:noWrap/>
            <w:vAlign w:val="bottom"/>
            <w:hideMark/>
          </w:tcPr>
          <w:p w14:paraId="467E880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A3DA696" w14:textId="77777777" w:rsidTr="0074433F">
        <w:trPr>
          <w:trHeight w:val="255"/>
        </w:trPr>
        <w:tc>
          <w:tcPr>
            <w:tcW w:w="1920" w:type="dxa"/>
            <w:tcBorders>
              <w:top w:val="nil"/>
              <w:left w:val="nil"/>
              <w:bottom w:val="nil"/>
              <w:right w:val="nil"/>
            </w:tcBorders>
            <w:shd w:val="clear" w:color="000000" w:fill="FFFF99"/>
            <w:noWrap/>
            <w:vAlign w:val="bottom"/>
            <w:hideMark/>
          </w:tcPr>
          <w:p w14:paraId="233369F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0674E23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A100045</w:t>
            </w:r>
          </w:p>
        </w:tc>
        <w:tc>
          <w:tcPr>
            <w:tcW w:w="8789" w:type="dxa"/>
            <w:tcBorders>
              <w:top w:val="nil"/>
              <w:left w:val="nil"/>
              <w:bottom w:val="nil"/>
              <w:right w:val="nil"/>
            </w:tcBorders>
            <w:shd w:val="clear" w:color="000000" w:fill="FFFF99"/>
            <w:noWrap/>
            <w:vAlign w:val="bottom"/>
            <w:hideMark/>
          </w:tcPr>
          <w:p w14:paraId="4D16A49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VIZUALNI IDENTITET</w:t>
            </w:r>
          </w:p>
        </w:tc>
        <w:tc>
          <w:tcPr>
            <w:tcW w:w="1920" w:type="dxa"/>
            <w:tcBorders>
              <w:top w:val="nil"/>
              <w:left w:val="nil"/>
              <w:bottom w:val="nil"/>
              <w:right w:val="nil"/>
            </w:tcBorders>
            <w:shd w:val="clear" w:color="000000" w:fill="FFFF99"/>
            <w:noWrap/>
            <w:vAlign w:val="bottom"/>
            <w:hideMark/>
          </w:tcPr>
          <w:p w14:paraId="78B4AAB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1.327,00</w:t>
            </w:r>
          </w:p>
        </w:tc>
        <w:tc>
          <w:tcPr>
            <w:tcW w:w="1920" w:type="dxa"/>
            <w:tcBorders>
              <w:top w:val="nil"/>
              <w:left w:val="nil"/>
              <w:bottom w:val="nil"/>
              <w:right w:val="nil"/>
            </w:tcBorders>
            <w:shd w:val="clear" w:color="000000" w:fill="FFFF99"/>
            <w:noWrap/>
            <w:vAlign w:val="bottom"/>
            <w:hideMark/>
          </w:tcPr>
          <w:p w14:paraId="460700D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15B8B67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7B511948" w14:textId="77777777" w:rsidTr="0074433F">
        <w:trPr>
          <w:trHeight w:val="255"/>
        </w:trPr>
        <w:tc>
          <w:tcPr>
            <w:tcW w:w="1920" w:type="dxa"/>
            <w:tcBorders>
              <w:top w:val="nil"/>
              <w:left w:val="nil"/>
              <w:bottom w:val="nil"/>
              <w:right w:val="nil"/>
            </w:tcBorders>
            <w:shd w:val="clear" w:color="000000" w:fill="CCCCFF"/>
            <w:noWrap/>
            <w:vAlign w:val="bottom"/>
            <w:hideMark/>
          </w:tcPr>
          <w:p w14:paraId="5A2CA5C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DE0A29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DCAC99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1.327,00</w:t>
            </w:r>
          </w:p>
        </w:tc>
        <w:tc>
          <w:tcPr>
            <w:tcW w:w="1920" w:type="dxa"/>
            <w:tcBorders>
              <w:top w:val="nil"/>
              <w:left w:val="nil"/>
              <w:bottom w:val="nil"/>
              <w:right w:val="nil"/>
            </w:tcBorders>
            <w:shd w:val="clear" w:color="000000" w:fill="CCCCFF"/>
            <w:noWrap/>
            <w:vAlign w:val="bottom"/>
            <w:hideMark/>
          </w:tcPr>
          <w:p w14:paraId="57A438A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21E9BF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46180345" w14:textId="77777777" w:rsidTr="0074433F">
        <w:trPr>
          <w:trHeight w:val="255"/>
        </w:trPr>
        <w:tc>
          <w:tcPr>
            <w:tcW w:w="1920" w:type="dxa"/>
            <w:tcBorders>
              <w:top w:val="nil"/>
              <w:left w:val="nil"/>
              <w:bottom w:val="nil"/>
              <w:right w:val="nil"/>
            </w:tcBorders>
            <w:shd w:val="clear" w:color="auto" w:fill="auto"/>
            <w:noWrap/>
            <w:vAlign w:val="bottom"/>
            <w:hideMark/>
          </w:tcPr>
          <w:p w14:paraId="7143C9D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0A3A33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30B9219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9496E1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1.327,00</w:t>
            </w:r>
          </w:p>
        </w:tc>
        <w:tc>
          <w:tcPr>
            <w:tcW w:w="1920" w:type="dxa"/>
            <w:tcBorders>
              <w:top w:val="nil"/>
              <w:left w:val="nil"/>
              <w:bottom w:val="nil"/>
              <w:right w:val="nil"/>
            </w:tcBorders>
            <w:shd w:val="clear" w:color="auto" w:fill="auto"/>
            <w:noWrap/>
            <w:vAlign w:val="bottom"/>
            <w:hideMark/>
          </w:tcPr>
          <w:p w14:paraId="2110A3C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6689B3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03B73BF8" w14:textId="77777777" w:rsidTr="0074433F">
        <w:trPr>
          <w:trHeight w:val="255"/>
        </w:trPr>
        <w:tc>
          <w:tcPr>
            <w:tcW w:w="1920" w:type="dxa"/>
            <w:tcBorders>
              <w:top w:val="nil"/>
              <w:left w:val="nil"/>
              <w:bottom w:val="nil"/>
              <w:right w:val="nil"/>
            </w:tcBorders>
            <w:shd w:val="clear" w:color="auto" w:fill="auto"/>
            <w:noWrap/>
            <w:vAlign w:val="bottom"/>
            <w:hideMark/>
          </w:tcPr>
          <w:p w14:paraId="224249E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41AFD7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7A7A751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46EA589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756122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C02D52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8E56559" w14:textId="77777777" w:rsidTr="0074433F">
        <w:trPr>
          <w:trHeight w:val="255"/>
        </w:trPr>
        <w:tc>
          <w:tcPr>
            <w:tcW w:w="1920" w:type="dxa"/>
            <w:tcBorders>
              <w:top w:val="nil"/>
              <w:left w:val="nil"/>
              <w:bottom w:val="nil"/>
              <w:right w:val="nil"/>
            </w:tcBorders>
            <w:shd w:val="clear" w:color="000000" w:fill="FFFF99"/>
            <w:noWrap/>
            <w:vAlign w:val="bottom"/>
            <w:hideMark/>
          </w:tcPr>
          <w:p w14:paraId="2784389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167AD13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A100046</w:t>
            </w:r>
          </w:p>
        </w:tc>
        <w:tc>
          <w:tcPr>
            <w:tcW w:w="8789" w:type="dxa"/>
            <w:tcBorders>
              <w:top w:val="nil"/>
              <w:left w:val="nil"/>
              <w:bottom w:val="nil"/>
              <w:right w:val="nil"/>
            </w:tcBorders>
            <w:shd w:val="clear" w:color="000000" w:fill="FFFF99"/>
            <w:noWrap/>
            <w:vAlign w:val="bottom"/>
            <w:hideMark/>
          </w:tcPr>
          <w:p w14:paraId="00BA04B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KINO - PRIKAZIVAČKA DJELATNOST</w:t>
            </w:r>
          </w:p>
        </w:tc>
        <w:tc>
          <w:tcPr>
            <w:tcW w:w="1920" w:type="dxa"/>
            <w:tcBorders>
              <w:top w:val="nil"/>
              <w:left w:val="nil"/>
              <w:bottom w:val="nil"/>
              <w:right w:val="nil"/>
            </w:tcBorders>
            <w:shd w:val="clear" w:color="000000" w:fill="FFFF99"/>
            <w:noWrap/>
            <w:vAlign w:val="bottom"/>
            <w:hideMark/>
          </w:tcPr>
          <w:p w14:paraId="7B53244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17.252,00</w:t>
            </w:r>
          </w:p>
        </w:tc>
        <w:tc>
          <w:tcPr>
            <w:tcW w:w="1920" w:type="dxa"/>
            <w:tcBorders>
              <w:top w:val="nil"/>
              <w:left w:val="nil"/>
              <w:bottom w:val="nil"/>
              <w:right w:val="nil"/>
            </w:tcBorders>
            <w:shd w:val="clear" w:color="000000" w:fill="FFFF99"/>
            <w:noWrap/>
            <w:vAlign w:val="bottom"/>
            <w:hideMark/>
          </w:tcPr>
          <w:p w14:paraId="3FA4F05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4.948,61</w:t>
            </w:r>
          </w:p>
        </w:tc>
        <w:tc>
          <w:tcPr>
            <w:tcW w:w="1920" w:type="dxa"/>
            <w:tcBorders>
              <w:top w:val="nil"/>
              <w:left w:val="nil"/>
              <w:bottom w:val="nil"/>
              <w:right w:val="nil"/>
            </w:tcBorders>
            <w:shd w:val="clear" w:color="000000" w:fill="FFFF99"/>
            <w:noWrap/>
            <w:vAlign w:val="bottom"/>
            <w:hideMark/>
          </w:tcPr>
          <w:p w14:paraId="35A653B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28,68%</w:t>
            </w:r>
          </w:p>
        </w:tc>
      </w:tr>
      <w:tr w:rsidR="0074433F" w:rsidRPr="0074433F" w14:paraId="582FF51A" w14:textId="77777777" w:rsidTr="0074433F">
        <w:trPr>
          <w:trHeight w:val="255"/>
        </w:trPr>
        <w:tc>
          <w:tcPr>
            <w:tcW w:w="1920" w:type="dxa"/>
            <w:tcBorders>
              <w:top w:val="nil"/>
              <w:left w:val="nil"/>
              <w:bottom w:val="nil"/>
              <w:right w:val="nil"/>
            </w:tcBorders>
            <w:shd w:val="clear" w:color="000000" w:fill="CCCCFF"/>
            <w:noWrap/>
            <w:vAlign w:val="bottom"/>
            <w:hideMark/>
          </w:tcPr>
          <w:p w14:paraId="236DDC1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8A0AF7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777B3D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5.308,00</w:t>
            </w:r>
          </w:p>
        </w:tc>
        <w:tc>
          <w:tcPr>
            <w:tcW w:w="1920" w:type="dxa"/>
            <w:tcBorders>
              <w:top w:val="nil"/>
              <w:left w:val="nil"/>
              <w:bottom w:val="nil"/>
              <w:right w:val="nil"/>
            </w:tcBorders>
            <w:shd w:val="clear" w:color="000000" w:fill="CCCCFF"/>
            <w:noWrap/>
            <w:vAlign w:val="bottom"/>
            <w:hideMark/>
          </w:tcPr>
          <w:p w14:paraId="263BB3A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3.984,74</w:t>
            </w:r>
          </w:p>
        </w:tc>
        <w:tc>
          <w:tcPr>
            <w:tcW w:w="1920" w:type="dxa"/>
            <w:tcBorders>
              <w:top w:val="nil"/>
              <w:left w:val="nil"/>
              <w:bottom w:val="nil"/>
              <w:right w:val="nil"/>
            </w:tcBorders>
            <w:shd w:val="clear" w:color="000000" w:fill="CCCCFF"/>
            <w:noWrap/>
            <w:vAlign w:val="bottom"/>
            <w:hideMark/>
          </w:tcPr>
          <w:p w14:paraId="5B68A28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75,07%</w:t>
            </w:r>
          </w:p>
        </w:tc>
      </w:tr>
      <w:tr w:rsidR="0074433F" w:rsidRPr="0074433F" w14:paraId="59AB9490" w14:textId="77777777" w:rsidTr="0074433F">
        <w:trPr>
          <w:trHeight w:val="255"/>
        </w:trPr>
        <w:tc>
          <w:tcPr>
            <w:tcW w:w="1920" w:type="dxa"/>
            <w:tcBorders>
              <w:top w:val="nil"/>
              <w:left w:val="nil"/>
              <w:bottom w:val="nil"/>
              <w:right w:val="nil"/>
            </w:tcBorders>
            <w:shd w:val="clear" w:color="auto" w:fill="auto"/>
            <w:noWrap/>
            <w:vAlign w:val="bottom"/>
            <w:hideMark/>
          </w:tcPr>
          <w:p w14:paraId="42DABB0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C464B3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FC176D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BF916D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5.308,00</w:t>
            </w:r>
          </w:p>
        </w:tc>
        <w:tc>
          <w:tcPr>
            <w:tcW w:w="1920" w:type="dxa"/>
            <w:tcBorders>
              <w:top w:val="nil"/>
              <w:left w:val="nil"/>
              <w:bottom w:val="nil"/>
              <w:right w:val="nil"/>
            </w:tcBorders>
            <w:shd w:val="clear" w:color="auto" w:fill="auto"/>
            <w:noWrap/>
            <w:vAlign w:val="bottom"/>
            <w:hideMark/>
          </w:tcPr>
          <w:p w14:paraId="6DEDC57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3.984,74</w:t>
            </w:r>
          </w:p>
        </w:tc>
        <w:tc>
          <w:tcPr>
            <w:tcW w:w="1920" w:type="dxa"/>
            <w:tcBorders>
              <w:top w:val="nil"/>
              <w:left w:val="nil"/>
              <w:bottom w:val="nil"/>
              <w:right w:val="nil"/>
            </w:tcBorders>
            <w:shd w:val="clear" w:color="auto" w:fill="auto"/>
            <w:noWrap/>
            <w:vAlign w:val="bottom"/>
            <w:hideMark/>
          </w:tcPr>
          <w:p w14:paraId="55BD492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75,07%</w:t>
            </w:r>
          </w:p>
        </w:tc>
      </w:tr>
      <w:tr w:rsidR="0074433F" w:rsidRPr="0074433F" w14:paraId="0049DD49" w14:textId="77777777" w:rsidTr="0074433F">
        <w:trPr>
          <w:trHeight w:val="255"/>
        </w:trPr>
        <w:tc>
          <w:tcPr>
            <w:tcW w:w="1920" w:type="dxa"/>
            <w:tcBorders>
              <w:top w:val="nil"/>
              <w:left w:val="nil"/>
              <w:bottom w:val="nil"/>
              <w:right w:val="nil"/>
            </w:tcBorders>
            <w:shd w:val="clear" w:color="auto" w:fill="auto"/>
            <w:noWrap/>
            <w:vAlign w:val="bottom"/>
            <w:hideMark/>
          </w:tcPr>
          <w:p w14:paraId="266F31C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2D5747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21E2A70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0F2F1D5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D85BCB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EA4B89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E3BF05A" w14:textId="77777777" w:rsidTr="0074433F">
        <w:trPr>
          <w:trHeight w:val="255"/>
        </w:trPr>
        <w:tc>
          <w:tcPr>
            <w:tcW w:w="1920" w:type="dxa"/>
            <w:tcBorders>
              <w:top w:val="nil"/>
              <w:left w:val="nil"/>
              <w:bottom w:val="nil"/>
              <w:right w:val="nil"/>
            </w:tcBorders>
            <w:shd w:val="clear" w:color="auto" w:fill="auto"/>
            <w:noWrap/>
            <w:vAlign w:val="bottom"/>
            <w:hideMark/>
          </w:tcPr>
          <w:p w14:paraId="2CBAF2F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B08B9F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3233</w:t>
            </w:r>
          </w:p>
        </w:tc>
        <w:tc>
          <w:tcPr>
            <w:tcW w:w="8789" w:type="dxa"/>
            <w:tcBorders>
              <w:top w:val="nil"/>
              <w:left w:val="nil"/>
              <w:bottom w:val="nil"/>
              <w:right w:val="nil"/>
            </w:tcBorders>
            <w:shd w:val="clear" w:color="auto" w:fill="auto"/>
            <w:noWrap/>
            <w:vAlign w:val="bottom"/>
            <w:hideMark/>
          </w:tcPr>
          <w:p w14:paraId="38D309B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promidžbe i informiranja</w:t>
            </w:r>
          </w:p>
        </w:tc>
        <w:tc>
          <w:tcPr>
            <w:tcW w:w="1920" w:type="dxa"/>
            <w:tcBorders>
              <w:top w:val="nil"/>
              <w:left w:val="nil"/>
              <w:bottom w:val="nil"/>
              <w:right w:val="nil"/>
            </w:tcBorders>
            <w:shd w:val="clear" w:color="auto" w:fill="auto"/>
            <w:noWrap/>
            <w:vAlign w:val="bottom"/>
            <w:hideMark/>
          </w:tcPr>
          <w:p w14:paraId="13290BF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8BD1C6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573,33</w:t>
            </w:r>
          </w:p>
        </w:tc>
        <w:tc>
          <w:tcPr>
            <w:tcW w:w="1920" w:type="dxa"/>
            <w:tcBorders>
              <w:top w:val="nil"/>
              <w:left w:val="nil"/>
              <w:bottom w:val="nil"/>
              <w:right w:val="nil"/>
            </w:tcBorders>
            <w:shd w:val="clear" w:color="auto" w:fill="auto"/>
            <w:noWrap/>
            <w:vAlign w:val="bottom"/>
            <w:hideMark/>
          </w:tcPr>
          <w:p w14:paraId="79F7B08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4F84D72" w14:textId="77777777" w:rsidTr="0074433F">
        <w:trPr>
          <w:trHeight w:val="255"/>
        </w:trPr>
        <w:tc>
          <w:tcPr>
            <w:tcW w:w="1920" w:type="dxa"/>
            <w:tcBorders>
              <w:top w:val="nil"/>
              <w:left w:val="nil"/>
              <w:bottom w:val="nil"/>
              <w:right w:val="nil"/>
            </w:tcBorders>
            <w:shd w:val="clear" w:color="auto" w:fill="auto"/>
            <w:noWrap/>
            <w:vAlign w:val="bottom"/>
            <w:hideMark/>
          </w:tcPr>
          <w:p w14:paraId="4C80874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9D2C62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2608765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2DB1066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B4E8D1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3.318,00</w:t>
            </w:r>
          </w:p>
        </w:tc>
        <w:tc>
          <w:tcPr>
            <w:tcW w:w="1920" w:type="dxa"/>
            <w:tcBorders>
              <w:top w:val="nil"/>
              <w:left w:val="nil"/>
              <w:bottom w:val="nil"/>
              <w:right w:val="nil"/>
            </w:tcBorders>
            <w:shd w:val="clear" w:color="auto" w:fill="auto"/>
            <w:noWrap/>
            <w:vAlign w:val="bottom"/>
            <w:hideMark/>
          </w:tcPr>
          <w:p w14:paraId="0F8824C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A61A0DD" w14:textId="77777777" w:rsidTr="0074433F">
        <w:trPr>
          <w:trHeight w:val="255"/>
        </w:trPr>
        <w:tc>
          <w:tcPr>
            <w:tcW w:w="1920" w:type="dxa"/>
            <w:tcBorders>
              <w:top w:val="nil"/>
              <w:left w:val="nil"/>
              <w:bottom w:val="nil"/>
              <w:right w:val="nil"/>
            </w:tcBorders>
            <w:shd w:val="clear" w:color="auto" w:fill="auto"/>
            <w:noWrap/>
            <w:vAlign w:val="bottom"/>
            <w:hideMark/>
          </w:tcPr>
          <w:p w14:paraId="74BFF61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3519F5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6D5B6AC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671B624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095370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93,41</w:t>
            </w:r>
          </w:p>
        </w:tc>
        <w:tc>
          <w:tcPr>
            <w:tcW w:w="1920" w:type="dxa"/>
            <w:tcBorders>
              <w:top w:val="nil"/>
              <w:left w:val="nil"/>
              <w:bottom w:val="nil"/>
              <w:right w:val="nil"/>
            </w:tcBorders>
            <w:shd w:val="clear" w:color="auto" w:fill="auto"/>
            <w:noWrap/>
            <w:vAlign w:val="bottom"/>
            <w:hideMark/>
          </w:tcPr>
          <w:p w14:paraId="176BB73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5C72B6B" w14:textId="77777777" w:rsidTr="0074433F">
        <w:trPr>
          <w:trHeight w:val="255"/>
        </w:trPr>
        <w:tc>
          <w:tcPr>
            <w:tcW w:w="1920" w:type="dxa"/>
            <w:tcBorders>
              <w:top w:val="nil"/>
              <w:left w:val="nil"/>
              <w:bottom w:val="nil"/>
              <w:right w:val="nil"/>
            </w:tcBorders>
            <w:shd w:val="clear" w:color="000000" w:fill="CCCCFF"/>
            <w:noWrap/>
            <w:vAlign w:val="bottom"/>
            <w:hideMark/>
          </w:tcPr>
          <w:p w14:paraId="2E6501D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4059BB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1633447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11.944,00</w:t>
            </w:r>
          </w:p>
        </w:tc>
        <w:tc>
          <w:tcPr>
            <w:tcW w:w="1920" w:type="dxa"/>
            <w:tcBorders>
              <w:top w:val="nil"/>
              <w:left w:val="nil"/>
              <w:bottom w:val="nil"/>
              <w:right w:val="nil"/>
            </w:tcBorders>
            <w:shd w:val="clear" w:color="000000" w:fill="CCCCFF"/>
            <w:noWrap/>
            <w:vAlign w:val="bottom"/>
            <w:hideMark/>
          </w:tcPr>
          <w:p w14:paraId="47D6A80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963,87</w:t>
            </w:r>
          </w:p>
        </w:tc>
        <w:tc>
          <w:tcPr>
            <w:tcW w:w="1920" w:type="dxa"/>
            <w:tcBorders>
              <w:top w:val="nil"/>
              <w:left w:val="nil"/>
              <w:bottom w:val="nil"/>
              <w:right w:val="nil"/>
            </w:tcBorders>
            <w:shd w:val="clear" w:color="000000" w:fill="CCCCFF"/>
            <w:noWrap/>
            <w:vAlign w:val="bottom"/>
            <w:hideMark/>
          </w:tcPr>
          <w:p w14:paraId="10F8043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8,07%</w:t>
            </w:r>
          </w:p>
        </w:tc>
      </w:tr>
      <w:tr w:rsidR="0074433F" w:rsidRPr="0074433F" w14:paraId="0264F141" w14:textId="77777777" w:rsidTr="0074433F">
        <w:trPr>
          <w:trHeight w:val="255"/>
        </w:trPr>
        <w:tc>
          <w:tcPr>
            <w:tcW w:w="1920" w:type="dxa"/>
            <w:tcBorders>
              <w:top w:val="nil"/>
              <w:left w:val="nil"/>
              <w:bottom w:val="nil"/>
              <w:right w:val="nil"/>
            </w:tcBorders>
            <w:shd w:val="clear" w:color="auto" w:fill="auto"/>
            <w:noWrap/>
            <w:vAlign w:val="bottom"/>
            <w:hideMark/>
          </w:tcPr>
          <w:p w14:paraId="14D9758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57D69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753569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32DE34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11.944,00</w:t>
            </w:r>
          </w:p>
        </w:tc>
        <w:tc>
          <w:tcPr>
            <w:tcW w:w="1920" w:type="dxa"/>
            <w:tcBorders>
              <w:top w:val="nil"/>
              <w:left w:val="nil"/>
              <w:bottom w:val="nil"/>
              <w:right w:val="nil"/>
            </w:tcBorders>
            <w:shd w:val="clear" w:color="auto" w:fill="auto"/>
            <w:noWrap/>
            <w:vAlign w:val="bottom"/>
            <w:hideMark/>
          </w:tcPr>
          <w:p w14:paraId="12740CE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963,87</w:t>
            </w:r>
          </w:p>
        </w:tc>
        <w:tc>
          <w:tcPr>
            <w:tcW w:w="1920" w:type="dxa"/>
            <w:tcBorders>
              <w:top w:val="nil"/>
              <w:left w:val="nil"/>
              <w:bottom w:val="nil"/>
              <w:right w:val="nil"/>
            </w:tcBorders>
            <w:shd w:val="clear" w:color="auto" w:fill="auto"/>
            <w:noWrap/>
            <w:vAlign w:val="bottom"/>
            <w:hideMark/>
          </w:tcPr>
          <w:p w14:paraId="091EEC8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8,07%</w:t>
            </w:r>
          </w:p>
        </w:tc>
      </w:tr>
      <w:tr w:rsidR="0074433F" w:rsidRPr="0074433F" w14:paraId="5A93DD19" w14:textId="77777777" w:rsidTr="0074433F">
        <w:trPr>
          <w:trHeight w:val="255"/>
        </w:trPr>
        <w:tc>
          <w:tcPr>
            <w:tcW w:w="1920" w:type="dxa"/>
            <w:tcBorders>
              <w:top w:val="nil"/>
              <w:left w:val="nil"/>
              <w:bottom w:val="nil"/>
              <w:right w:val="nil"/>
            </w:tcBorders>
            <w:shd w:val="clear" w:color="auto" w:fill="auto"/>
            <w:noWrap/>
            <w:vAlign w:val="bottom"/>
            <w:hideMark/>
          </w:tcPr>
          <w:p w14:paraId="758807E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EA4191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3233</w:t>
            </w:r>
          </w:p>
        </w:tc>
        <w:tc>
          <w:tcPr>
            <w:tcW w:w="8789" w:type="dxa"/>
            <w:tcBorders>
              <w:top w:val="nil"/>
              <w:left w:val="nil"/>
              <w:bottom w:val="nil"/>
              <w:right w:val="nil"/>
            </w:tcBorders>
            <w:shd w:val="clear" w:color="auto" w:fill="auto"/>
            <w:noWrap/>
            <w:vAlign w:val="bottom"/>
            <w:hideMark/>
          </w:tcPr>
          <w:p w14:paraId="78634E9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promidžbe i informiranja</w:t>
            </w:r>
          </w:p>
        </w:tc>
        <w:tc>
          <w:tcPr>
            <w:tcW w:w="1920" w:type="dxa"/>
            <w:tcBorders>
              <w:top w:val="nil"/>
              <w:left w:val="nil"/>
              <w:bottom w:val="nil"/>
              <w:right w:val="nil"/>
            </w:tcBorders>
            <w:shd w:val="clear" w:color="auto" w:fill="auto"/>
            <w:noWrap/>
            <w:vAlign w:val="bottom"/>
            <w:hideMark/>
          </w:tcPr>
          <w:p w14:paraId="14CBACF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4B8123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543,29</w:t>
            </w:r>
          </w:p>
        </w:tc>
        <w:tc>
          <w:tcPr>
            <w:tcW w:w="1920" w:type="dxa"/>
            <w:tcBorders>
              <w:top w:val="nil"/>
              <w:left w:val="nil"/>
              <w:bottom w:val="nil"/>
              <w:right w:val="nil"/>
            </w:tcBorders>
            <w:shd w:val="clear" w:color="auto" w:fill="auto"/>
            <w:noWrap/>
            <w:vAlign w:val="bottom"/>
            <w:hideMark/>
          </w:tcPr>
          <w:p w14:paraId="049EC90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BCAC2BF" w14:textId="77777777" w:rsidTr="0074433F">
        <w:trPr>
          <w:trHeight w:val="255"/>
        </w:trPr>
        <w:tc>
          <w:tcPr>
            <w:tcW w:w="1920" w:type="dxa"/>
            <w:tcBorders>
              <w:top w:val="nil"/>
              <w:left w:val="nil"/>
              <w:bottom w:val="nil"/>
              <w:right w:val="nil"/>
            </w:tcBorders>
            <w:shd w:val="clear" w:color="auto" w:fill="auto"/>
            <w:noWrap/>
            <w:vAlign w:val="bottom"/>
            <w:hideMark/>
          </w:tcPr>
          <w:p w14:paraId="7595FF1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6671A1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0C6112B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0317C3F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1C560C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420,58</w:t>
            </w:r>
          </w:p>
        </w:tc>
        <w:tc>
          <w:tcPr>
            <w:tcW w:w="1920" w:type="dxa"/>
            <w:tcBorders>
              <w:top w:val="nil"/>
              <w:left w:val="nil"/>
              <w:bottom w:val="nil"/>
              <w:right w:val="nil"/>
            </w:tcBorders>
            <w:shd w:val="clear" w:color="auto" w:fill="auto"/>
            <w:noWrap/>
            <w:vAlign w:val="bottom"/>
            <w:hideMark/>
          </w:tcPr>
          <w:p w14:paraId="4C1F674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2EFD6D5" w14:textId="77777777" w:rsidTr="0074433F">
        <w:trPr>
          <w:trHeight w:val="255"/>
        </w:trPr>
        <w:tc>
          <w:tcPr>
            <w:tcW w:w="1920" w:type="dxa"/>
            <w:tcBorders>
              <w:top w:val="nil"/>
              <w:left w:val="nil"/>
              <w:bottom w:val="nil"/>
              <w:right w:val="nil"/>
            </w:tcBorders>
            <w:shd w:val="clear" w:color="auto" w:fill="auto"/>
            <w:noWrap/>
            <w:vAlign w:val="bottom"/>
            <w:hideMark/>
          </w:tcPr>
          <w:p w14:paraId="5C9E080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5A7E5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052A34E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3F3BCDF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45A67D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B4E390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43FF0B6" w14:textId="77777777" w:rsidTr="0074433F">
        <w:trPr>
          <w:trHeight w:val="255"/>
        </w:trPr>
        <w:tc>
          <w:tcPr>
            <w:tcW w:w="1920" w:type="dxa"/>
            <w:tcBorders>
              <w:top w:val="nil"/>
              <w:left w:val="nil"/>
              <w:bottom w:val="nil"/>
              <w:right w:val="nil"/>
            </w:tcBorders>
            <w:shd w:val="clear" w:color="000000" w:fill="FFFF99"/>
            <w:noWrap/>
            <w:vAlign w:val="bottom"/>
            <w:hideMark/>
          </w:tcPr>
          <w:p w14:paraId="16116FD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35FB4E8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A100047</w:t>
            </w:r>
          </w:p>
        </w:tc>
        <w:tc>
          <w:tcPr>
            <w:tcW w:w="8789" w:type="dxa"/>
            <w:tcBorders>
              <w:top w:val="nil"/>
              <w:left w:val="nil"/>
              <w:bottom w:val="nil"/>
              <w:right w:val="nil"/>
            </w:tcBorders>
            <w:shd w:val="clear" w:color="000000" w:fill="FFFF99"/>
            <w:noWrap/>
            <w:vAlign w:val="bottom"/>
            <w:hideMark/>
          </w:tcPr>
          <w:p w14:paraId="04FFCA2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KAZALIŠTE, KONCERTI I OSTALO</w:t>
            </w:r>
          </w:p>
        </w:tc>
        <w:tc>
          <w:tcPr>
            <w:tcW w:w="1920" w:type="dxa"/>
            <w:tcBorders>
              <w:top w:val="nil"/>
              <w:left w:val="nil"/>
              <w:bottom w:val="nil"/>
              <w:right w:val="nil"/>
            </w:tcBorders>
            <w:shd w:val="clear" w:color="000000" w:fill="FFFF99"/>
            <w:noWrap/>
            <w:vAlign w:val="bottom"/>
            <w:hideMark/>
          </w:tcPr>
          <w:p w14:paraId="63FB672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22.564,00</w:t>
            </w:r>
          </w:p>
        </w:tc>
        <w:tc>
          <w:tcPr>
            <w:tcW w:w="1920" w:type="dxa"/>
            <w:tcBorders>
              <w:top w:val="nil"/>
              <w:left w:val="nil"/>
              <w:bottom w:val="nil"/>
              <w:right w:val="nil"/>
            </w:tcBorders>
            <w:shd w:val="clear" w:color="000000" w:fill="FFFF99"/>
            <w:noWrap/>
            <w:vAlign w:val="bottom"/>
            <w:hideMark/>
          </w:tcPr>
          <w:p w14:paraId="3EB212D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9.895,61</w:t>
            </w:r>
          </w:p>
        </w:tc>
        <w:tc>
          <w:tcPr>
            <w:tcW w:w="1920" w:type="dxa"/>
            <w:tcBorders>
              <w:top w:val="nil"/>
              <w:left w:val="nil"/>
              <w:bottom w:val="nil"/>
              <w:right w:val="nil"/>
            </w:tcBorders>
            <w:shd w:val="clear" w:color="000000" w:fill="FFFF99"/>
            <w:noWrap/>
            <w:vAlign w:val="bottom"/>
            <w:hideMark/>
          </w:tcPr>
          <w:p w14:paraId="5089DF1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43,86%</w:t>
            </w:r>
          </w:p>
        </w:tc>
      </w:tr>
      <w:tr w:rsidR="0074433F" w:rsidRPr="0074433F" w14:paraId="5E36E15B" w14:textId="77777777" w:rsidTr="0074433F">
        <w:trPr>
          <w:trHeight w:val="255"/>
        </w:trPr>
        <w:tc>
          <w:tcPr>
            <w:tcW w:w="1920" w:type="dxa"/>
            <w:tcBorders>
              <w:top w:val="nil"/>
              <w:left w:val="nil"/>
              <w:bottom w:val="nil"/>
              <w:right w:val="nil"/>
            </w:tcBorders>
            <w:shd w:val="clear" w:color="000000" w:fill="CCCCFF"/>
            <w:noWrap/>
            <w:vAlign w:val="bottom"/>
            <w:hideMark/>
          </w:tcPr>
          <w:p w14:paraId="340245E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6410D0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89CC7E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7.965,00</w:t>
            </w:r>
          </w:p>
        </w:tc>
        <w:tc>
          <w:tcPr>
            <w:tcW w:w="1920" w:type="dxa"/>
            <w:tcBorders>
              <w:top w:val="nil"/>
              <w:left w:val="nil"/>
              <w:bottom w:val="nil"/>
              <w:right w:val="nil"/>
            </w:tcBorders>
            <w:shd w:val="clear" w:color="000000" w:fill="CCCCFF"/>
            <w:noWrap/>
            <w:vAlign w:val="bottom"/>
            <w:hideMark/>
          </w:tcPr>
          <w:p w14:paraId="51AD383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2.830,34</w:t>
            </w:r>
          </w:p>
        </w:tc>
        <w:tc>
          <w:tcPr>
            <w:tcW w:w="1920" w:type="dxa"/>
            <w:tcBorders>
              <w:top w:val="nil"/>
              <w:left w:val="nil"/>
              <w:bottom w:val="nil"/>
              <w:right w:val="nil"/>
            </w:tcBorders>
            <w:shd w:val="clear" w:color="000000" w:fill="CCCCFF"/>
            <w:noWrap/>
            <w:vAlign w:val="bottom"/>
            <w:hideMark/>
          </w:tcPr>
          <w:p w14:paraId="7D526D4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35,53%</w:t>
            </w:r>
          </w:p>
        </w:tc>
      </w:tr>
      <w:tr w:rsidR="0074433F" w:rsidRPr="0074433F" w14:paraId="6C29711B" w14:textId="77777777" w:rsidTr="0074433F">
        <w:trPr>
          <w:trHeight w:val="255"/>
        </w:trPr>
        <w:tc>
          <w:tcPr>
            <w:tcW w:w="1920" w:type="dxa"/>
            <w:tcBorders>
              <w:top w:val="nil"/>
              <w:left w:val="nil"/>
              <w:bottom w:val="nil"/>
              <w:right w:val="nil"/>
            </w:tcBorders>
            <w:shd w:val="clear" w:color="auto" w:fill="auto"/>
            <w:noWrap/>
            <w:vAlign w:val="bottom"/>
            <w:hideMark/>
          </w:tcPr>
          <w:p w14:paraId="7A70527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218D3C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4D827CB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1F88F5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7.965,00</w:t>
            </w:r>
          </w:p>
        </w:tc>
        <w:tc>
          <w:tcPr>
            <w:tcW w:w="1920" w:type="dxa"/>
            <w:tcBorders>
              <w:top w:val="nil"/>
              <w:left w:val="nil"/>
              <w:bottom w:val="nil"/>
              <w:right w:val="nil"/>
            </w:tcBorders>
            <w:shd w:val="clear" w:color="auto" w:fill="auto"/>
            <w:noWrap/>
            <w:vAlign w:val="bottom"/>
            <w:hideMark/>
          </w:tcPr>
          <w:p w14:paraId="579FE24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2.830,34</w:t>
            </w:r>
          </w:p>
        </w:tc>
        <w:tc>
          <w:tcPr>
            <w:tcW w:w="1920" w:type="dxa"/>
            <w:tcBorders>
              <w:top w:val="nil"/>
              <w:left w:val="nil"/>
              <w:bottom w:val="nil"/>
              <w:right w:val="nil"/>
            </w:tcBorders>
            <w:shd w:val="clear" w:color="auto" w:fill="auto"/>
            <w:noWrap/>
            <w:vAlign w:val="bottom"/>
            <w:hideMark/>
          </w:tcPr>
          <w:p w14:paraId="2BB8D0A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35,53%</w:t>
            </w:r>
          </w:p>
        </w:tc>
      </w:tr>
      <w:tr w:rsidR="0074433F" w:rsidRPr="0074433F" w14:paraId="7F587344" w14:textId="77777777" w:rsidTr="0074433F">
        <w:trPr>
          <w:trHeight w:val="255"/>
        </w:trPr>
        <w:tc>
          <w:tcPr>
            <w:tcW w:w="1920" w:type="dxa"/>
            <w:tcBorders>
              <w:top w:val="nil"/>
              <w:left w:val="nil"/>
              <w:bottom w:val="nil"/>
              <w:right w:val="nil"/>
            </w:tcBorders>
            <w:shd w:val="clear" w:color="auto" w:fill="auto"/>
            <w:noWrap/>
            <w:vAlign w:val="bottom"/>
            <w:hideMark/>
          </w:tcPr>
          <w:p w14:paraId="0CE4FBD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79F2C3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3233</w:t>
            </w:r>
          </w:p>
        </w:tc>
        <w:tc>
          <w:tcPr>
            <w:tcW w:w="8789" w:type="dxa"/>
            <w:tcBorders>
              <w:top w:val="nil"/>
              <w:left w:val="nil"/>
              <w:bottom w:val="nil"/>
              <w:right w:val="nil"/>
            </w:tcBorders>
            <w:shd w:val="clear" w:color="auto" w:fill="auto"/>
            <w:noWrap/>
            <w:vAlign w:val="bottom"/>
            <w:hideMark/>
          </w:tcPr>
          <w:p w14:paraId="40703F8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promidžbe i informiranja</w:t>
            </w:r>
          </w:p>
        </w:tc>
        <w:tc>
          <w:tcPr>
            <w:tcW w:w="1920" w:type="dxa"/>
            <w:tcBorders>
              <w:top w:val="nil"/>
              <w:left w:val="nil"/>
              <w:bottom w:val="nil"/>
              <w:right w:val="nil"/>
            </w:tcBorders>
            <w:shd w:val="clear" w:color="auto" w:fill="auto"/>
            <w:noWrap/>
            <w:vAlign w:val="bottom"/>
            <w:hideMark/>
          </w:tcPr>
          <w:p w14:paraId="2D41059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27F4D0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530,89</w:t>
            </w:r>
          </w:p>
        </w:tc>
        <w:tc>
          <w:tcPr>
            <w:tcW w:w="1920" w:type="dxa"/>
            <w:tcBorders>
              <w:top w:val="nil"/>
              <w:left w:val="nil"/>
              <w:bottom w:val="nil"/>
              <w:right w:val="nil"/>
            </w:tcBorders>
            <w:shd w:val="clear" w:color="auto" w:fill="auto"/>
            <w:noWrap/>
            <w:vAlign w:val="bottom"/>
            <w:hideMark/>
          </w:tcPr>
          <w:p w14:paraId="58BA54E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2D68125" w14:textId="77777777" w:rsidTr="0074433F">
        <w:trPr>
          <w:trHeight w:val="255"/>
        </w:trPr>
        <w:tc>
          <w:tcPr>
            <w:tcW w:w="1920" w:type="dxa"/>
            <w:tcBorders>
              <w:top w:val="nil"/>
              <w:left w:val="nil"/>
              <w:bottom w:val="nil"/>
              <w:right w:val="nil"/>
            </w:tcBorders>
            <w:shd w:val="clear" w:color="auto" w:fill="auto"/>
            <w:noWrap/>
            <w:vAlign w:val="bottom"/>
            <w:hideMark/>
          </w:tcPr>
          <w:p w14:paraId="7F4AE4D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73B31E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34F549C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411B097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546F55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E3F060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08CC58D" w14:textId="77777777" w:rsidTr="0074433F">
        <w:trPr>
          <w:trHeight w:val="255"/>
        </w:trPr>
        <w:tc>
          <w:tcPr>
            <w:tcW w:w="1920" w:type="dxa"/>
            <w:tcBorders>
              <w:top w:val="nil"/>
              <w:left w:val="nil"/>
              <w:bottom w:val="nil"/>
              <w:right w:val="nil"/>
            </w:tcBorders>
            <w:shd w:val="clear" w:color="auto" w:fill="auto"/>
            <w:noWrap/>
            <w:vAlign w:val="bottom"/>
            <w:hideMark/>
          </w:tcPr>
          <w:p w14:paraId="5A25636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7631CA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604F931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67CA40A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51E3C9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1.775,00</w:t>
            </w:r>
          </w:p>
        </w:tc>
        <w:tc>
          <w:tcPr>
            <w:tcW w:w="1920" w:type="dxa"/>
            <w:tcBorders>
              <w:top w:val="nil"/>
              <w:left w:val="nil"/>
              <w:bottom w:val="nil"/>
              <w:right w:val="nil"/>
            </w:tcBorders>
            <w:shd w:val="clear" w:color="auto" w:fill="auto"/>
            <w:noWrap/>
            <w:vAlign w:val="bottom"/>
            <w:hideMark/>
          </w:tcPr>
          <w:p w14:paraId="0406B65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8E0A5F4" w14:textId="77777777" w:rsidTr="0074433F">
        <w:trPr>
          <w:trHeight w:val="255"/>
        </w:trPr>
        <w:tc>
          <w:tcPr>
            <w:tcW w:w="1920" w:type="dxa"/>
            <w:tcBorders>
              <w:top w:val="nil"/>
              <w:left w:val="nil"/>
              <w:bottom w:val="nil"/>
              <w:right w:val="nil"/>
            </w:tcBorders>
            <w:shd w:val="clear" w:color="auto" w:fill="auto"/>
            <w:noWrap/>
            <w:vAlign w:val="bottom"/>
            <w:hideMark/>
          </w:tcPr>
          <w:p w14:paraId="0383655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2D2F65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52417BF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353D7F1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34125F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42,52</w:t>
            </w:r>
          </w:p>
        </w:tc>
        <w:tc>
          <w:tcPr>
            <w:tcW w:w="1920" w:type="dxa"/>
            <w:tcBorders>
              <w:top w:val="nil"/>
              <w:left w:val="nil"/>
              <w:bottom w:val="nil"/>
              <w:right w:val="nil"/>
            </w:tcBorders>
            <w:shd w:val="clear" w:color="auto" w:fill="auto"/>
            <w:noWrap/>
            <w:vAlign w:val="bottom"/>
            <w:hideMark/>
          </w:tcPr>
          <w:p w14:paraId="455B413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3E5F39D" w14:textId="77777777" w:rsidTr="0074433F">
        <w:trPr>
          <w:trHeight w:val="255"/>
        </w:trPr>
        <w:tc>
          <w:tcPr>
            <w:tcW w:w="1920" w:type="dxa"/>
            <w:tcBorders>
              <w:top w:val="nil"/>
              <w:left w:val="nil"/>
              <w:bottom w:val="nil"/>
              <w:right w:val="nil"/>
            </w:tcBorders>
            <w:shd w:val="clear" w:color="auto" w:fill="auto"/>
            <w:noWrap/>
            <w:vAlign w:val="bottom"/>
            <w:hideMark/>
          </w:tcPr>
          <w:p w14:paraId="3D4B617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FE7450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364F46B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1A582D3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3CBC8A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481,93</w:t>
            </w:r>
          </w:p>
        </w:tc>
        <w:tc>
          <w:tcPr>
            <w:tcW w:w="1920" w:type="dxa"/>
            <w:tcBorders>
              <w:top w:val="nil"/>
              <w:left w:val="nil"/>
              <w:bottom w:val="nil"/>
              <w:right w:val="nil"/>
            </w:tcBorders>
            <w:shd w:val="clear" w:color="auto" w:fill="auto"/>
            <w:noWrap/>
            <w:vAlign w:val="bottom"/>
            <w:hideMark/>
          </w:tcPr>
          <w:p w14:paraId="7BDCE26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14FF88C" w14:textId="77777777" w:rsidTr="0074433F">
        <w:trPr>
          <w:trHeight w:val="255"/>
        </w:trPr>
        <w:tc>
          <w:tcPr>
            <w:tcW w:w="1920" w:type="dxa"/>
            <w:tcBorders>
              <w:top w:val="nil"/>
              <w:left w:val="nil"/>
              <w:bottom w:val="nil"/>
              <w:right w:val="nil"/>
            </w:tcBorders>
            <w:shd w:val="clear" w:color="auto" w:fill="auto"/>
            <w:noWrap/>
            <w:vAlign w:val="bottom"/>
            <w:hideMark/>
          </w:tcPr>
          <w:p w14:paraId="07BFAD6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F6CC47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6ABA57A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09C1B1F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6D5BDE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0E2367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7762F84" w14:textId="77777777" w:rsidTr="0074433F">
        <w:trPr>
          <w:trHeight w:val="255"/>
        </w:trPr>
        <w:tc>
          <w:tcPr>
            <w:tcW w:w="1920" w:type="dxa"/>
            <w:tcBorders>
              <w:top w:val="nil"/>
              <w:left w:val="nil"/>
              <w:bottom w:val="nil"/>
              <w:right w:val="nil"/>
            </w:tcBorders>
            <w:shd w:val="clear" w:color="000000" w:fill="CCCCFF"/>
            <w:noWrap/>
            <w:vAlign w:val="bottom"/>
            <w:hideMark/>
          </w:tcPr>
          <w:p w14:paraId="23FF0F1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AF2C57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1E8F27F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7.963,00</w:t>
            </w:r>
          </w:p>
        </w:tc>
        <w:tc>
          <w:tcPr>
            <w:tcW w:w="1920" w:type="dxa"/>
            <w:tcBorders>
              <w:top w:val="nil"/>
              <w:left w:val="nil"/>
              <w:bottom w:val="nil"/>
              <w:right w:val="nil"/>
            </w:tcBorders>
            <w:shd w:val="clear" w:color="000000" w:fill="CCCCFF"/>
            <w:noWrap/>
            <w:vAlign w:val="bottom"/>
            <w:hideMark/>
          </w:tcPr>
          <w:p w14:paraId="74FD53F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7.065,27</w:t>
            </w:r>
          </w:p>
        </w:tc>
        <w:tc>
          <w:tcPr>
            <w:tcW w:w="1920" w:type="dxa"/>
            <w:tcBorders>
              <w:top w:val="nil"/>
              <w:left w:val="nil"/>
              <w:bottom w:val="nil"/>
              <w:right w:val="nil"/>
            </w:tcBorders>
            <w:shd w:val="clear" w:color="000000" w:fill="CCCCFF"/>
            <w:noWrap/>
            <w:vAlign w:val="bottom"/>
            <w:hideMark/>
          </w:tcPr>
          <w:p w14:paraId="358A589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88,73%</w:t>
            </w:r>
          </w:p>
        </w:tc>
      </w:tr>
      <w:tr w:rsidR="0074433F" w:rsidRPr="0074433F" w14:paraId="4245BA3A" w14:textId="77777777" w:rsidTr="0074433F">
        <w:trPr>
          <w:trHeight w:val="255"/>
        </w:trPr>
        <w:tc>
          <w:tcPr>
            <w:tcW w:w="1920" w:type="dxa"/>
            <w:tcBorders>
              <w:top w:val="nil"/>
              <w:left w:val="nil"/>
              <w:bottom w:val="nil"/>
              <w:right w:val="nil"/>
            </w:tcBorders>
            <w:shd w:val="clear" w:color="auto" w:fill="auto"/>
            <w:noWrap/>
            <w:vAlign w:val="bottom"/>
            <w:hideMark/>
          </w:tcPr>
          <w:p w14:paraId="2C09A27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8A9611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4FF080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6E499E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7.963,00</w:t>
            </w:r>
          </w:p>
        </w:tc>
        <w:tc>
          <w:tcPr>
            <w:tcW w:w="1920" w:type="dxa"/>
            <w:tcBorders>
              <w:top w:val="nil"/>
              <w:left w:val="nil"/>
              <w:bottom w:val="nil"/>
              <w:right w:val="nil"/>
            </w:tcBorders>
            <w:shd w:val="clear" w:color="auto" w:fill="auto"/>
            <w:noWrap/>
            <w:vAlign w:val="bottom"/>
            <w:hideMark/>
          </w:tcPr>
          <w:p w14:paraId="2AF0780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7.065,27</w:t>
            </w:r>
          </w:p>
        </w:tc>
        <w:tc>
          <w:tcPr>
            <w:tcW w:w="1920" w:type="dxa"/>
            <w:tcBorders>
              <w:top w:val="nil"/>
              <w:left w:val="nil"/>
              <w:bottom w:val="nil"/>
              <w:right w:val="nil"/>
            </w:tcBorders>
            <w:shd w:val="clear" w:color="auto" w:fill="auto"/>
            <w:noWrap/>
            <w:vAlign w:val="bottom"/>
            <w:hideMark/>
          </w:tcPr>
          <w:p w14:paraId="663960D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88,73%</w:t>
            </w:r>
          </w:p>
        </w:tc>
      </w:tr>
      <w:tr w:rsidR="0074433F" w:rsidRPr="0074433F" w14:paraId="0D3A93EB" w14:textId="77777777" w:rsidTr="0074433F">
        <w:trPr>
          <w:trHeight w:val="255"/>
        </w:trPr>
        <w:tc>
          <w:tcPr>
            <w:tcW w:w="1920" w:type="dxa"/>
            <w:tcBorders>
              <w:top w:val="nil"/>
              <w:left w:val="nil"/>
              <w:bottom w:val="nil"/>
              <w:right w:val="nil"/>
            </w:tcBorders>
            <w:shd w:val="clear" w:color="auto" w:fill="auto"/>
            <w:noWrap/>
            <w:vAlign w:val="bottom"/>
            <w:hideMark/>
          </w:tcPr>
          <w:p w14:paraId="080628E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F5BD39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3233</w:t>
            </w:r>
          </w:p>
        </w:tc>
        <w:tc>
          <w:tcPr>
            <w:tcW w:w="8789" w:type="dxa"/>
            <w:tcBorders>
              <w:top w:val="nil"/>
              <w:left w:val="nil"/>
              <w:bottom w:val="nil"/>
              <w:right w:val="nil"/>
            </w:tcBorders>
            <w:shd w:val="clear" w:color="auto" w:fill="auto"/>
            <w:noWrap/>
            <w:vAlign w:val="bottom"/>
            <w:hideMark/>
          </w:tcPr>
          <w:p w14:paraId="30D2735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promidžbe i informiranja</w:t>
            </w:r>
          </w:p>
        </w:tc>
        <w:tc>
          <w:tcPr>
            <w:tcW w:w="1920" w:type="dxa"/>
            <w:tcBorders>
              <w:top w:val="nil"/>
              <w:left w:val="nil"/>
              <w:bottom w:val="nil"/>
              <w:right w:val="nil"/>
            </w:tcBorders>
            <w:shd w:val="clear" w:color="auto" w:fill="auto"/>
            <w:noWrap/>
            <w:vAlign w:val="bottom"/>
            <w:hideMark/>
          </w:tcPr>
          <w:p w14:paraId="149EF4A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11D22D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5CE0FA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290A458" w14:textId="77777777" w:rsidTr="0074433F">
        <w:trPr>
          <w:trHeight w:val="255"/>
        </w:trPr>
        <w:tc>
          <w:tcPr>
            <w:tcW w:w="1920" w:type="dxa"/>
            <w:tcBorders>
              <w:top w:val="nil"/>
              <w:left w:val="nil"/>
              <w:bottom w:val="nil"/>
              <w:right w:val="nil"/>
            </w:tcBorders>
            <w:shd w:val="clear" w:color="auto" w:fill="auto"/>
            <w:noWrap/>
            <w:vAlign w:val="bottom"/>
            <w:hideMark/>
          </w:tcPr>
          <w:p w14:paraId="1B495E9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8BE6D8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6C7C56A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79159F4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D8D74B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6C444C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FB79F71" w14:textId="77777777" w:rsidTr="0074433F">
        <w:trPr>
          <w:trHeight w:val="255"/>
        </w:trPr>
        <w:tc>
          <w:tcPr>
            <w:tcW w:w="1920" w:type="dxa"/>
            <w:tcBorders>
              <w:top w:val="nil"/>
              <w:left w:val="nil"/>
              <w:bottom w:val="nil"/>
              <w:right w:val="nil"/>
            </w:tcBorders>
            <w:shd w:val="clear" w:color="auto" w:fill="auto"/>
            <w:noWrap/>
            <w:vAlign w:val="bottom"/>
            <w:hideMark/>
          </w:tcPr>
          <w:p w14:paraId="31FDBA6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DE5EE8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28FD298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132E1FF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B8E1CD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7.065,27</w:t>
            </w:r>
          </w:p>
        </w:tc>
        <w:tc>
          <w:tcPr>
            <w:tcW w:w="1920" w:type="dxa"/>
            <w:tcBorders>
              <w:top w:val="nil"/>
              <w:left w:val="nil"/>
              <w:bottom w:val="nil"/>
              <w:right w:val="nil"/>
            </w:tcBorders>
            <w:shd w:val="clear" w:color="auto" w:fill="auto"/>
            <w:noWrap/>
            <w:vAlign w:val="bottom"/>
            <w:hideMark/>
          </w:tcPr>
          <w:p w14:paraId="45F5BF4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E11ED98" w14:textId="77777777" w:rsidTr="0074433F">
        <w:trPr>
          <w:trHeight w:val="255"/>
        </w:trPr>
        <w:tc>
          <w:tcPr>
            <w:tcW w:w="1920" w:type="dxa"/>
            <w:tcBorders>
              <w:top w:val="nil"/>
              <w:left w:val="nil"/>
              <w:bottom w:val="nil"/>
              <w:right w:val="nil"/>
            </w:tcBorders>
            <w:shd w:val="clear" w:color="auto" w:fill="auto"/>
            <w:noWrap/>
            <w:vAlign w:val="bottom"/>
            <w:hideMark/>
          </w:tcPr>
          <w:p w14:paraId="426CA90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D9DA93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04709E5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6F77F5E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822826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EF091B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0D78FBD" w14:textId="77777777" w:rsidTr="0074433F">
        <w:trPr>
          <w:trHeight w:val="255"/>
        </w:trPr>
        <w:tc>
          <w:tcPr>
            <w:tcW w:w="1920" w:type="dxa"/>
            <w:tcBorders>
              <w:top w:val="nil"/>
              <w:left w:val="nil"/>
              <w:bottom w:val="nil"/>
              <w:right w:val="nil"/>
            </w:tcBorders>
            <w:shd w:val="clear" w:color="000000" w:fill="CCCCFF"/>
            <w:noWrap/>
            <w:vAlign w:val="bottom"/>
            <w:hideMark/>
          </w:tcPr>
          <w:p w14:paraId="50D4C63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DC44E2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6. DONACIJE</w:t>
            </w:r>
          </w:p>
        </w:tc>
        <w:tc>
          <w:tcPr>
            <w:tcW w:w="1920" w:type="dxa"/>
            <w:tcBorders>
              <w:top w:val="nil"/>
              <w:left w:val="nil"/>
              <w:bottom w:val="nil"/>
              <w:right w:val="nil"/>
            </w:tcBorders>
            <w:shd w:val="clear" w:color="000000" w:fill="CCCCFF"/>
            <w:noWrap/>
            <w:vAlign w:val="bottom"/>
            <w:hideMark/>
          </w:tcPr>
          <w:p w14:paraId="3EF7B7F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6.636,00</w:t>
            </w:r>
          </w:p>
        </w:tc>
        <w:tc>
          <w:tcPr>
            <w:tcW w:w="1920" w:type="dxa"/>
            <w:tcBorders>
              <w:top w:val="nil"/>
              <w:left w:val="nil"/>
              <w:bottom w:val="nil"/>
              <w:right w:val="nil"/>
            </w:tcBorders>
            <w:shd w:val="clear" w:color="000000" w:fill="CCCCFF"/>
            <w:noWrap/>
            <w:vAlign w:val="bottom"/>
            <w:hideMark/>
          </w:tcPr>
          <w:p w14:paraId="405856B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80487B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5CD48B88" w14:textId="77777777" w:rsidTr="0074433F">
        <w:trPr>
          <w:trHeight w:val="255"/>
        </w:trPr>
        <w:tc>
          <w:tcPr>
            <w:tcW w:w="1920" w:type="dxa"/>
            <w:tcBorders>
              <w:top w:val="nil"/>
              <w:left w:val="nil"/>
              <w:bottom w:val="nil"/>
              <w:right w:val="nil"/>
            </w:tcBorders>
            <w:shd w:val="clear" w:color="auto" w:fill="auto"/>
            <w:noWrap/>
            <w:vAlign w:val="bottom"/>
            <w:hideMark/>
          </w:tcPr>
          <w:p w14:paraId="68B1FCB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F397F2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BD0E69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82A473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6.636,00</w:t>
            </w:r>
          </w:p>
        </w:tc>
        <w:tc>
          <w:tcPr>
            <w:tcW w:w="1920" w:type="dxa"/>
            <w:tcBorders>
              <w:top w:val="nil"/>
              <w:left w:val="nil"/>
              <w:bottom w:val="nil"/>
              <w:right w:val="nil"/>
            </w:tcBorders>
            <w:shd w:val="clear" w:color="auto" w:fill="auto"/>
            <w:noWrap/>
            <w:vAlign w:val="bottom"/>
            <w:hideMark/>
          </w:tcPr>
          <w:p w14:paraId="58FB744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1A7C8F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1AA36C31" w14:textId="77777777" w:rsidTr="0074433F">
        <w:trPr>
          <w:trHeight w:val="255"/>
        </w:trPr>
        <w:tc>
          <w:tcPr>
            <w:tcW w:w="1920" w:type="dxa"/>
            <w:tcBorders>
              <w:top w:val="nil"/>
              <w:left w:val="nil"/>
              <w:bottom w:val="nil"/>
              <w:right w:val="nil"/>
            </w:tcBorders>
            <w:shd w:val="clear" w:color="auto" w:fill="auto"/>
            <w:noWrap/>
            <w:vAlign w:val="bottom"/>
            <w:hideMark/>
          </w:tcPr>
          <w:p w14:paraId="60F9D34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B2AE95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3233</w:t>
            </w:r>
          </w:p>
        </w:tc>
        <w:tc>
          <w:tcPr>
            <w:tcW w:w="8789" w:type="dxa"/>
            <w:tcBorders>
              <w:top w:val="nil"/>
              <w:left w:val="nil"/>
              <w:bottom w:val="nil"/>
              <w:right w:val="nil"/>
            </w:tcBorders>
            <w:shd w:val="clear" w:color="auto" w:fill="auto"/>
            <w:noWrap/>
            <w:vAlign w:val="bottom"/>
            <w:hideMark/>
          </w:tcPr>
          <w:p w14:paraId="684772D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promidžbe i informiranja</w:t>
            </w:r>
          </w:p>
        </w:tc>
        <w:tc>
          <w:tcPr>
            <w:tcW w:w="1920" w:type="dxa"/>
            <w:tcBorders>
              <w:top w:val="nil"/>
              <w:left w:val="nil"/>
              <w:bottom w:val="nil"/>
              <w:right w:val="nil"/>
            </w:tcBorders>
            <w:shd w:val="clear" w:color="auto" w:fill="auto"/>
            <w:noWrap/>
            <w:vAlign w:val="bottom"/>
            <w:hideMark/>
          </w:tcPr>
          <w:p w14:paraId="180CBAA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B60923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2D759F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DACCF44" w14:textId="77777777" w:rsidTr="0074433F">
        <w:trPr>
          <w:trHeight w:val="255"/>
        </w:trPr>
        <w:tc>
          <w:tcPr>
            <w:tcW w:w="1920" w:type="dxa"/>
            <w:tcBorders>
              <w:top w:val="nil"/>
              <w:left w:val="nil"/>
              <w:bottom w:val="nil"/>
              <w:right w:val="nil"/>
            </w:tcBorders>
            <w:shd w:val="clear" w:color="auto" w:fill="auto"/>
            <w:noWrap/>
            <w:vAlign w:val="bottom"/>
            <w:hideMark/>
          </w:tcPr>
          <w:p w14:paraId="0A7A594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2BF386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4CE4ACA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7BC1451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084277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8EB15B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425F106" w14:textId="77777777" w:rsidTr="0074433F">
        <w:trPr>
          <w:trHeight w:val="255"/>
        </w:trPr>
        <w:tc>
          <w:tcPr>
            <w:tcW w:w="1920" w:type="dxa"/>
            <w:tcBorders>
              <w:top w:val="nil"/>
              <w:left w:val="nil"/>
              <w:bottom w:val="nil"/>
              <w:right w:val="nil"/>
            </w:tcBorders>
            <w:shd w:val="clear" w:color="auto" w:fill="auto"/>
            <w:noWrap/>
            <w:vAlign w:val="bottom"/>
            <w:hideMark/>
          </w:tcPr>
          <w:p w14:paraId="49984FF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340EF5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1D2B3F1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1F21194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3D34ED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C83B79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FF0237A" w14:textId="77777777" w:rsidTr="0074433F">
        <w:trPr>
          <w:trHeight w:val="255"/>
        </w:trPr>
        <w:tc>
          <w:tcPr>
            <w:tcW w:w="1920" w:type="dxa"/>
            <w:tcBorders>
              <w:top w:val="nil"/>
              <w:left w:val="nil"/>
              <w:bottom w:val="nil"/>
              <w:right w:val="nil"/>
            </w:tcBorders>
            <w:shd w:val="clear" w:color="auto" w:fill="auto"/>
            <w:noWrap/>
            <w:vAlign w:val="bottom"/>
            <w:hideMark/>
          </w:tcPr>
          <w:p w14:paraId="0E9C214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6B4D60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328326A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6C6EAE4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D20E34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1BC4D5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EB0CBDC" w14:textId="77777777" w:rsidTr="0074433F">
        <w:trPr>
          <w:trHeight w:val="255"/>
        </w:trPr>
        <w:tc>
          <w:tcPr>
            <w:tcW w:w="1920" w:type="dxa"/>
            <w:tcBorders>
              <w:top w:val="nil"/>
              <w:left w:val="nil"/>
              <w:bottom w:val="nil"/>
              <w:right w:val="nil"/>
            </w:tcBorders>
            <w:shd w:val="clear" w:color="000000" w:fill="FFFF99"/>
            <w:noWrap/>
            <w:vAlign w:val="bottom"/>
            <w:hideMark/>
          </w:tcPr>
          <w:p w14:paraId="4A8DD87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3EB6ECB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A100098</w:t>
            </w:r>
          </w:p>
        </w:tc>
        <w:tc>
          <w:tcPr>
            <w:tcW w:w="8789" w:type="dxa"/>
            <w:tcBorders>
              <w:top w:val="nil"/>
              <w:left w:val="nil"/>
              <w:bottom w:val="nil"/>
              <w:right w:val="nil"/>
            </w:tcBorders>
            <w:shd w:val="clear" w:color="000000" w:fill="FFFF99"/>
            <w:noWrap/>
            <w:vAlign w:val="bottom"/>
            <w:hideMark/>
          </w:tcPr>
          <w:p w14:paraId="0AA49A0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PIAZZA GRANDE MUSIC NIGHTS</w:t>
            </w:r>
          </w:p>
        </w:tc>
        <w:tc>
          <w:tcPr>
            <w:tcW w:w="1920" w:type="dxa"/>
            <w:tcBorders>
              <w:top w:val="nil"/>
              <w:left w:val="nil"/>
              <w:bottom w:val="nil"/>
              <w:right w:val="nil"/>
            </w:tcBorders>
            <w:shd w:val="clear" w:color="000000" w:fill="FFFF99"/>
            <w:noWrap/>
            <w:vAlign w:val="bottom"/>
            <w:hideMark/>
          </w:tcPr>
          <w:p w14:paraId="67B6AF9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22.562,00</w:t>
            </w:r>
          </w:p>
        </w:tc>
        <w:tc>
          <w:tcPr>
            <w:tcW w:w="1920" w:type="dxa"/>
            <w:tcBorders>
              <w:top w:val="nil"/>
              <w:left w:val="nil"/>
              <w:bottom w:val="nil"/>
              <w:right w:val="nil"/>
            </w:tcBorders>
            <w:shd w:val="clear" w:color="000000" w:fill="FFFF99"/>
            <w:noWrap/>
            <w:vAlign w:val="bottom"/>
            <w:hideMark/>
          </w:tcPr>
          <w:p w14:paraId="667A85D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056DC1C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7BF721FA" w14:textId="77777777" w:rsidTr="0074433F">
        <w:trPr>
          <w:trHeight w:val="255"/>
        </w:trPr>
        <w:tc>
          <w:tcPr>
            <w:tcW w:w="1920" w:type="dxa"/>
            <w:tcBorders>
              <w:top w:val="nil"/>
              <w:left w:val="nil"/>
              <w:bottom w:val="nil"/>
              <w:right w:val="nil"/>
            </w:tcBorders>
            <w:shd w:val="clear" w:color="000000" w:fill="CCCCFF"/>
            <w:noWrap/>
            <w:vAlign w:val="bottom"/>
            <w:hideMark/>
          </w:tcPr>
          <w:p w14:paraId="3F89907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B77DB0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6. DONACIJE</w:t>
            </w:r>
          </w:p>
        </w:tc>
        <w:tc>
          <w:tcPr>
            <w:tcW w:w="1920" w:type="dxa"/>
            <w:tcBorders>
              <w:top w:val="nil"/>
              <w:left w:val="nil"/>
              <w:bottom w:val="nil"/>
              <w:right w:val="nil"/>
            </w:tcBorders>
            <w:shd w:val="clear" w:color="000000" w:fill="CCCCFF"/>
            <w:noWrap/>
            <w:vAlign w:val="bottom"/>
            <w:hideMark/>
          </w:tcPr>
          <w:p w14:paraId="601A856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22.562,00</w:t>
            </w:r>
          </w:p>
        </w:tc>
        <w:tc>
          <w:tcPr>
            <w:tcW w:w="1920" w:type="dxa"/>
            <w:tcBorders>
              <w:top w:val="nil"/>
              <w:left w:val="nil"/>
              <w:bottom w:val="nil"/>
              <w:right w:val="nil"/>
            </w:tcBorders>
            <w:shd w:val="clear" w:color="000000" w:fill="CCCCFF"/>
            <w:noWrap/>
            <w:vAlign w:val="bottom"/>
            <w:hideMark/>
          </w:tcPr>
          <w:p w14:paraId="747D269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03E956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01C7B863" w14:textId="77777777" w:rsidTr="0074433F">
        <w:trPr>
          <w:trHeight w:val="255"/>
        </w:trPr>
        <w:tc>
          <w:tcPr>
            <w:tcW w:w="1920" w:type="dxa"/>
            <w:tcBorders>
              <w:top w:val="nil"/>
              <w:left w:val="nil"/>
              <w:bottom w:val="nil"/>
              <w:right w:val="nil"/>
            </w:tcBorders>
            <w:shd w:val="clear" w:color="auto" w:fill="auto"/>
            <w:noWrap/>
            <w:vAlign w:val="bottom"/>
            <w:hideMark/>
          </w:tcPr>
          <w:p w14:paraId="52DF7A8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26CFEF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A7EF73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3DFDC5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22.562,00</w:t>
            </w:r>
          </w:p>
        </w:tc>
        <w:tc>
          <w:tcPr>
            <w:tcW w:w="1920" w:type="dxa"/>
            <w:tcBorders>
              <w:top w:val="nil"/>
              <w:left w:val="nil"/>
              <w:bottom w:val="nil"/>
              <w:right w:val="nil"/>
            </w:tcBorders>
            <w:shd w:val="clear" w:color="auto" w:fill="auto"/>
            <w:noWrap/>
            <w:vAlign w:val="bottom"/>
            <w:hideMark/>
          </w:tcPr>
          <w:p w14:paraId="7E15C9A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4E50A4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C9F39F0" w14:textId="77777777" w:rsidTr="0074433F">
        <w:trPr>
          <w:trHeight w:val="255"/>
        </w:trPr>
        <w:tc>
          <w:tcPr>
            <w:tcW w:w="1920" w:type="dxa"/>
            <w:tcBorders>
              <w:top w:val="nil"/>
              <w:left w:val="nil"/>
              <w:bottom w:val="nil"/>
              <w:right w:val="nil"/>
            </w:tcBorders>
            <w:shd w:val="clear" w:color="auto" w:fill="auto"/>
            <w:noWrap/>
            <w:vAlign w:val="bottom"/>
            <w:hideMark/>
          </w:tcPr>
          <w:p w14:paraId="65F94DB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827FFB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218AC95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645B7DC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4F50D5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80D987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100C4D7" w14:textId="77777777" w:rsidTr="0074433F">
        <w:trPr>
          <w:trHeight w:val="255"/>
        </w:trPr>
        <w:tc>
          <w:tcPr>
            <w:tcW w:w="1920" w:type="dxa"/>
            <w:tcBorders>
              <w:top w:val="nil"/>
              <w:left w:val="nil"/>
              <w:bottom w:val="nil"/>
              <w:right w:val="nil"/>
            </w:tcBorders>
            <w:shd w:val="clear" w:color="auto" w:fill="auto"/>
            <w:noWrap/>
            <w:vAlign w:val="bottom"/>
            <w:hideMark/>
          </w:tcPr>
          <w:p w14:paraId="337EA02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BD3BF1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25564F3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7B29A88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832273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71663D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036DF66" w14:textId="77777777" w:rsidTr="0074433F">
        <w:trPr>
          <w:trHeight w:val="255"/>
        </w:trPr>
        <w:tc>
          <w:tcPr>
            <w:tcW w:w="1920" w:type="dxa"/>
            <w:tcBorders>
              <w:top w:val="nil"/>
              <w:left w:val="nil"/>
              <w:bottom w:val="nil"/>
              <w:right w:val="nil"/>
            </w:tcBorders>
            <w:shd w:val="clear" w:color="auto" w:fill="auto"/>
            <w:noWrap/>
            <w:vAlign w:val="bottom"/>
            <w:hideMark/>
          </w:tcPr>
          <w:p w14:paraId="158C132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9C73E4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2BACBB8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CA27C0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07D513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2A2878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85C4CAC" w14:textId="77777777" w:rsidTr="0074433F">
        <w:trPr>
          <w:trHeight w:val="255"/>
        </w:trPr>
        <w:tc>
          <w:tcPr>
            <w:tcW w:w="1920" w:type="dxa"/>
            <w:tcBorders>
              <w:top w:val="nil"/>
              <w:left w:val="nil"/>
              <w:bottom w:val="nil"/>
              <w:right w:val="nil"/>
            </w:tcBorders>
            <w:shd w:val="clear" w:color="auto" w:fill="auto"/>
            <w:noWrap/>
            <w:vAlign w:val="bottom"/>
            <w:hideMark/>
          </w:tcPr>
          <w:p w14:paraId="4425283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084C6D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60CDA99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4CEF93C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E05A45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97E966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3EC15B8" w14:textId="77777777" w:rsidTr="0074433F">
        <w:trPr>
          <w:trHeight w:val="255"/>
        </w:trPr>
        <w:tc>
          <w:tcPr>
            <w:tcW w:w="1920" w:type="dxa"/>
            <w:tcBorders>
              <w:top w:val="nil"/>
              <w:left w:val="nil"/>
              <w:bottom w:val="nil"/>
              <w:right w:val="nil"/>
            </w:tcBorders>
            <w:shd w:val="clear" w:color="000000" w:fill="FFFF99"/>
            <w:noWrap/>
            <w:vAlign w:val="bottom"/>
            <w:hideMark/>
          </w:tcPr>
          <w:p w14:paraId="37F6543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000A049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A100099</w:t>
            </w:r>
          </w:p>
        </w:tc>
        <w:tc>
          <w:tcPr>
            <w:tcW w:w="8789" w:type="dxa"/>
            <w:tcBorders>
              <w:top w:val="nil"/>
              <w:left w:val="nil"/>
              <w:bottom w:val="nil"/>
              <w:right w:val="nil"/>
            </w:tcBorders>
            <w:shd w:val="clear" w:color="000000" w:fill="FFFF99"/>
            <w:noWrap/>
            <w:vAlign w:val="bottom"/>
            <w:hideMark/>
          </w:tcPr>
          <w:p w14:paraId="1B5E242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LIVE&amp;JAZZ CORNER</w:t>
            </w:r>
          </w:p>
        </w:tc>
        <w:tc>
          <w:tcPr>
            <w:tcW w:w="1920" w:type="dxa"/>
            <w:tcBorders>
              <w:top w:val="nil"/>
              <w:left w:val="nil"/>
              <w:bottom w:val="nil"/>
              <w:right w:val="nil"/>
            </w:tcBorders>
            <w:shd w:val="clear" w:color="000000" w:fill="FFFF99"/>
            <w:noWrap/>
            <w:vAlign w:val="bottom"/>
            <w:hideMark/>
          </w:tcPr>
          <w:p w14:paraId="059E31E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5.310,00</w:t>
            </w:r>
          </w:p>
        </w:tc>
        <w:tc>
          <w:tcPr>
            <w:tcW w:w="1920" w:type="dxa"/>
            <w:tcBorders>
              <w:top w:val="nil"/>
              <w:left w:val="nil"/>
              <w:bottom w:val="nil"/>
              <w:right w:val="nil"/>
            </w:tcBorders>
            <w:shd w:val="clear" w:color="000000" w:fill="FFFF99"/>
            <w:noWrap/>
            <w:vAlign w:val="bottom"/>
            <w:hideMark/>
          </w:tcPr>
          <w:p w14:paraId="20ED5FC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4D81497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1C5996F8" w14:textId="77777777" w:rsidTr="0074433F">
        <w:trPr>
          <w:trHeight w:val="255"/>
        </w:trPr>
        <w:tc>
          <w:tcPr>
            <w:tcW w:w="1920" w:type="dxa"/>
            <w:tcBorders>
              <w:top w:val="nil"/>
              <w:left w:val="nil"/>
              <w:bottom w:val="nil"/>
              <w:right w:val="nil"/>
            </w:tcBorders>
            <w:shd w:val="clear" w:color="000000" w:fill="CCCCFF"/>
            <w:noWrap/>
            <w:vAlign w:val="bottom"/>
            <w:hideMark/>
          </w:tcPr>
          <w:p w14:paraId="430A3C9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AC3335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6. DONACIJE</w:t>
            </w:r>
          </w:p>
        </w:tc>
        <w:tc>
          <w:tcPr>
            <w:tcW w:w="1920" w:type="dxa"/>
            <w:tcBorders>
              <w:top w:val="nil"/>
              <w:left w:val="nil"/>
              <w:bottom w:val="nil"/>
              <w:right w:val="nil"/>
            </w:tcBorders>
            <w:shd w:val="clear" w:color="000000" w:fill="CCCCFF"/>
            <w:noWrap/>
            <w:vAlign w:val="bottom"/>
            <w:hideMark/>
          </w:tcPr>
          <w:p w14:paraId="2D964DB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5.310,00</w:t>
            </w:r>
          </w:p>
        </w:tc>
        <w:tc>
          <w:tcPr>
            <w:tcW w:w="1920" w:type="dxa"/>
            <w:tcBorders>
              <w:top w:val="nil"/>
              <w:left w:val="nil"/>
              <w:bottom w:val="nil"/>
              <w:right w:val="nil"/>
            </w:tcBorders>
            <w:shd w:val="clear" w:color="000000" w:fill="CCCCFF"/>
            <w:noWrap/>
            <w:vAlign w:val="bottom"/>
            <w:hideMark/>
          </w:tcPr>
          <w:p w14:paraId="7A2FC0D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505D8C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1A1F0712" w14:textId="77777777" w:rsidTr="0074433F">
        <w:trPr>
          <w:trHeight w:val="255"/>
        </w:trPr>
        <w:tc>
          <w:tcPr>
            <w:tcW w:w="1920" w:type="dxa"/>
            <w:tcBorders>
              <w:top w:val="nil"/>
              <w:left w:val="nil"/>
              <w:bottom w:val="nil"/>
              <w:right w:val="nil"/>
            </w:tcBorders>
            <w:shd w:val="clear" w:color="auto" w:fill="auto"/>
            <w:noWrap/>
            <w:vAlign w:val="bottom"/>
            <w:hideMark/>
          </w:tcPr>
          <w:p w14:paraId="340171A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672BB9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A92424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804814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5.310,00</w:t>
            </w:r>
          </w:p>
        </w:tc>
        <w:tc>
          <w:tcPr>
            <w:tcW w:w="1920" w:type="dxa"/>
            <w:tcBorders>
              <w:top w:val="nil"/>
              <w:left w:val="nil"/>
              <w:bottom w:val="nil"/>
              <w:right w:val="nil"/>
            </w:tcBorders>
            <w:shd w:val="clear" w:color="auto" w:fill="auto"/>
            <w:noWrap/>
            <w:vAlign w:val="bottom"/>
            <w:hideMark/>
          </w:tcPr>
          <w:p w14:paraId="2FDFFCC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EF00C9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220F617" w14:textId="77777777" w:rsidTr="0074433F">
        <w:trPr>
          <w:trHeight w:val="255"/>
        </w:trPr>
        <w:tc>
          <w:tcPr>
            <w:tcW w:w="1920" w:type="dxa"/>
            <w:tcBorders>
              <w:top w:val="nil"/>
              <w:left w:val="nil"/>
              <w:bottom w:val="nil"/>
              <w:right w:val="nil"/>
            </w:tcBorders>
            <w:shd w:val="clear" w:color="auto" w:fill="auto"/>
            <w:noWrap/>
            <w:vAlign w:val="bottom"/>
            <w:hideMark/>
          </w:tcPr>
          <w:p w14:paraId="335F02B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EF7599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52355B3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63F9008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2963A0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83DB3A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8DEE2D5" w14:textId="77777777" w:rsidTr="0074433F">
        <w:trPr>
          <w:trHeight w:val="255"/>
        </w:trPr>
        <w:tc>
          <w:tcPr>
            <w:tcW w:w="1920" w:type="dxa"/>
            <w:tcBorders>
              <w:top w:val="nil"/>
              <w:left w:val="nil"/>
              <w:bottom w:val="nil"/>
              <w:right w:val="nil"/>
            </w:tcBorders>
            <w:shd w:val="clear" w:color="auto" w:fill="auto"/>
            <w:noWrap/>
            <w:vAlign w:val="bottom"/>
            <w:hideMark/>
          </w:tcPr>
          <w:p w14:paraId="358D989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423903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3360E3D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2710FEE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210ABC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49BD24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9580EFC" w14:textId="77777777" w:rsidTr="0074433F">
        <w:trPr>
          <w:trHeight w:val="255"/>
        </w:trPr>
        <w:tc>
          <w:tcPr>
            <w:tcW w:w="1920" w:type="dxa"/>
            <w:tcBorders>
              <w:top w:val="nil"/>
              <w:left w:val="nil"/>
              <w:bottom w:val="nil"/>
              <w:right w:val="nil"/>
            </w:tcBorders>
            <w:shd w:val="clear" w:color="auto" w:fill="auto"/>
            <w:noWrap/>
            <w:vAlign w:val="bottom"/>
            <w:hideMark/>
          </w:tcPr>
          <w:p w14:paraId="29B0D49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FD80B6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1E396B5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BD8DAF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9557CE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FA5090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65CD875" w14:textId="77777777" w:rsidTr="0074433F">
        <w:trPr>
          <w:trHeight w:val="255"/>
        </w:trPr>
        <w:tc>
          <w:tcPr>
            <w:tcW w:w="1920" w:type="dxa"/>
            <w:tcBorders>
              <w:top w:val="nil"/>
              <w:left w:val="nil"/>
              <w:bottom w:val="nil"/>
              <w:right w:val="nil"/>
            </w:tcBorders>
            <w:shd w:val="clear" w:color="auto" w:fill="auto"/>
            <w:noWrap/>
            <w:vAlign w:val="bottom"/>
            <w:hideMark/>
          </w:tcPr>
          <w:p w14:paraId="5243B14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9F5324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1E95E7A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77E54ED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30F093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2E06A5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26344D0" w14:textId="77777777" w:rsidTr="0074433F">
        <w:trPr>
          <w:trHeight w:val="255"/>
        </w:trPr>
        <w:tc>
          <w:tcPr>
            <w:tcW w:w="1920" w:type="dxa"/>
            <w:tcBorders>
              <w:top w:val="nil"/>
              <w:left w:val="nil"/>
              <w:bottom w:val="nil"/>
              <w:right w:val="nil"/>
            </w:tcBorders>
            <w:shd w:val="clear" w:color="000000" w:fill="FFFF99"/>
            <w:noWrap/>
            <w:vAlign w:val="bottom"/>
            <w:hideMark/>
          </w:tcPr>
          <w:p w14:paraId="42E8F19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7D884B8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A100101</w:t>
            </w:r>
          </w:p>
        </w:tc>
        <w:tc>
          <w:tcPr>
            <w:tcW w:w="8789" w:type="dxa"/>
            <w:tcBorders>
              <w:top w:val="nil"/>
              <w:left w:val="nil"/>
              <w:bottom w:val="nil"/>
              <w:right w:val="nil"/>
            </w:tcBorders>
            <w:shd w:val="clear" w:color="000000" w:fill="FFFF99"/>
            <w:noWrap/>
            <w:vAlign w:val="bottom"/>
            <w:hideMark/>
          </w:tcPr>
          <w:p w14:paraId="70C72E1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MOVIE NIGHTS</w:t>
            </w:r>
          </w:p>
        </w:tc>
        <w:tc>
          <w:tcPr>
            <w:tcW w:w="1920" w:type="dxa"/>
            <w:tcBorders>
              <w:top w:val="nil"/>
              <w:left w:val="nil"/>
              <w:bottom w:val="nil"/>
              <w:right w:val="nil"/>
            </w:tcBorders>
            <w:shd w:val="clear" w:color="000000" w:fill="FFFF99"/>
            <w:noWrap/>
            <w:vAlign w:val="bottom"/>
            <w:hideMark/>
          </w:tcPr>
          <w:p w14:paraId="243F5E4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3.318,00</w:t>
            </w:r>
          </w:p>
        </w:tc>
        <w:tc>
          <w:tcPr>
            <w:tcW w:w="1920" w:type="dxa"/>
            <w:tcBorders>
              <w:top w:val="nil"/>
              <w:left w:val="nil"/>
              <w:bottom w:val="nil"/>
              <w:right w:val="nil"/>
            </w:tcBorders>
            <w:shd w:val="clear" w:color="000000" w:fill="FFFF99"/>
            <w:noWrap/>
            <w:vAlign w:val="bottom"/>
            <w:hideMark/>
          </w:tcPr>
          <w:p w14:paraId="2E0FA4E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2935073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60185CB0" w14:textId="77777777" w:rsidTr="0074433F">
        <w:trPr>
          <w:trHeight w:val="255"/>
        </w:trPr>
        <w:tc>
          <w:tcPr>
            <w:tcW w:w="1920" w:type="dxa"/>
            <w:tcBorders>
              <w:top w:val="nil"/>
              <w:left w:val="nil"/>
              <w:bottom w:val="nil"/>
              <w:right w:val="nil"/>
            </w:tcBorders>
            <w:shd w:val="clear" w:color="000000" w:fill="CCCCFF"/>
            <w:noWrap/>
            <w:vAlign w:val="bottom"/>
            <w:hideMark/>
          </w:tcPr>
          <w:p w14:paraId="6553CC5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AD3B55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6. DONACIJE</w:t>
            </w:r>
          </w:p>
        </w:tc>
        <w:tc>
          <w:tcPr>
            <w:tcW w:w="1920" w:type="dxa"/>
            <w:tcBorders>
              <w:top w:val="nil"/>
              <w:left w:val="nil"/>
              <w:bottom w:val="nil"/>
              <w:right w:val="nil"/>
            </w:tcBorders>
            <w:shd w:val="clear" w:color="000000" w:fill="CCCCFF"/>
            <w:noWrap/>
            <w:vAlign w:val="bottom"/>
            <w:hideMark/>
          </w:tcPr>
          <w:p w14:paraId="06E1D01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3.318,00</w:t>
            </w:r>
          </w:p>
        </w:tc>
        <w:tc>
          <w:tcPr>
            <w:tcW w:w="1920" w:type="dxa"/>
            <w:tcBorders>
              <w:top w:val="nil"/>
              <w:left w:val="nil"/>
              <w:bottom w:val="nil"/>
              <w:right w:val="nil"/>
            </w:tcBorders>
            <w:shd w:val="clear" w:color="000000" w:fill="CCCCFF"/>
            <w:noWrap/>
            <w:vAlign w:val="bottom"/>
            <w:hideMark/>
          </w:tcPr>
          <w:p w14:paraId="1FF895E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E9BF52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67AA5327" w14:textId="77777777" w:rsidTr="0074433F">
        <w:trPr>
          <w:trHeight w:val="255"/>
        </w:trPr>
        <w:tc>
          <w:tcPr>
            <w:tcW w:w="1920" w:type="dxa"/>
            <w:tcBorders>
              <w:top w:val="nil"/>
              <w:left w:val="nil"/>
              <w:bottom w:val="nil"/>
              <w:right w:val="nil"/>
            </w:tcBorders>
            <w:shd w:val="clear" w:color="auto" w:fill="auto"/>
            <w:noWrap/>
            <w:vAlign w:val="bottom"/>
            <w:hideMark/>
          </w:tcPr>
          <w:p w14:paraId="21A8BA6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103116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4DBF610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1FB183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3.318,00</w:t>
            </w:r>
          </w:p>
        </w:tc>
        <w:tc>
          <w:tcPr>
            <w:tcW w:w="1920" w:type="dxa"/>
            <w:tcBorders>
              <w:top w:val="nil"/>
              <w:left w:val="nil"/>
              <w:bottom w:val="nil"/>
              <w:right w:val="nil"/>
            </w:tcBorders>
            <w:shd w:val="clear" w:color="auto" w:fill="auto"/>
            <w:noWrap/>
            <w:vAlign w:val="bottom"/>
            <w:hideMark/>
          </w:tcPr>
          <w:p w14:paraId="58DE11A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A57718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577E0C1A" w14:textId="77777777" w:rsidTr="0074433F">
        <w:trPr>
          <w:trHeight w:val="255"/>
        </w:trPr>
        <w:tc>
          <w:tcPr>
            <w:tcW w:w="1920" w:type="dxa"/>
            <w:tcBorders>
              <w:top w:val="nil"/>
              <w:left w:val="nil"/>
              <w:bottom w:val="nil"/>
              <w:right w:val="nil"/>
            </w:tcBorders>
            <w:shd w:val="clear" w:color="auto" w:fill="auto"/>
            <w:noWrap/>
            <w:vAlign w:val="bottom"/>
            <w:hideMark/>
          </w:tcPr>
          <w:p w14:paraId="0C44F19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BF4C8F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08CF159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0B7BCB2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72D385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CD80D2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3E5DB3D" w14:textId="77777777" w:rsidTr="0074433F">
        <w:trPr>
          <w:trHeight w:val="255"/>
        </w:trPr>
        <w:tc>
          <w:tcPr>
            <w:tcW w:w="1920" w:type="dxa"/>
            <w:tcBorders>
              <w:top w:val="nil"/>
              <w:left w:val="nil"/>
              <w:bottom w:val="nil"/>
              <w:right w:val="nil"/>
            </w:tcBorders>
            <w:shd w:val="clear" w:color="000000" w:fill="FFFF99"/>
            <w:noWrap/>
            <w:vAlign w:val="bottom"/>
            <w:hideMark/>
          </w:tcPr>
          <w:p w14:paraId="19A3275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23295C5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A100104</w:t>
            </w:r>
          </w:p>
        </w:tc>
        <w:tc>
          <w:tcPr>
            <w:tcW w:w="8789" w:type="dxa"/>
            <w:tcBorders>
              <w:top w:val="nil"/>
              <w:left w:val="nil"/>
              <w:bottom w:val="nil"/>
              <w:right w:val="nil"/>
            </w:tcBorders>
            <w:shd w:val="clear" w:color="000000" w:fill="FFFF99"/>
            <w:noWrap/>
            <w:vAlign w:val="bottom"/>
            <w:hideMark/>
          </w:tcPr>
          <w:p w14:paraId="04C9769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GLAZBENE VEČERI U LOŽI</w:t>
            </w:r>
          </w:p>
        </w:tc>
        <w:tc>
          <w:tcPr>
            <w:tcW w:w="1920" w:type="dxa"/>
            <w:tcBorders>
              <w:top w:val="nil"/>
              <w:left w:val="nil"/>
              <w:bottom w:val="nil"/>
              <w:right w:val="nil"/>
            </w:tcBorders>
            <w:shd w:val="clear" w:color="000000" w:fill="FFFF99"/>
            <w:noWrap/>
            <w:vAlign w:val="bottom"/>
            <w:hideMark/>
          </w:tcPr>
          <w:p w14:paraId="3FD73CA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2.654,00</w:t>
            </w:r>
          </w:p>
        </w:tc>
        <w:tc>
          <w:tcPr>
            <w:tcW w:w="1920" w:type="dxa"/>
            <w:tcBorders>
              <w:top w:val="nil"/>
              <w:left w:val="nil"/>
              <w:bottom w:val="nil"/>
              <w:right w:val="nil"/>
            </w:tcBorders>
            <w:shd w:val="clear" w:color="000000" w:fill="FFFF99"/>
            <w:noWrap/>
            <w:vAlign w:val="bottom"/>
            <w:hideMark/>
          </w:tcPr>
          <w:p w14:paraId="3F3F66B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7E53E78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6264F6F7" w14:textId="77777777" w:rsidTr="0074433F">
        <w:trPr>
          <w:trHeight w:val="255"/>
        </w:trPr>
        <w:tc>
          <w:tcPr>
            <w:tcW w:w="1920" w:type="dxa"/>
            <w:tcBorders>
              <w:top w:val="nil"/>
              <w:left w:val="nil"/>
              <w:bottom w:val="nil"/>
              <w:right w:val="nil"/>
            </w:tcBorders>
            <w:shd w:val="clear" w:color="000000" w:fill="CCCCFF"/>
            <w:noWrap/>
            <w:vAlign w:val="bottom"/>
            <w:hideMark/>
          </w:tcPr>
          <w:p w14:paraId="5418B22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277CA9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6. DONACIJE</w:t>
            </w:r>
          </w:p>
        </w:tc>
        <w:tc>
          <w:tcPr>
            <w:tcW w:w="1920" w:type="dxa"/>
            <w:tcBorders>
              <w:top w:val="nil"/>
              <w:left w:val="nil"/>
              <w:bottom w:val="nil"/>
              <w:right w:val="nil"/>
            </w:tcBorders>
            <w:shd w:val="clear" w:color="000000" w:fill="CCCCFF"/>
            <w:noWrap/>
            <w:vAlign w:val="bottom"/>
            <w:hideMark/>
          </w:tcPr>
          <w:p w14:paraId="58A44B8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2.654,00</w:t>
            </w:r>
          </w:p>
        </w:tc>
        <w:tc>
          <w:tcPr>
            <w:tcW w:w="1920" w:type="dxa"/>
            <w:tcBorders>
              <w:top w:val="nil"/>
              <w:left w:val="nil"/>
              <w:bottom w:val="nil"/>
              <w:right w:val="nil"/>
            </w:tcBorders>
            <w:shd w:val="clear" w:color="000000" w:fill="CCCCFF"/>
            <w:noWrap/>
            <w:vAlign w:val="bottom"/>
            <w:hideMark/>
          </w:tcPr>
          <w:p w14:paraId="31F1CB1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40802E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03ACFE02" w14:textId="77777777" w:rsidTr="0074433F">
        <w:trPr>
          <w:trHeight w:val="255"/>
        </w:trPr>
        <w:tc>
          <w:tcPr>
            <w:tcW w:w="1920" w:type="dxa"/>
            <w:tcBorders>
              <w:top w:val="nil"/>
              <w:left w:val="nil"/>
              <w:bottom w:val="nil"/>
              <w:right w:val="nil"/>
            </w:tcBorders>
            <w:shd w:val="clear" w:color="auto" w:fill="auto"/>
            <w:noWrap/>
            <w:vAlign w:val="bottom"/>
            <w:hideMark/>
          </w:tcPr>
          <w:p w14:paraId="56635CC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CEA886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C805A1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30C3F4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2.654,00</w:t>
            </w:r>
          </w:p>
        </w:tc>
        <w:tc>
          <w:tcPr>
            <w:tcW w:w="1920" w:type="dxa"/>
            <w:tcBorders>
              <w:top w:val="nil"/>
              <w:left w:val="nil"/>
              <w:bottom w:val="nil"/>
              <w:right w:val="nil"/>
            </w:tcBorders>
            <w:shd w:val="clear" w:color="auto" w:fill="auto"/>
            <w:noWrap/>
            <w:vAlign w:val="bottom"/>
            <w:hideMark/>
          </w:tcPr>
          <w:p w14:paraId="77E45F5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F2B1AB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74876D05" w14:textId="77777777" w:rsidTr="0074433F">
        <w:trPr>
          <w:trHeight w:val="255"/>
        </w:trPr>
        <w:tc>
          <w:tcPr>
            <w:tcW w:w="1920" w:type="dxa"/>
            <w:tcBorders>
              <w:top w:val="nil"/>
              <w:left w:val="nil"/>
              <w:bottom w:val="nil"/>
              <w:right w:val="nil"/>
            </w:tcBorders>
            <w:shd w:val="clear" w:color="auto" w:fill="auto"/>
            <w:noWrap/>
            <w:vAlign w:val="bottom"/>
            <w:hideMark/>
          </w:tcPr>
          <w:p w14:paraId="1E993B3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7807D9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175E41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160E2CF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8DF9FA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5FC8BA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7161861" w14:textId="77777777" w:rsidTr="0074433F">
        <w:trPr>
          <w:trHeight w:val="255"/>
        </w:trPr>
        <w:tc>
          <w:tcPr>
            <w:tcW w:w="1920" w:type="dxa"/>
            <w:tcBorders>
              <w:top w:val="nil"/>
              <w:left w:val="nil"/>
              <w:bottom w:val="nil"/>
              <w:right w:val="nil"/>
            </w:tcBorders>
            <w:shd w:val="clear" w:color="auto" w:fill="auto"/>
            <w:noWrap/>
            <w:vAlign w:val="bottom"/>
            <w:hideMark/>
          </w:tcPr>
          <w:p w14:paraId="0A6E5EB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7345CB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3ED6725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43EE1A0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0683F0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A46BEE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CBE6F5C" w14:textId="77777777" w:rsidTr="0074433F">
        <w:trPr>
          <w:trHeight w:val="255"/>
        </w:trPr>
        <w:tc>
          <w:tcPr>
            <w:tcW w:w="1920" w:type="dxa"/>
            <w:tcBorders>
              <w:top w:val="nil"/>
              <w:left w:val="nil"/>
              <w:bottom w:val="nil"/>
              <w:right w:val="nil"/>
            </w:tcBorders>
            <w:shd w:val="clear" w:color="auto" w:fill="auto"/>
            <w:noWrap/>
            <w:vAlign w:val="bottom"/>
            <w:hideMark/>
          </w:tcPr>
          <w:p w14:paraId="55B21C2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CEDDE2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3C6F5E0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777C5D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8ED3D3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0515F3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650EA4C" w14:textId="77777777" w:rsidTr="0074433F">
        <w:trPr>
          <w:trHeight w:val="255"/>
        </w:trPr>
        <w:tc>
          <w:tcPr>
            <w:tcW w:w="1920" w:type="dxa"/>
            <w:tcBorders>
              <w:top w:val="nil"/>
              <w:left w:val="nil"/>
              <w:bottom w:val="nil"/>
              <w:right w:val="nil"/>
            </w:tcBorders>
            <w:shd w:val="clear" w:color="000000" w:fill="FFFF99"/>
            <w:noWrap/>
            <w:vAlign w:val="bottom"/>
            <w:hideMark/>
          </w:tcPr>
          <w:p w14:paraId="30C3070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0820</w:t>
            </w:r>
          </w:p>
        </w:tc>
        <w:tc>
          <w:tcPr>
            <w:tcW w:w="1675" w:type="dxa"/>
            <w:tcBorders>
              <w:top w:val="nil"/>
              <w:left w:val="nil"/>
              <w:bottom w:val="nil"/>
              <w:right w:val="nil"/>
            </w:tcBorders>
            <w:shd w:val="clear" w:color="000000" w:fill="FFFF99"/>
            <w:noWrap/>
            <w:vAlign w:val="bottom"/>
            <w:hideMark/>
          </w:tcPr>
          <w:p w14:paraId="44F21D1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T100004</w:t>
            </w:r>
          </w:p>
        </w:tc>
        <w:tc>
          <w:tcPr>
            <w:tcW w:w="8789" w:type="dxa"/>
            <w:tcBorders>
              <w:top w:val="nil"/>
              <w:left w:val="nil"/>
              <w:bottom w:val="nil"/>
              <w:right w:val="nil"/>
            </w:tcBorders>
            <w:shd w:val="clear" w:color="000000" w:fill="FFFF99"/>
            <w:noWrap/>
            <w:vAlign w:val="bottom"/>
            <w:hideMark/>
          </w:tcPr>
          <w:p w14:paraId="1753E5D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NABAVA OPREME ZA USTANOVE U KULTURI</w:t>
            </w:r>
          </w:p>
        </w:tc>
        <w:tc>
          <w:tcPr>
            <w:tcW w:w="1920" w:type="dxa"/>
            <w:tcBorders>
              <w:top w:val="nil"/>
              <w:left w:val="nil"/>
              <w:bottom w:val="nil"/>
              <w:right w:val="nil"/>
            </w:tcBorders>
            <w:shd w:val="clear" w:color="000000" w:fill="FFFF99"/>
            <w:noWrap/>
            <w:vAlign w:val="bottom"/>
            <w:hideMark/>
          </w:tcPr>
          <w:p w14:paraId="08A5FA3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22.561,00</w:t>
            </w:r>
          </w:p>
        </w:tc>
        <w:tc>
          <w:tcPr>
            <w:tcW w:w="1920" w:type="dxa"/>
            <w:tcBorders>
              <w:top w:val="nil"/>
              <w:left w:val="nil"/>
              <w:bottom w:val="nil"/>
              <w:right w:val="nil"/>
            </w:tcBorders>
            <w:shd w:val="clear" w:color="000000" w:fill="FFFF99"/>
            <w:noWrap/>
            <w:vAlign w:val="bottom"/>
            <w:hideMark/>
          </w:tcPr>
          <w:p w14:paraId="627D134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6.669,33</w:t>
            </w:r>
          </w:p>
        </w:tc>
        <w:tc>
          <w:tcPr>
            <w:tcW w:w="1920" w:type="dxa"/>
            <w:tcBorders>
              <w:top w:val="nil"/>
              <w:left w:val="nil"/>
              <w:bottom w:val="nil"/>
              <w:right w:val="nil"/>
            </w:tcBorders>
            <w:shd w:val="clear" w:color="000000" w:fill="FFFF99"/>
            <w:noWrap/>
            <w:vAlign w:val="bottom"/>
            <w:hideMark/>
          </w:tcPr>
          <w:p w14:paraId="7358877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29,56%</w:t>
            </w:r>
          </w:p>
        </w:tc>
      </w:tr>
      <w:tr w:rsidR="0074433F" w:rsidRPr="0074433F" w14:paraId="1BA45767" w14:textId="77777777" w:rsidTr="0074433F">
        <w:trPr>
          <w:trHeight w:val="255"/>
        </w:trPr>
        <w:tc>
          <w:tcPr>
            <w:tcW w:w="1920" w:type="dxa"/>
            <w:tcBorders>
              <w:top w:val="nil"/>
              <w:left w:val="nil"/>
              <w:bottom w:val="nil"/>
              <w:right w:val="nil"/>
            </w:tcBorders>
            <w:shd w:val="clear" w:color="000000" w:fill="CCCCFF"/>
            <w:noWrap/>
            <w:vAlign w:val="bottom"/>
            <w:hideMark/>
          </w:tcPr>
          <w:p w14:paraId="09391CF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F19ABF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6E5FF7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22.561,00</w:t>
            </w:r>
          </w:p>
        </w:tc>
        <w:tc>
          <w:tcPr>
            <w:tcW w:w="1920" w:type="dxa"/>
            <w:tcBorders>
              <w:top w:val="nil"/>
              <w:left w:val="nil"/>
              <w:bottom w:val="nil"/>
              <w:right w:val="nil"/>
            </w:tcBorders>
            <w:shd w:val="clear" w:color="000000" w:fill="CCCCFF"/>
            <w:noWrap/>
            <w:vAlign w:val="bottom"/>
            <w:hideMark/>
          </w:tcPr>
          <w:p w14:paraId="008633A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6.669,33</w:t>
            </w:r>
          </w:p>
        </w:tc>
        <w:tc>
          <w:tcPr>
            <w:tcW w:w="1920" w:type="dxa"/>
            <w:tcBorders>
              <w:top w:val="nil"/>
              <w:left w:val="nil"/>
              <w:bottom w:val="nil"/>
              <w:right w:val="nil"/>
            </w:tcBorders>
            <w:shd w:val="clear" w:color="000000" w:fill="CCCCFF"/>
            <w:noWrap/>
            <w:vAlign w:val="bottom"/>
            <w:hideMark/>
          </w:tcPr>
          <w:p w14:paraId="377842B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29,56%</w:t>
            </w:r>
          </w:p>
        </w:tc>
      </w:tr>
      <w:tr w:rsidR="0074433F" w:rsidRPr="0074433F" w14:paraId="7785A614" w14:textId="77777777" w:rsidTr="0074433F">
        <w:trPr>
          <w:trHeight w:val="255"/>
        </w:trPr>
        <w:tc>
          <w:tcPr>
            <w:tcW w:w="1920" w:type="dxa"/>
            <w:tcBorders>
              <w:top w:val="nil"/>
              <w:left w:val="nil"/>
              <w:bottom w:val="nil"/>
              <w:right w:val="nil"/>
            </w:tcBorders>
            <w:shd w:val="clear" w:color="auto" w:fill="auto"/>
            <w:noWrap/>
            <w:vAlign w:val="bottom"/>
            <w:hideMark/>
          </w:tcPr>
          <w:p w14:paraId="0AB9BF1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2E4C9C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41</w:t>
            </w:r>
          </w:p>
        </w:tc>
        <w:tc>
          <w:tcPr>
            <w:tcW w:w="8789" w:type="dxa"/>
            <w:tcBorders>
              <w:top w:val="nil"/>
              <w:left w:val="nil"/>
              <w:bottom w:val="nil"/>
              <w:right w:val="nil"/>
            </w:tcBorders>
            <w:shd w:val="clear" w:color="auto" w:fill="auto"/>
            <w:noWrap/>
            <w:vAlign w:val="bottom"/>
            <w:hideMark/>
          </w:tcPr>
          <w:p w14:paraId="6E1E54E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neproizvedene dugotrajne imovine</w:t>
            </w:r>
          </w:p>
        </w:tc>
        <w:tc>
          <w:tcPr>
            <w:tcW w:w="1920" w:type="dxa"/>
            <w:tcBorders>
              <w:top w:val="nil"/>
              <w:left w:val="nil"/>
              <w:bottom w:val="nil"/>
              <w:right w:val="nil"/>
            </w:tcBorders>
            <w:shd w:val="clear" w:color="auto" w:fill="auto"/>
            <w:noWrap/>
            <w:vAlign w:val="bottom"/>
            <w:hideMark/>
          </w:tcPr>
          <w:p w14:paraId="1CACDC5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7.963,00</w:t>
            </w:r>
          </w:p>
        </w:tc>
        <w:tc>
          <w:tcPr>
            <w:tcW w:w="1920" w:type="dxa"/>
            <w:tcBorders>
              <w:top w:val="nil"/>
              <w:left w:val="nil"/>
              <w:bottom w:val="nil"/>
              <w:right w:val="nil"/>
            </w:tcBorders>
            <w:shd w:val="clear" w:color="auto" w:fill="auto"/>
            <w:noWrap/>
            <w:vAlign w:val="bottom"/>
            <w:hideMark/>
          </w:tcPr>
          <w:p w14:paraId="2E8CEF8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6.669,33</w:t>
            </w:r>
          </w:p>
        </w:tc>
        <w:tc>
          <w:tcPr>
            <w:tcW w:w="1920" w:type="dxa"/>
            <w:tcBorders>
              <w:top w:val="nil"/>
              <w:left w:val="nil"/>
              <w:bottom w:val="nil"/>
              <w:right w:val="nil"/>
            </w:tcBorders>
            <w:shd w:val="clear" w:color="auto" w:fill="auto"/>
            <w:noWrap/>
            <w:vAlign w:val="bottom"/>
            <w:hideMark/>
          </w:tcPr>
          <w:p w14:paraId="6FCF1C8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83,75%</w:t>
            </w:r>
          </w:p>
        </w:tc>
      </w:tr>
      <w:tr w:rsidR="0074433F" w:rsidRPr="0074433F" w14:paraId="26391FC4" w14:textId="77777777" w:rsidTr="0074433F">
        <w:trPr>
          <w:trHeight w:val="255"/>
        </w:trPr>
        <w:tc>
          <w:tcPr>
            <w:tcW w:w="1920" w:type="dxa"/>
            <w:tcBorders>
              <w:top w:val="nil"/>
              <w:left w:val="nil"/>
              <w:bottom w:val="nil"/>
              <w:right w:val="nil"/>
            </w:tcBorders>
            <w:shd w:val="clear" w:color="auto" w:fill="auto"/>
            <w:noWrap/>
            <w:vAlign w:val="bottom"/>
            <w:hideMark/>
          </w:tcPr>
          <w:p w14:paraId="5D413B0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A82A62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4124</w:t>
            </w:r>
          </w:p>
        </w:tc>
        <w:tc>
          <w:tcPr>
            <w:tcW w:w="8789" w:type="dxa"/>
            <w:tcBorders>
              <w:top w:val="nil"/>
              <w:left w:val="nil"/>
              <w:bottom w:val="nil"/>
              <w:right w:val="nil"/>
            </w:tcBorders>
            <w:shd w:val="clear" w:color="auto" w:fill="auto"/>
            <w:noWrap/>
            <w:vAlign w:val="bottom"/>
            <w:hideMark/>
          </w:tcPr>
          <w:p w14:paraId="712D16D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Ostala prava</w:t>
            </w:r>
          </w:p>
        </w:tc>
        <w:tc>
          <w:tcPr>
            <w:tcW w:w="1920" w:type="dxa"/>
            <w:tcBorders>
              <w:top w:val="nil"/>
              <w:left w:val="nil"/>
              <w:bottom w:val="nil"/>
              <w:right w:val="nil"/>
            </w:tcBorders>
            <w:shd w:val="clear" w:color="auto" w:fill="auto"/>
            <w:noWrap/>
            <w:vAlign w:val="bottom"/>
            <w:hideMark/>
          </w:tcPr>
          <w:p w14:paraId="69D2D6F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88D312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6.669,33</w:t>
            </w:r>
          </w:p>
        </w:tc>
        <w:tc>
          <w:tcPr>
            <w:tcW w:w="1920" w:type="dxa"/>
            <w:tcBorders>
              <w:top w:val="nil"/>
              <w:left w:val="nil"/>
              <w:bottom w:val="nil"/>
              <w:right w:val="nil"/>
            </w:tcBorders>
            <w:shd w:val="clear" w:color="auto" w:fill="auto"/>
            <w:noWrap/>
            <w:vAlign w:val="bottom"/>
            <w:hideMark/>
          </w:tcPr>
          <w:p w14:paraId="3BA4395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DD69F3F" w14:textId="77777777" w:rsidTr="0074433F">
        <w:trPr>
          <w:trHeight w:val="255"/>
        </w:trPr>
        <w:tc>
          <w:tcPr>
            <w:tcW w:w="1920" w:type="dxa"/>
            <w:tcBorders>
              <w:top w:val="nil"/>
              <w:left w:val="nil"/>
              <w:bottom w:val="nil"/>
              <w:right w:val="nil"/>
            </w:tcBorders>
            <w:shd w:val="clear" w:color="auto" w:fill="auto"/>
            <w:noWrap/>
            <w:vAlign w:val="bottom"/>
            <w:hideMark/>
          </w:tcPr>
          <w:p w14:paraId="7884758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C9D6EE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0EB5141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53D0DE0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14.598,00</w:t>
            </w:r>
          </w:p>
        </w:tc>
        <w:tc>
          <w:tcPr>
            <w:tcW w:w="1920" w:type="dxa"/>
            <w:tcBorders>
              <w:top w:val="nil"/>
              <w:left w:val="nil"/>
              <w:bottom w:val="nil"/>
              <w:right w:val="nil"/>
            </w:tcBorders>
            <w:shd w:val="clear" w:color="auto" w:fill="auto"/>
            <w:noWrap/>
            <w:vAlign w:val="bottom"/>
            <w:hideMark/>
          </w:tcPr>
          <w:p w14:paraId="0EE3397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E20728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BF0A88A" w14:textId="77777777" w:rsidTr="0074433F">
        <w:trPr>
          <w:trHeight w:val="255"/>
        </w:trPr>
        <w:tc>
          <w:tcPr>
            <w:tcW w:w="1920" w:type="dxa"/>
            <w:tcBorders>
              <w:top w:val="nil"/>
              <w:left w:val="nil"/>
              <w:bottom w:val="nil"/>
              <w:right w:val="nil"/>
            </w:tcBorders>
            <w:shd w:val="clear" w:color="auto" w:fill="auto"/>
            <w:noWrap/>
            <w:vAlign w:val="bottom"/>
            <w:hideMark/>
          </w:tcPr>
          <w:p w14:paraId="2DA83DE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A5BB73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4221</w:t>
            </w:r>
          </w:p>
        </w:tc>
        <w:tc>
          <w:tcPr>
            <w:tcW w:w="8789" w:type="dxa"/>
            <w:tcBorders>
              <w:top w:val="nil"/>
              <w:left w:val="nil"/>
              <w:bottom w:val="nil"/>
              <w:right w:val="nil"/>
            </w:tcBorders>
            <w:shd w:val="clear" w:color="auto" w:fill="auto"/>
            <w:noWrap/>
            <w:vAlign w:val="bottom"/>
            <w:hideMark/>
          </w:tcPr>
          <w:p w14:paraId="1B915D5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Uredska oprema i namještaj</w:t>
            </w:r>
          </w:p>
        </w:tc>
        <w:tc>
          <w:tcPr>
            <w:tcW w:w="1920" w:type="dxa"/>
            <w:tcBorders>
              <w:top w:val="nil"/>
              <w:left w:val="nil"/>
              <w:bottom w:val="nil"/>
              <w:right w:val="nil"/>
            </w:tcBorders>
            <w:shd w:val="clear" w:color="auto" w:fill="auto"/>
            <w:noWrap/>
            <w:vAlign w:val="bottom"/>
            <w:hideMark/>
          </w:tcPr>
          <w:p w14:paraId="32B7166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4E2EC3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08CFDC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BABD6F7" w14:textId="77777777" w:rsidTr="0074433F">
        <w:trPr>
          <w:trHeight w:val="255"/>
        </w:trPr>
        <w:tc>
          <w:tcPr>
            <w:tcW w:w="1920" w:type="dxa"/>
            <w:tcBorders>
              <w:top w:val="nil"/>
              <w:left w:val="nil"/>
              <w:bottom w:val="nil"/>
              <w:right w:val="nil"/>
            </w:tcBorders>
            <w:shd w:val="clear" w:color="auto" w:fill="auto"/>
            <w:noWrap/>
            <w:vAlign w:val="bottom"/>
            <w:hideMark/>
          </w:tcPr>
          <w:p w14:paraId="1A7E898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36EEBB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4222</w:t>
            </w:r>
          </w:p>
        </w:tc>
        <w:tc>
          <w:tcPr>
            <w:tcW w:w="8789" w:type="dxa"/>
            <w:tcBorders>
              <w:top w:val="nil"/>
              <w:left w:val="nil"/>
              <w:bottom w:val="nil"/>
              <w:right w:val="nil"/>
            </w:tcBorders>
            <w:shd w:val="clear" w:color="auto" w:fill="auto"/>
            <w:noWrap/>
            <w:vAlign w:val="bottom"/>
            <w:hideMark/>
          </w:tcPr>
          <w:p w14:paraId="5155A5F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Komunikacijska oprema</w:t>
            </w:r>
          </w:p>
        </w:tc>
        <w:tc>
          <w:tcPr>
            <w:tcW w:w="1920" w:type="dxa"/>
            <w:tcBorders>
              <w:top w:val="nil"/>
              <w:left w:val="nil"/>
              <w:bottom w:val="nil"/>
              <w:right w:val="nil"/>
            </w:tcBorders>
            <w:shd w:val="clear" w:color="auto" w:fill="auto"/>
            <w:noWrap/>
            <w:vAlign w:val="bottom"/>
            <w:hideMark/>
          </w:tcPr>
          <w:p w14:paraId="5DCDEB4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FC89D4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E46580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499CA0F" w14:textId="77777777" w:rsidTr="0074433F">
        <w:trPr>
          <w:trHeight w:val="255"/>
        </w:trPr>
        <w:tc>
          <w:tcPr>
            <w:tcW w:w="1920" w:type="dxa"/>
            <w:tcBorders>
              <w:top w:val="nil"/>
              <w:left w:val="nil"/>
              <w:bottom w:val="nil"/>
              <w:right w:val="nil"/>
            </w:tcBorders>
            <w:shd w:val="clear" w:color="auto" w:fill="auto"/>
            <w:noWrap/>
            <w:vAlign w:val="bottom"/>
            <w:hideMark/>
          </w:tcPr>
          <w:p w14:paraId="4A62941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2D78EA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4223</w:t>
            </w:r>
          </w:p>
        </w:tc>
        <w:tc>
          <w:tcPr>
            <w:tcW w:w="8789" w:type="dxa"/>
            <w:tcBorders>
              <w:top w:val="nil"/>
              <w:left w:val="nil"/>
              <w:bottom w:val="nil"/>
              <w:right w:val="nil"/>
            </w:tcBorders>
            <w:shd w:val="clear" w:color="auto" w:fill="auto"/>
            <w:noWrap/>
            <w:vAlign w:val="bottom"/>
            <w:hideMark/>
          </w:tcPr>
          <w:p w14:paraId="62881F7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Oprema za održavanje i zaštitu</w:t>
            </w:r>
          </w:p>
        </w:tc>
        <w:tc>
          <w:tcPr>
            <w:tcW w:w="1920" w:type="dxa"/>
            <w:tcBorders>
              <w:top w:val="nil"/>
              <w:left w:val="nil"/>
              <w:bottom w:val="nil"/>
              <w:right w:val="nil"/>
            </w:tcBorders>
            <w:shd w:val="clear" w:color="auto" w:fill="auto"/>
            <w:noWrap/>
            <w:vAlign w:val="bottom"/>
            <w:hideMark/>
          </w:tcPr>
          <w:p w14:paraId="1B2B012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BD8EDF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C2F108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B374B06" w14:textId="77777777" w:rsidTr="0074433F">
        <w:trPr>
          <w:trHeight w:val="255"/>
        </w:trPr>
        <w:tc>
          <w:tcPr>
            <w:tcW w:w="1920" w:type="dxa"/>
            <w:tcBorders>
              <w:top w:val="nil"/>
              <w:left w:val="nil"/>
              <w:bottom w:val="nil"/>
              <w:right w:val="nil"/>
            </w:tcBorders>
            <w:shd w:val="clear" w:color="000000" w:fill="9999FF"/>
            <w:noWrap/>
            <w:vAlign w:val="bottom"/>
            <w:hideMark/>
          </w:tcPr>
          <w:p w14:paraId="3AE9721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28CA077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GLAVA 00104 OBRAZOVANJE</w:t>
            </w:r>
          </w:p>
        </w:tc>
        <w:tc>
          <w:tcPr>
            <w:tcW w:w="1920" w:type="dxa"/>
            <w:tcBorders>
              <w:top w:val="nil"/>
              <w:left w:val="nil"/>
              <w:bottom w:val="nil"/>
              <w:right w:val="nil"/>
            </w:tcBorders>
            <w:shd w:val="clear" w:color="000000" w:fill="9999FF"/>
            <w:noWrap/>
            <w:vAlign w:val="bottom"/>
            <w:hideMark/>
          </w:tcPr>
          <w:p w14:paraId="698D1B6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243.541,00</w:t>
            </w:r>
          </w:p>
        </w:tc>
        <w:tc>
          <w:tcPr>
            <w:tcW w:w="1920" w:type="dxa"/>
            <w:tcBorders>
              <w:top w:val="nil"/>
              <w:left w:val="nil"/>
              <w:bottom w:val="nil"/>
              <w:right w:val="nil"/>
            </w:tcBorders>
            <w:shd w:val="clear" w:color="000000" w:fill="9999FF"/>
            <w:noWrap/>
            <w:vAlign w:val="bottom"/>
            <w:hideMark/>
          </w:tcPr>
          <w:p w14:paraId="6561EB1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104.494,44</w:t>
            </w:r>
          </w:p>
        </w:tc>
        <w:tc>
          <w:tcPr>
            <w:tcW w:w="1920" w:type="dxa"/>
            <w:tcBorders>
              <w:top w:val="nil"/>
              <w:left w:val="nil"/>
              <w:bottom w:val="nil"/>
              <w:right w:val="nil"/>
            </w:tcBorders>
            <w:shd w:val="clear" w:color="000000" w:fill="9999FF"/>
            <w:noWrap/>
            <w:vAlign w:val="bottom"/>
            <w:hideMark/>
          </w:tcPr>
          <w:p w14:paraId="788541B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42,91%</w:t>
            </w:r>
          </w:p>
        </w:tc>
      </w:tr>
      <w:tr w:rsidR="0074433F" w:rsidRPr="0074433F" w14:paraId="5D81F05C" w14:textId="77777777" w:rsidTr="0074433F">
        <w:trPr>
          <w:trHeight w:val="255"/>
        </w:trPr>
        <w:tc>
          <w:tcPr>
            <w:tcW w:w="1920" w:type="dxa"/>
            <w:tcBorders>
              <w:top w:val="nil"/>
              <w:left w:val="nil"/>
              <w:bottom w:val="nil"/>
              <w:right w:val="nil"/>
            </w:tcBorders>
            <w:shd w:val="clear" w:color="000000" w:fill="CCCCFF"/>
            <w:noWrap/>
            <w:vAlign w:val="bottom"/>
            <w:hideMark/>
          </w:tcPr>
          <w:p w14:paraId="0345DF8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A9DEAC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745BEB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243.541,00</w:t>
            </w:r>
          </w:p>
        </w:tc>
        <w:tc>
          <w:tcPr>
            <w:tcW w:w="1920" w:type="dxa"/>
            <w:tcBorders>
              <w:top w:val="nil"/>
              <w:left w:val="nil"/>
              <w:bottom w:val="nil"/>
              <w:right w:val="nil"/>
            </w:tcBorders>
            <w:shd w:val="clear" w:color="000000" w:fill="CCCCFF"/>
            <w:noWrap/>
            <w:vAlign w:val="bottom"/>
            <w:hideMark/>
          </w:tcPr>
          <w:p w14:paraId="19B2A08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104.494,44</w:t>
            </w:r>
          </w:p>
        </w:tc>
        <w:tc>
          <w:tcPr>
            <w:tcW w:w="1920" w:type="dxa"/>
            <w:tcBorders>
              <w:top w:val="nil"/>
              <w:left w:val="nil"/>
              <w:bottom w:val="nil"/>
              <w:right w:val="nil"/>
            </w:tcBorders>
            <w:shd w:val="clear" w:color="000000" w:fill="CCCCFF"/>
            <w:noWrap/>
            <w:vAlign w:val="bottom"/>
            <w:hideMark/>
          </w:tcPr>
          <w:p w14:paraId="74C5A61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42,91%</w:t>
            </w:r>
          </w:p>
        </w:tc>
      </w:tr>
      <w:tr w:rsidR="0074433F" w:rsidRPr="0074433F" w14:paraId="4AA9AF1A" w14:textId="77777777" w:rsidTr="0074433F">
        <w:trPr>
          <w:trHeight w:val="255"/>
        </w:trPr>
        <w:tc>
          <w:tcPr>
            <w:tcW w:w="1920" w:type="dxa"/>
            <w:tcBorders>
              <w:top w:val="nil"/>
              <w:left w:val="nil"/>
              <w:bottom w:val="nil"/>
              <w:right w:val="nil"/>
            </w:tcBorders>
            <w:shd w:val="clear" w:color="000000" w:fill="FF9900"/>
            <w:noWrap/>
            <w:vAlign w:val="bottom"/>
            <w:hideMark/>
          </w:tcPr>
          <w:p w14:paraId="5CEEED2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550E164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1011</w:t>
            </w:r>
          </w:p>
        </w:tc>
        <w:tc>
          <w:tcPr>
            <w:tcW w:w="8789" w:type="dxa"/>
            <w:tcBorders>
              <w:top w:val="nil"/>
              <w:left w:val="nil"/>
              <w:bottom w:val="nil"/>
              <w:right w:val="nil"/>
            </w:tcBorders>
            <w:shd w:val="clear" w:color="000000" w:fill="FF9900"/>
            <w:noWrap/>
            <w:vAlign w:val="bottom"/>
            <w:hideMark/>
          </w:tcPr>
          <w:p w14:paraId="187901A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OSNOVNO I SREDNJOŠKOLSKO OBRAZOVANJE</w:t>
            </w:r>
          </w:p>
        </w:tc>
        <w:tc>
          <w:tcPr>
            <w:tcW w:w="1920" w:type="dxa"/>
            <w:tcBorders>
              <w:top w:val="nil"/>
              <w:left w:val="nil"/>
              <w:bottom w:val="nil"/>
              <w:right w:val="nil"/>
            </w:tcBorders>
            <w:shd w:val="clear" w:color="000000" w:fill="FF9900"/>
            <w:noWrap/>
            <w:vAlign w:val="bottom"/>
            <w:hideMark/>
          </w:tcPr>
          <w:p w14:paraId="75411A1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216.598,00</w:t>
            </w:r>
          </w:p>
        </w:tc>
        <w:tc>
          <w:tcPr>
            <w:tcW w:w="1920" w:type="dxa"/>
            <w:tcBorders>
              <w:top w:val="nil"/>
              <w:left w:val="nil"/>
              <w:bottom w:val="nil"/>
              <w:right w:val="nil"/>
            </w:tcBorders>
            <w:shd w:val="clear" w:color="000000" w:fill="FF9900"/>
            <w:noWrap/>
            <w:vAlign w:val="bottom"/>
            <w:hideMark/>
          </w:tcPr>
          <w:p w14:paraId="5D91D31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89.093,38</w:t>
            </w:r>
          </w:p>
        </w:tc>
        <w:tc>
          <w:tcPr>
            <w:tcW w:w="1920" w:type="dxa"/>
            <w:tcBorders>
              <w:top w:val="nil"/>
              <w:left w:val="nil"/>
              <w:bottom w:val="nil"/>
              <w:right w:val="nil"/>
            </w:tcBorders>
            <w:shd w:val="clear" w:color="000000" w:fill="FF9900"/>
            <w:noWrap/>
            <w:vAlign w:val="bottom"/>
            <w:hideMark/>
          </w:tcPr>
          <w:p w14:paraId="3E5B2BB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41,13%</w:t>
            </w:r>
          </w:p>
        </w:tc>
      </w:tr>
      <w:tr w:rsidR="0074433F" w:rsidRPr="0074433F" w14:paraId="7F755D0C" w14:textId="77777777" w:rsidTr="0074433F">
        <w:trPr>
          <w:trHeight w:val="255"/>
        </w:trPr>
        <w:tc>
          <w:tcPr>
            <w:tcW w:w="1920" w:type="dxa"/>
            <w:tcBorders>
              <w:top w:val="nil"/>
              <w:left w:val="nil"/>
              <w:bottom w:val="nil"/>
              <w:right w:val="nil"/>
            </w:tcBorders>
            <w:shd w:val="clear" w:color="000000" w:fill="FFFF99"/>
            <w:noWrap/>
            <w:vAlign w:val="bottom"/>
            <w:hideMark/>
          </w:tcPr>
          <w:p w14:paraId="6AAF502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0912</w:t>
            </w:r>
          </w:p>
        </w:tc>
        <w:tc>
          <w:tcPr>
            <w:tcW w:w="1675" w:type="dxa"/>
            <w:tcBorders>
              <w:top w:val="nil"/>
              <w:left w:val="nil"/>
              <w:bottom w:val="nil"/>
              <w:right w:val="nil"/>
            </w:tcBorders>
            <w:shd w:val="clear" w:color="000000" w:fill="FFFF99"/>
            <w:noWrap/>
            <w:vAlign w:val="bottom"/>
            <w:hideMark/>
          </w:tcPr>
          <w:p w14:paraId="62A40FD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A100048</w:t>
            </w:r>
          </w:p>
        </w:tc>
        <w:tc>
          <w:tcPr>
            <w:tcW w:w="8789" w:type="dxa"/>
            <w:tcBorders>
              <w:top w:val="nil"/>
              <w:left w:val="nil"/>
              <w:bottom w:val="nil"/>
              <w:right w:val="nil"/>
            </w:tcBorders>
            <w:shd w:val="clear" w:color="000000" w:fill="FFFF99"/>
            <w:noWrap/>
            <w:vAlign w:val="bottom"/>
            <w:hideMark/>
          </w:tcPr>
          <w:p w14:paraId="4AFF784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DODATNE POTREBE U OSNOVNOM OBRAZOVANJU</w:t>
            </w:r>
          </w:p>
        </w:tc>
        <w:tc>
          <w:tcPr>
            <w:tcW w:w="1920" w:type="dxa"/>
            <w:tcBorders>
              <w:top w:val="nil"/>
              <w:left w:val="nil"/>
              <w:bottom w:val="nil"/>
              <w:right w:val="nil"/>
            </w:tcBorders>
            <w:shd w:val="clear" w:color="000000" w:fill="FFFF99"/>
            <w:noWrap/>
            <w:vAlign w:val="bottom"/>
            <w:hideMark/>
          </w:tcPr>
          <w:p w14:paraId="45B5195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31.947,00</w:t>
            </w:r>
          </w:p>
        </w:tc>
        <w:tc>
          <w:tcPr>
            <w:tcW w:w="1920" w:type="dxa"/>
            <w:tcBorders>
              <w:top w:val="nil"/>
              <w:left w:val="nil"/>
              <w:bottom w:val="nil"/>
              <w:right w:val="nil"/>
            </w:tcBorders>
            <w:shd w:val="clear" w:color="000000" w:fill="FFFF99"/>
            <w:noWrap/>
            <w:vAlign w:val="bottom"/>
            <w:hideMark/>
          </w:tcPr>
          <w:p w14:paraId="4F9A4CF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10.095,68</w:t>
            </w:r>
          </w:p>
        </w:tc>
        <w:tc>
          <w:tcPr>
            <w:tcW w:w="1920" w:type="dxa"/>
            <w:tcBorders>
              <w:top w:val="nil"/>
              <w:left w:val="nil"/>
              <w:bottom w:val="nil"/>
              <w:right w:val="nil"/>
            </w:tcBorders>
            <w:shd w:val="clear" w:color="000000" w:fill="FFFF99"/>
            <w:noWrap/>
            <w:vAlign w:val="bottom"/>
            <w:hideMark/>
          </w:tcPr>
          <w:p w14:paraId="6D876D3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31,60%</w:t>
            </w:r>
          </w:p>
        </w:tc>
      </w:tr>
      <w:tr w:rsidR="0074433F" w:rsidRPr="0074433F" w14:paraId="3D7DDA59" w14:textId="77777777" w:rsidTr="0074433F">
        <w:trPr>
          <w:trHeight w:val="255"/>
        </w:trPr>
        <w:tc>
          <w:tcPr>
            <w:tcW w:w="1920" w:type="dxa"/>
            <w:tcBorders>
              <w:top w:val="nil"/>
              <w:left w:val="nil"/>
              <w:bottom w:val="nil"/>
              <w:right w:val="nil"/>
            </w:tcBorders>
            <w:shd w:val="clear" w:color="000000" w:fill="CCCCFF"/>
            <w:noWrap/>
            <w:vAlign w:val="bottom"/>
            <w:hideMark/>
          </w:tcPr>
          <w:p w14:paraId="547F8A9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BF5D9F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1B6C6C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31.947,00</w:t>
            </w:r>
          </w:p>
        </w:tc>
        <w:tc>
          <w:tcPr>
            <w:tcW w:w="1920" w:type="dxa"/>
            <w:tcBorders>
              <w:top w:val="nil"/>
              <w:left w:val="nil"/>
              <w:bottom w:val="nil"/>
              <w:right w:val="nil"/>
            </w:tcBorders>
            <w:shd w:val="clear" w:color="000000" w:fill="CCCCFF"/>
            <w:noWrap/>
            <w:vAlign w:val="bottom"/>
            <w:hideMark/>
          </w:tcPr>
          <w:p w14:paraId="3BF453B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10.095,68</w:t>
            </w:r>
          </w:p>
        </w:tc>
        <w:tc>
          <w:tcPr>
            <w:tcW w:w="1920" w:type="dxa"/>
            <w:tcBorders>
              <w:top w:val="nil"/>
              <w:left w:val="nil"/>
              <w:bottom w:val="nil"/>
              <w:right w:val="nil"/>
            </w:tcBorders>
            <w:shd w:val="clear" w:color="000000" w:fill="CCCCFF"/>
            <w:noWrap/>
            <w:vAlign w:val="bottom"/>
            <w:hideMark/>
          </w:tcPr>
          <w:p w14:paraId="273BD59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31,60%</w:t>
            </w:r>
          </w:p>
        </w:tc>
      </w:tr>
      <w:tr w:rsidR="0074433F" w:rsidRPr="0074433F" w14:paraId="4FF4F864" w14:textId="77777777" w:rsidTr="0074433F">
        <w:trPr>
          <w:trHeight w:val="255"/>
        </w:trPr>
        <w:tc>
          <w:tcPr>
            <w:tcW w:w="1920" w:type="dxa"/>
            <w:tcBorders>
              <w:top w:val="nil"/>
              <w:left w:val="nil"/>
              <w:bottom w:val="nil"/>
              <w:right w:val="nil"/>
            </w:tcBorders>
            <w:shd w:val="clear" w:color="auto" w:fill="auto"/>
            <w:noWrap/>
            <w:vAlign w:val="bottom"/>
            <w:hideMark/>
          </w:tcPr>
          <w:p w14:paraId="202E4FA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BB3039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w:t>
            </w:r>
          </w:p>
        </w:tc>
        <w:tc>
          <w:tcPr>
            <w:tcW w:w="8789" w:type="dxa"/>
            <w:tcBorders>
              <w:top w:val="nil"/>
              <w:left w:val="nil"/>
              <w:bottom w:val="nil"/>
              <w:right w:val="nil"/>
            </w:tcBorders>
            <w:shd w:val="clear" w:color="auto" w:fill="auto"/>
            <w:noWrap/>
            <w:vAlign w:val="bottom"/>
            <w:hideMark/>
          </w:tcPr>
          <w:p w14:paraId="0D9DF26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Pomoći dane u inozemstvo i unutar općeg proračuna</w:t>
            </w:r>
          </w:p>
        </w:tc>
        <w:tc>
          <w:tcPr>
            <w:tcW w:w="1920" w:type="dxa"/>
            <w:tcBorders>
              <w:top w:val="nil"/>
              <w:left w:val="nil"/>
              <w:bottom w:val="nil"/>
              <w:right w:val="nil"/>
            </w:tcBorders>
            <w:shd w:val="clear" w:color="auto" w:fill="auto"/>
            <w:noWrap/>
            <w:vAlign w:val="bottom"/>
            <w:hideMark/>
          </w:tcPr>
          <w:p w14:paraId="7F6A245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31.947,00</w:t>
            </w:r>
          </w:p>
        </w:tc>
        <w:tc>
          <w:tcPr>
            <w:tcW w:w="1920" w:type="dxa"/>
            <w:tcBorders>
              <w:top w:val="nil"/>
              <w:left w:val="nil"/>
              <w:bottom w:val="nil"/>
              <w:right w:val="nil"/>
            </w:tcBorders>
            <w:shd w:val="clear" w:color="auto" w:fill="auto"/>
            <w:noWrap/>
            <w:vAlign w:val="bottom"/>
            <w:hideMark/>
          </w:tcPr>
          <w:p w14:paraId="26025C7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10.095,68</w:t>
            </w:r>
          </w:p>
        </w:tc>
        <w:tc>
          <w:tcPr>
            <w:tcW w:w="1920" w:type="dxa"/>
            <w:tcBorders>
              <w:top w:val="nil"/>
              <w:left w:val="nil"/>
              <w:bottom w:val="nil"/>
              <w:right w:val="nil"/>
            </w:tcBorders>
            <w:shd w:val="clear" w:color="auto" w:fill="auto"/>
            <w:noWrap/>
            <w:vAlign w:val="bottom"/>
            <w:hideMark/>
          </w:tcPr>
          <w:p w14:paraId="43A299D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31,60%</w:t>
            </w:r>
          </w:p>
        </w:tc>
      </w:tr>
      <w:tr w:rsidR="0074433F" w:rsidRPr="0074433F" w14:paraId="37A2B775" w14:textId="77777777" w:rsidTr="0074433F">
        <w:trPr>
          <w:trHeight w:val="255"/>
        </w:trPr>
        <w:tc>
          <w:tcPr>
            <w:tcW w:w="1920" w:type="dxa"/>
            <w:tcBorders>
              <w:top w:val="nil"/>
              <w:left w:val="nil"/>
              <w:bottom w:val="nil"/>
              <w:right w:val="nil"/>
            </w:tcBorders>
            <w:shd w:val="clear" w:color="auto" w:fill="auto"/>
            <w:noWrap/>
            <w:vAlign w:val="bottom"/>
            <w:hideMark/>
          </w:tcPr>
          <w:p w14:paraId="03E9F70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1B5EA0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3661</w:t>
            </w:r>
          </w:p>
        </w:tc>
        <w:tc>
          <w:tcPr>
            <w:tcW w:w="8789" w:type="dxa"/>
            <w:tcBorders>
              <w:top w:val="nil"/>
              <w:left w:val="nil"/>
              <w:bottom w:val="nil"/>
              <w:right w:val="nil"/>
            </w:tcBorders>
            <w:shd w:val="clear" w:color="auto" w:fill="auto"/>
            <w:noWrap/>
            <w:vAlign w:val="bottom"/>
            <w:hideMark/>
          </w:tcPr>
          <w:p w14:paraId="7AE01AB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pomoći proračunskim korisnicima drugih proračuna</w:t>
            </w:r>
          </w:p>
        </w:tc>
        <w:tc>
          <w:tcPr>
            <w:tcW w:w="1920" w:type="dxa"/>
            <w:tcBorders>
              <w:top w:val="nil"/>
              <w:left w:val="nil"/>
              <w:bottom w:val="nil"/>
              <w:right w:val="nil"/>
            </w:tcBorders>
            <w:shd w:val="clear" w:color="auto" w:fill="auto"/>
            <w:noWrap/>
            <w:vAlign w:val="bottom"/>
            <w:hideMark/>
          </w:tcPr>
          <w:p w14:paraId="026E725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226527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10.095,68</w:t>
            </w:r>
          </w:p>
        </w:tc>
        <w:tc>
          <w:tcPr>
            <w:tcW w:w="1920" w:type="dxa"/>
            <w:tcBorders>
              <w:top w:val="nil"/>
              <w:left w:val="nil"/>
              <w:bottom w:val="nil"/>
              <w:right w:val="nil"/>
            </w:tcBorders>
            <w:shd w:val="clear" w:color="auto" w:fill="auto"/>
            <w:noWrap/>
            <w:vAlign w:val="bottom"/>
            <w:hideMark/>
          </w:tcPr>
          <w:p w14:paraId="73379D8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CA47F94" w14:textId="77777777" w:rsidTr="0074433F">
        <w:trPr>
          <w:trHeight w:val="255"/>
        </w:trPr>
        <w:tc>
          <w:tcPr>
            <w:tcW w:w="1920" w:type="dxa"/>
            <w:tcBorders>
              <w:top w:val="nil"/>
              <w:left w:val="nil"/>
              <w:bottom w:val="nil"/>
              <w:right w:val="nil"/>
            </w:tcBorders>
            <w:shd w:val="clear" w:color="000000" w:fill="FFFF99"/>
            <w:noWrap/>
            <w:vAlign w:val="bottom"/>
            <w:hideMark/>
          </w:tcPr>
          <w:p w14:paraId="7864C98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0960</w:t>
            </w:r>
          </w:p>
        </w:tc>
        <w:tc>
          <w:tcPr>
            <w:tcW w:w="1675" w:type="dxa"/>
            <w:tcBorders>
              <w:top w:val="nil"/>
              <w:left w:val="nil"/>
              <w:bottom w:val="nil"/>
              <w:right w:val="nil"/>
            </w:tcBorders>
            <w:shd w:val="clear" w:color="000000" w:fill="FFFF99"/>
            <w:noWrap/>
            <w:vAlign w:val="bottom"/>
            <w:hideMark/>
          </w:tcPr>
          <w:p w14:paraId="4D956CC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A100048</w:t>
            </w:r>
          </w:p>
        </w:tc>
        <w:tc>
          <w:tcPr>
            <w:tcW w:w="8789" w:type="dxa"/>
            <w:tcBorders>
              <w:top w:val="nil"/>
              <w:left w:val="nil"/>
              <w:bottom w:val="nil"/>
              <w:right w:val="nil"/>
            </w:tcBorders>
            <w:shd w:val="clear" w:color="000000" w:fill="FFFF99"/>
            <w:noWrap/>
            <w:vAlign w:val="bottom"/>
            <w:hideMark/>
          </w:tcPr>
          <w:p w14:paraId="787B1BF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DODATNE POTREBE U OSNOVNOM OBRAZOVANJU</w:t>
            </w:r>
          </w:p>
        </w:tc>
        <w:tc>
          <w:tcPr>
            <w:tcW w:w="1920" w:type="dxa"/>
            <w:tcBorders>
              <w:top w:val="nil"/>
              <w:left w:val="nil"/>
              <w:bottom w:val="nil"/>
              <w:right w:val="nil"/>
            </w:tcBorders>
            <w:shd w:val="clear" w:color="000000" w:fill="FFFF99"/>
            <w:noWrap/>
            <w:vAlign w:val="bottom"/>
            <w:hideMark/>
          </w:tcPr>
          <w:p w14:paraId="25ED588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133.154,00</w:t>
            </w:r>
          </w:p>
        </w:tc>
        <w:tc>
          <w:tcPr>
            <w:tcW w:w="1920" w:type="dxa"/>
            <w:tcBorders>
              <w:top w:val="nil"/>
              <w:left w:val="nil"/>
              <w:bottom w:val="nil"/>
              <w:right w:val="nil"/>
            </w:tcBorders>
            <w:shd w:val="clear" w:color="000000" w:fill="FFFF99"/>
            <w:noWrap/>
            <w:vAlign w:val="bottom"/>
            <w:hideMark/>
          </w:tcPr>
          <w:p w14:paraId="1D6A260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55.007,46</w:t>
            </w:r>
          </w:p>
        </w:tc>
        <w:tc>
          <w:tcPr>
            <w:tcW w:w="1920" w:type="dxa"/>
            <w:tcBorders>
              <w:top w:val="nil"/>
              <w:left w:val="nil"/>
              <w:bottom w:val="nil"/>
              <w:right w:val="nil"/>
            </w:tcBorders>
            <w:shd w:val="clear" w:color="000000" w:fill="FFFF99"/>
            <w:noWrap/>
            <w:vAlign w:val="bottom"/>
            <w:hideMark/>
          </w:tcPr>
          <w:p w14:paraId="0C42E05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41,31%</w:t>
            </w:r>
          </w:p>
        </w:tc>
      </w:tr>
      <w:tr w:rsidR="0074433F" w:rsidRPr="0074433F" w14:paraId="3B1B2AA1" w14:textId="77777777" w:rsidTr="0074433F">
        <w:trPr>
          <w:trHeight w:val="255"/>
        </w:trPr>
        <w:tc>
          <w:tcPr>
            <w:tcW w:w="1920" w:type="dxa"/>
            <w:tcBorders>
              <w:top w:val="nil"/>
              <w:left w:val="nil"/>
              <w:bottom w:val="nil"/>
              <w:right w:val="nil"/>
            </w:tcBorders>
            <w:shd w:val="clear" w:color="000000" w:fill="CCCCFF"/>
            <w:noWrap/>
            <w:vAlign w:val="bottom"/>
            <w:hideMark/>
          </w:tcPr>
          <w:p w14:paraId="4DBF502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F726D3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3D3AAC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133.154,00</w:t>
            </w:r>
          </w:p>
        </w:tc>
        <w:tc>
          <w:tcPr>
            <w:tcW w:w="1920" w:type="dxa"/>
            <w:tcBorders>
              <w:top w:val="nil"/>
              <w:left w:val="nil"/>
              <w:bottom w:val="nil"/>
              <w:right w:val="nil"/>
            </w:tcBorders>
            <w:shd w:val="clear" w:color="000000" w:fill="CCCCFF"/>
            <w:noWrap/>
            <w:vAlign w:val="bottom"/>
            <w:hideMark/>
          </w:tcPr>
          <w:p w14:paraId="0A4C1E3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55.007,46</w:t>
            </w:r>
          </w:p>
        </w:tc>
        <w:tc>
          <w:tcPr>
            <w:tcW w:w="1920" w:type="dxa"/>
            <w:tcBorders>
              <w:top w:val="nil"/>
              <w:left w:val="nil"/>
              <w:bottom w:val="nil"/>
              <w:right w:val="nil"/>
            </w:tcBorders>
            <w:shd w:val="clear" w:color="000000" w:fill="CCCCFF"/>
            <w:noWrap/>
            <w:vAlign w:val="bottom"/>
            <w:hideMark/>
          </w:tcPr>
          <w:p w14:paraId="252FF01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41,31%</w:t>
            </w:r>
          </w:p>
        </w:tc>
      </w:tr>
      <w:tr w:rsidR="0074433F" w:rsidRPr="0074433F" w14:paraId="10FC507F" w14:textId="77777777" w:rsidTr="0074433F">
        <w:trPr>
          <w:trHeight w:val="255"/>
        </w:trPr>
        <w:tc>
          <w:tcPr>
            <w:tcW w:w="1920" w:type="dxa"/>
            <w:tcBorders>
              <w:top w:val="nil"/>
              <w:left w:val="nil"/>
              <w:bottom w:val="nil"/>
              <w:right w:val="nil"/>
            </w:tcBorders>
            <w:shd w:val="clear" w:color="auto" w:fill="auto"/>
            <w:noWrap/>
            <w:vAlign w:val="bottom"/>
            <w:hideMark/>
          </w:tcPr>
          <w:p w14:paraId="1C3F2EC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EF1EB9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w:t>
            </w:r>
          </w:p>
        </w:tc>
        <w:tc>
          <w:tcPr>
            <w:tcW w:w="8789" w:type="dxa"/>
            <w:tcBorders>
              <w:top w:val="nil"/>
              <w:left w:val="nil"/>
              <w:bottom w:val="nil"/>
              <w:right w:val="nil"/>
            </w:tcBorders>
            <w:shd w:val="clear" w:color="auto" w:fill="auto"/>
            <w:noWrap/>
            <w:vAlign w:val="bottom"/>
            <w:hideMark/>
          </w:tcPr>
          <w:p w14:paraId="61E8109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Pomoći dane u inozemstvo i unutar općeg proračuna</w:t>
            </w:r>
          </w:p>
        </w:tc>
        <w:tc>
          <w:tcPr>
            <w:tcW w:w="1920" w:type="dxa"/>
            <w:tcBorders>
              <w:top w:val="nil"/>
              <w:left w:val="nil"/>
              <w:bottom w:val="nil"/>
              <w:right w:val="nil"/>
            </w:tcBorders>
            <w:shd w:val="clear" w:color="auto" w:fill="auto"/>
            <w:noWrap/>
            <w:vAlign w:val="bottom"/>
            <w:hideMark/>
          </w:tcPr>
          <w:p w14:paraId="1ED2548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129.836,00</w:t>
            </w:r>
          </w:p>
        </w:tc>
        <w:tc>
          <w:tcPr>
            <w:tcW w:w="1920" w:type="dxa"/>
            <w:tcBorders>
              <w:top w:val="nil"/>
              <w:left w:val="nil"/>
              <w:bottom w:val="nil"/>
              <w:right w:val="nil"/>
            </w:tcBorders>
            <w:shd w:val="clear" w:color="auto" w:fill="auto"/>
            <w:noWrap/>
            <w:vAlign w:val="bottom"/>
            <w:hideMark/>
          </w:tcPr>
          <w:p w14:paraId="0602157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55.007,46</w:t>
            </w:r>
          </w:p>
        </w:tc>
        <w:tc>
          <w:tcPr>
            <w:tcW w:w="1920" w:type="dxa"/>
            <w:tcBorders>
              <w:top w:val="nil"/>
              <w:left w:val="nil"/>
              <w:bottom w:val="nil"/>
              <w:right w:val="nil"/>
            </w:tcBorders>
            <w:shd w:val="clear" w:color="auto" w:fill="auto"/>
            <w:noWrap/>
            <w:vAlign w:val="bottom"/>
            <w:hideMark/>
          </w:tcPr>
          <w:p w14:paraId="18FF30B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42,37%</w:t>
            </w:r>
          </w:p>
        </w:tc>
      </w:tr>
      <w:tr w:rsidR="0074433F" w:rsidRPr="0074433F" w14:paraId="1103C5D7" w14:textId="77777777" w:rsidTr="0074433F">
        <w:trPr>
          <w:trHeight w:val="255"/>
        </w:trPr>
        <w:tc>
          <w:tcPr>
            <w:tcW w:w="1920" w:type="dxa"/>
            <w:tcBorders>
              <w:top w:val="nil"/>
              <w:left w:val="nil"/>
              <w:bottom w:val="nil"/>
              <w:right w:val="nil"/>
            </w:tcBorders>
            <w:shd w:val="clear" w:color="auto" w:fill="auto"/>
            <w:noWrap/>
            <w:vAlign w:val="bottom"/>
            <w:hideMark/>
          </w:tcPr>
          <w:p w14:paraId="3AA8C93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83C1BD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3661</w:t>
            </w:r>
          </w:p>
        </w:tc>
        <w:tc>
          <w:tcPr>
            <w:tcW w:w="8789" w:type="dxa"/>
            <w:tcBorders>
              <w:top w:val="nil"/>
              <w:left w:val="nil"/>
              <w:bottom w:val="nil"/>
              <w:right w:val="nil"/>
            </w:tcBorders>
            <w:shd w:val="clear" w:color="auto" w:fill="auto"/>
            <w:noWrap/>
            <w:vAlign w:val="bottom"/>
            <w:hideMark/>
          </w:tcPr>
          <w:p w14:paraId="350517A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pomoći proračunskim korisnicima drugih proračuna</w:t>
            </w:r>
          </w:p>
        </w:tc>
        <w:tc>
          <w:tcPr>
            <w:tcW w:w="1920" w:type="dxa"/>
            <w:tcBorders>
              <w:top w:val="nil"/>
              <w:left w:val="nil"/>
              <w:bottom w:val="nil"/>
              <w:right w:val="nil"/>
            </w:tcBorders>
            <w:shd w:val="clear" w:color="auto" w:fill="auto"/>
            <w:noWrap/>
            <w:vAlign w:val="bottom"/>
            <w:hideMark/>
          </w:tcPr>
          <w:p w14:paraId="1F68D74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416A8F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55.007,46</w:t>
            </w:r>
          </w:p>
        </w:tc>
        <w:tc>
          <w:tcPr>
            <w:tcW w:w="1920" w:type="dxa"/>
            <w:tcBorders>
              <w:top w:val="nil"/>
              <w:left w:val="nil"/>
              <w:bottom w:val="nil"/>
              <w:right w:val="nil"/>
            </w:tcBorders>
            <w:shd w:val="clear" w:color="auto" w:fill="auto"/>
            <w:noWrap/>
            <w:vAlign w:val="bottom"/>
            <w:hideMark/>
          </w:tcPr>
          <w:p w14:paraId="445BCE3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FA6BAB8" w14:textId="77777777" w:rsidTr="0074433F">
        <w:trPr>
          <w:trHeight w:val="255"/>
        </w:trPr>
        <w:tc>
          <w:tcPr>
            <w:tcW w:w="1920" w:type="dxa"/>
            <w:tcBorders>
              <w:top w:val="nil"/>
              <w:left w:val="nil"/>
              <w:bottom w:val="nil"/>
              <w:right w:val="nil"/>
            </w:tcBorders>
            <w:shd w:val="clear" w:color="auto" w:fill="auto"/>
            <w:noWrap/>
            <w:vAlign w:val="bottom"/>
            <w:hideMark/>
          </w:tcPr>
          <w:p w14:paraId="58C98E1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75DD38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7589294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2A0161F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3.318,00</w:t>
            </w:r>
          </w:p>
        </w:tc>
        <w:tc>
          <w:tcPr>
            <w:tcW w:w="1920" w:type="dxa"/>
            <w:tcBorders>
              <w:top w:val="nil"/>
              <w:left w:val="nil"/>
              <w:bottom w:val="nil"/>
              <w:right w:val="nil"/>
            </w:tcBorders>
            <w:shd w:val="clear" w:color="auto" w:fill="auto"/>
            <w:noWrap/>
            <w:vAlign w:val="bottom"/>
            <w:hideMark/>
          </w:tcPr>
          <w:p w14:paraId="1217D3D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7269EC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21CD077A" w14:textId="77777777" w:rsidTr="0074433F">
        <w:trPr>
          <w:trHeight w:val="255"/>
        </w:trPr>
        <w:tc>
          <w:tcPr>
            <w:tcW w:w="1920" w:type="dxa"/>
            <w:tcBorders>
              <w:top w:val="nil"/>
              <w:left w:val="nil"/>
              <w:bottom w:val="nil"/>
              <w:right w:val="nil"/>
            </w:tcBorders>
            <w:shd w:val="clear" w:color="auto" w:fill="auto"/>
            <w:noWrap/>
            <w:vAlign w:val="bottom"/>
            <w:hideMark/>
          </w:tcPr>
          <w:p w14:paraId="1A56110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2D8918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79550E7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4F19AED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75581C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660FCC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734C4EF" w14:textId="77777777" w:rsidTr="0074433F">
        <w:trPr>
          <w:trHeight w:val="255"/>
        </w:trPr>
        <w:tc>
          <w:tcPr>
            <w:tcW w:w="1920" w:type="dxa"/>
            <w:tcBorders>
              <w:top w:val="nil"/>
              <w:left w:val="nil"/>
              <w:bottom w:val="nil"/>
              <w:right w:val="nil"/>
            </w:tcBorders>
            <w:shd w:val="clear" w:color="000000" w:fill="FFFF99"/>
            <w:noWrap/>
            <w:vAlign w:val="bottom"/>
            <w:hideMark/>
          </w:tcPr>
          <w:p w14:paraId="51A48FD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0960</w:t>
            </w:r>
          </w:p>
        </w:tc>
        <w:tc>
          <w:tcPr>
            <w:tcW w:w="1675" w:type="dxa"/>
            <w:tcBorders>
              <w:top w:val="nil"/>
              <w:left w:val="nil"/>
              <w:bottom w:val="nil"/>
              <w:right w:val="nil"/>
            </w:tcBorders>
            <w:shd w:val="clear" w:color="000000" w:fill="FFFF99"/>
            <w:noWrap/>
            <w:vAlign w:val="bottom"/>
            <w:hideMark/>
          </w:tcPr>
          <w:p w14:paraId="312FE22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A100049</w:t>
            </w:r>
          </w:p>
        </w:tc>
        <w:tc>
          <w:tcPr>
            <w:tcW w:w="8789" w:type="dxa"/>
            <w:tcBorders>
              <w:top w:val="nil"/>
              <w:left w:val="nil"/>
              <w:bottom w:val="nil"/>
              <w:right w:val="nil"/>
            </w:tcBorders>
            <w:shd w:val="clear" w:color="000000" w:fill="FFFF99"/>
            <w:noWrap/>
            <w:vAlign w:val="bottom"/>
            <w:hideMark/>
          </w:tcPr>
          <w:p w14:paraId="15030BD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DODATNE POTREBE U SREDNJOŠKOLSKOM OBRAZOVANJU</w:t>
            </w:r>
          </w:p>
        </w:tc>
        <w:tc>
          <w:tcPr>
            <w:tcW w:w="1920" w:type="dxa"/>
            <w:tcBorders>
              <w:top w:val="nil"/>
              <w:left w:val="nil"/>
              <w:bottom w:val="nil"/>
              <w:right w:val="nil"/>
            </w:tcBorders>
            <w:shd w:val="clear" w:color="000000" w:fill="FFFF99"/>
            <w:noWrap/>
            <w:vAlign w:val="bottom"/>
            <w:hideMark/>
          </w:tcPr>
          <w:p w14:paraId="30E9261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51.497,00</w:t>
            </w:r>
          </w:p>
        </w:tc>
        <w:tc>
          <w:tcPr>
            <w:tcW w:w="1920" w:type="dxa"/>
            <w:tcBorders>
              <w:top w:val="nil"/>
              <w:left w:val="nil"/>
              <w:bottom w:val="nil"/>
              <w:right w:val="nil"/>
            </w:tcBorders>
            <w:shd w:val="clear" w:color="000000" w:fill="FFFF99"/>
            <w:noWrap/>
            <w:vAlign w:val="bottom"/>
            <w:hideMark/>
          </w:tcPr>
          <w:p w14:paraId="7B683AE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23.990,24</w:t>
            </w:r>
          </w:p>
        </w:tc>
        <w:tc>
          <w:tcPr>
            <w:tcW w:w="1920" w:type="dxa"/>
            <w:tcBorders>
              <w:top w:val="nil"/>
              <w:left w:val="nil"/>
              <w:bottom w:val="nil"/>
              <w:right w:val="nil"/>
            </w:tcBorders>
            <w:shd w:val="clear" w:color="000000" w:fill="FFFF99"/>
            <w:noWrap/>
            <w:vAlign w:val="bottom"/>
            <w:hideMark/>
          </w:tcPr>
          <w:p w14:paraId="68A82F8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46,59%</w:t>
            </w:r>
          </w:p>
        </w:tc>
      </w:tr>
      <w:tr w:rsidR="0074433F" w:rsidRPr="0074433F" w14:paraId="5AA1DC98" w14:textId="77777777" w:rsidTr="0074433F">
        <w:trPr>
          <w:trHeight w:val="255"/>
        </w:trPr>
        <w:tc>
          <w:tcPr>
            <w:tcW w:w="1920" w:type="dxa"/>
            <w:tcBorders>
              <w:top w:val="nil"/>
              <w:left w:val="nil"/>
              <w:bottom w:val="nil"/>
              <w:right w:val="nil"/>
            </w:tcBorders>
            <w:shd w:val="clear" w:color="000000" w:fill="CCCCFF"/>
            <w:noWrap/>
            <w:vAlign w:val="bottom"/>
            <w:hideMark/>
          </w:tcPr>
          <w:p w14:paraId="5E73CBB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B5AB22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1713C0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51.497,00</w:t>
            </w:r>
          </w:p>
        </w:tc>
        <w:tc>
          <w:tcPr>
            <w:tcW w:w="1920" w:type="dxa"/>
            <w:tcBorders>
              <w:top w:val="nil"/>
              <w:left w:val="nil"/>
              <w:bottom w:val="nil"/>
              <w:right w:val="nil"/>
            </w:tcBorders>
            <w:shd w:val="clear" w:color="000000" w:fill="CCCCFF"/>
            <w:noWrap/>
            <w:vAlign w:val="bottom"/>
            <w:hideMark/>
          </w:tcPr>
          <w:p w14:paraId="7018219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23.990,24</w:t>
            </w:r>
          </w:p>
        </w:tc>
        <w:tc>
          <w:tcPr>
            <w:tcW w:w="1920" w:type="dxa"/>
            <w:tcBorders>
              <w:top w:val="nil"/>
              <w:left w:val="nil"/>
              <w:bottom w:val="nil"/>
              <w:right w:val="nil"/>
            </w:tcBorders>
            <w:shd w:val="clear" w:color="000000" w:fill="CCCCFF"/>
            <w:noWrap/>
            <w:vAlign w:val="bottom"/>
            <w:hideMark/>
          </w:tcPr>
          <w:p w14:paraId="68CEA52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46,59%</w:t>
            </w:r>
          </w:p>
        </w:tc>
      </w:tr>
      <w:tr w:rsidR="0074433F" w:rsidRPr="0074433F" w14:paraId="50B6E815" w14:textId="77777777" w:rsidTr="0074433F">
        <w:trPr>
          <w:trHeight w:val="255"/>
        </w:trPr>
        <w:tc>
          <w:tcPr>
            <w:tcW w:w="1920" w:type="dxa"/>
            <w:tcBorders>
              <w:top w:val="nil"/>
              <w:left w:val="nil"/>
              <w:bottom w:val="nil"/>
              <w:right w:val="nil"/>
            </w:tcBorders>
            <w:shd w:val="clear" w:color="auto" w:fill="auto"/>
            <w:noWrap/>
            <w:vAlign w:val="bottom"/>
            <w:hideMark/>
          </w:tcPr>
          <w:p w14:paraId="0E98ABD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205B4F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w:t>
            </w:r>
          </w:p>
        </w:tc>
        <w:tc>
          <w:tcPr>
            <w:tcW w:w="8789" w:type="dxa"/>
            <w:tcBorders>
              <w:top w:val="nil"/>
              <w:left w:val="nil"/>
              <w:bottom w:val="nil"/>
              <w:right w:val="nil"/>
            </w:tcBorders>
            <w:shd w:val="clear" w:color="auto" w:fill="auto"/>
            <w:noWrap/>
            <w:vAlign w:val="bottom"/>
            <w:hideMark/>
          </w:tcPr>
          <w:p w14:paraId="7FFC61B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Pomoći dane u inozemstvo i unutar općeg proračuna</w:t>
            </w:r>
          </w:p>
        </w:tc>
        <w:tc>
          <w:tcPr>
            <w:tcW w:w="1920" w:type="dxa"/>
            <w:tcBorders>
              <w:top w:val="nil"/>
              <w:left w:val="nil"/>
              <w:bottom w:val="nil"/>
              <w:right w:val="nil"/>
            </w:tcBorders>
            <w:shd w:val="clear" w:color="auto" w:fill="auto"/>
            <w:noWrap/>
            <w:vAlign w:val="bottom"/>
            <w:hideMark/>
          </w:tcPr>
          <w:p w14:paraId="103D783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2.389,00</w:t>
            </w:r>
          </w:p>
        </w:tc>
        <w:tc>
          <w:tcPr>
            <w:tcW w:w="1920" w:type="dxa"/>
            <w:tcBorders>
              <w:top w:val="nil"/>
              <w:left w:val="nil"/>
              <w:bottom w:val="nil"/>
              <w:right w:val="nil"/>
            </w:tcBorders>
            <w:shd w:val="clear" w:color="auto" w:fill="auto"/>
            <w:noWrap/>
            <w:vAlign w:val="bottom"/>
            <w:hideMark/>
          </w:tcPr>
          <w:p w14:paraId="213A45A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1.990,00</w:t>
            </w:r>
          </w:p>
        </w:tc>
        <w:tc>
          <w:tcPr>
            <w:tcW w:w="1920" w:type="dxa"/>
            <w:tcBorders>
              <w:top w:val="nil"/>
              <w:left w:val="nil"/>
              <w:bottom w:val="nil"/>
              <w:right w:val="nil"/>
            </w:tcBorders>
            <w:shd w:val="clear" w:color="auto" w:fill="auto"/>
            <w:noWrap/>
            <w:vAlign w:val="bottom"/>
            <w:hideMark/>
          </w:tcPr>
          <w:p w14:paraId="538FDA4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83,30%</w:t>
            </w:r>
          </w:p>
        </w:tc>
      </w:tr>
      <w:tr w:rsidR="0074433F" w:rsidRPr="0074433F" w14:paraId="68A7BEED" w14:textId="77777777" w:rsidTr="0074433F">
        <w:trPr>
          <w:trHeight w:val="255"/>
        </w:trPr>
        <w:tc>
          <w:tcPr>
            <w:tcW w:w="1920" w:type="dxa"/>
            <w:tcBorders>
              <w:top w:val="nil"/>
              <w:left w:val="nil"/>
              <w:bottom w:val="nil"/>
              <w:right w:val="nil"/>
            </w:tcBorders>
            <w:shd w:val="clear" w:color="auto" w:fill="auto"/>
            <w:noWrap/>
            <w:vAlign w:val="bottom"/>
            <w:hideMark/>
          </w:tcPr>
          <w:p w14:paraId="13F2503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1FCE92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3661</w:t>
            </w:r>
          </w:p>
        </w:tc>
        <w:tc>
          <w:tcPr>
            <w:tcW w:w="8789" w:type="dxa"/>
            <w:tcBorders>
              <w:top w:val="nil"/>
              <w:left w:val="nil"/>
              <w:bottom w:val="nil"/>
              <w:right w:val="nil"/>
            </w:tcBorders>
            <w:shd w:val="clear" w:color="auto" w:fill="auto"/>
            <w:noWrap/>
            <w:vAlign w:val="bottom"/>
            <w:hideMark/>
          </w:tcPr>
          <w:p w14:paraId="6E88A74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pomoći proračunskim korisnicima drugih proračuna</w:t>
            </w:r>
          </w:p>
        </w:tc>
        <w:tc>
          <w:tcPr>
            <w:tcW w:w="1920" w:type="dxa"/>
            <w:tcBorders>
              <w:top w:val="nil"/>
              <w:left w:val="nil"/>
              <w:bottom w:val="nil"/>
              <w:right w:val="nil"/>
            </w:tcBorders>
            <w:shd w:val="clear" w:color="auto" w:fill="auto"/>
            <w:noWrap/>
            <w:vAlign w:val="bottom"/>
            <w:hideMark/>
          </w:tcPr>
          <w:p w14:paraId="0B8708A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6645DE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1.990,00</w:t>
            </w:r>
          </w:p>
        </w:tc>
        <w:tc>
          <w:tcPr>
            <w:tcW w:w="1920" w:type="dxa"/>
            <w:tcBorders>
              <w:top w:val="nil"/>
              <w:left w:val="nil"/>
              <w:bottom w:val="nil"/>
              <w:right w:val="nil"/>
            </w:tcBorders>
            <w:shd w:val="clear" w:color="auto" w:fill="auto"/>
            <w:noWrap/>
            <w:vAlign w:val="bottom"/>
            <w:hideMark/>
          </w:tcPr>
          <w:p w14:paraId="6373B30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B011832" w14:textId="77777777" w:rsidTr="0074433F">
        <w:trPr>
          <w:trHeight w:val="255"/>
        </w:trPr>
        <w:tc>
          <w:tcPr>
            <w:tcW w:w="1920" w:type="dxa"/>
            <w:tcBorders>
              <w:top w:val="nil"/>
              <w:left w:val="nil"/>
              <w:bottom w:val="nil"/>
              <w:right w:val="nil"/>
            </w:tcBorders>
            <w:shd w:val="clear" w:color="auto" w:fill="auto"/>
            <w:noWrap/>
            <w:vAlign w:val="bottom"/>
            <w:hideMark/>
          </w:tcPr>
          <w:p w14:paraId="06546A7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F84D49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w:t>
            </w:r>
          </w:p>
        </w:tc>
        <w:tc>
          <w:tcPr>
            <w:tcW w:w="8789" w:type="dxa"/>
            <w:tcBorders>
              <w:top w:val="nil"/>
              <w:left w:val="nil"/>
              <w:bottom w:val="nil"/>
              <w:right w:val="nil"/>
            </w:tcBorders>
            <w:shd w:val="clear" w:color="auto" w:fill="auto"/>
            <w:noWrap/>
            <w:vAlign w:val="bottom"/>
            <w:hideMark/>
          </w:tcPr>
          <w:p w14:paraId="55DD30C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na temelju osiguranja i druge naknade</w:t>
            </w:r>
          </w:p>
        </w:tc>
        <w:tc>
          <w:tcPr>
            <w:tcW w:w="1920" w:type="dxa"/>
            <w:tcBorders>
              <w:top w:val="nil"/>
              <w:left w:val="nil"/>
              <w:bottom w:val="nil"/>
              <w:right w:val="nil"/>
            </w:tcBorders>
            <w:shd w:val="clear" w:color="auto" w:fill="auto"/>
            <w:noWrap/>
            <w:vAlign w:val="bottom"/>
            <w:hideMark/>
          </w:tcPr>
          <w:p w14:paraId="21A5F0E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45.790,00</w:t>
            </w:r>
          </w:p>
        </w:tc>
        <w:tc>
          <w:tcPr>
            <w:tcW w:w="1920" w:type="dxa"/>
            <w:tcBorders>
              <w:top w:val="nil"/>
              <w:left w:val="nil"/>
              <w:bottom w:val="nil"/>
              <w:right w:val="nil"/>
            </w:tcBorders>
            <w:shd w:val="clear" w:color="auto" w:fill="auto"/>
            <w:noWrap/>
            <w:vAlign w:val="bottom"/>
            <w:hideMark/>
          </w:tcPr>
          <w:p w14:paraId="7618A6B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22.000,24</w:t>
            </w:r>
          </w:p>
        </w:tc>
        <w:tc>
          <w:tcPr>
            <w:tcW w:w="1920" w:type="dxa"/>
            <w:tcBorders>
              <w:top w:val="nil"/>
              <w:left w:val="nil"/>
              <w:bottom w:val="nil"/>
              <w:right w:val="nil"/>
            </w:tcBorders>
            <w:shd w:val="clear" w:color="auto" w:fill="auto"/>
            <w:noWrap/>
            <w:vAlign w:val="bottom"/>
            <w:hideMark/>
          </w:tcPr>
          <w:p w14:paraId="2AC1770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48,05%</w:t>
            </w:r>
          </w:p>
        </w:tc>
      </w:tr>
      <w:tr w:rsidR="0074433F" w:rsidRPr="0074433F" w14:paraId="11F33127" w14:textId="77777777" w:rsidTr="0074433F">
        <w:trPr>
          <w:trHeight w:val="255"/>
        </w:trPr>
        <w:tc>
          <w:tcPr>
            <w:tcW w:w="1920" w:type="dxa"/>
            <w:tcBorders>
              <w:top w:val="nil"/>
              <w:left w:val="nil"/>
              <w:bottom w:val="nil"/>
              <w:right w:val="nil"/>
            </w:tcBorders>
            <w:shd w:val="clear" w:color="auto" w:fill="auto"/>
            <w:noWrap/>
            <w:vAlign w:val="bottom"/>
            <w:hideMark/>
          </w:tcPr>
          <w:p w14:paraId="540A144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1B8A0A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3721</w:t>
            </w:r>
          </w:p>
        </w:tc>
        <w:tc>
          <w:tcPr>
            <w:tcW w:w="8789" w:type="dxa"/>
            <w:tcBorders>
              <w:top w:val="nil"/>
              <w:left w:val="nil"/>
              <w:bottom w:val="nil"/>
              <w:right w:val="nil"/>
            </w:tcBorders>
            <w:shd w:val="clear" w:color="auto" w:fill="auto"/>
            <w:noWrap/>
            <w:vAlign w:val="bottom"/>
            <w:hideMark/>
          </w:tcPr>
          <w:p w14:paraId="42F86E6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u novcu</w:t>
            </w:r>
          </w:p>
        </w:tc>
        <w:tc>
          <w:tcPr>
            <w:tcW w:w="1920" w:type="dxa"/>
            <w:tcBorders>
              <w:top w:val="nil"/>
              <w:left w:val="nil"/>
              <w:bottom w:val="nil"/>
              <w:right w:val="nil"/>
            </w:tcBorders>
            <w:shd w:val="clear" w:color="auto" w:fill="auto"/>
            <w:noWrap/>
            <w:vAlign w:val="bottom"/>
            <w:hideMark/>
          </w:tcPr>
          <w:p w14:paraId="4FB12F2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B6BBA8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7.565,10</w:t>
            </w:r>
          </w:p>
        </w:tc>
        <w:tc>
          <w:tcPr>
            <w:tcW w:w="1920" w:type="dxa"/>
            <w:tcBorders>
              <w:top w:val="nil"/>
              <w:left w:val="nil"/>
              <w:bottom w:val="nil"/>
              <w:right w:val="nil"/>
            </w:tcBorders>
            <w:shd w:val="clear" w:color="auto" w:fill="auto"/>
            <w:noWrap/>
            <w:vAlign w:val="bottom"/>
            <w:hideMark/>
          </w:tcPr>
          <w:p w14:paraId="4EE0679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5682892" w14:textId="77777777" w:rsidTr="0074433F">
        <w:trPr>
          <w:trHeight w:val="255"/>
        </w:trPr>
        <w:tc>
          <w:tcPr>
            <w:tcW w:w="1920" w:type="dxa"/>
            <w:tcBorders>
              <w:top w:val="nil"/>
              <w:left w:val="nil"/>
              <w:bottom w:val="nil"/>
              <w:right w:val="nil"/>
            </w:tcBorders>
            <w:shd w:val="clear" w:color="auto" w:fill="auto"/>
            <w:noWrap/>
            <w:vAlign w:val="bottom"/>
            <w:hideMark/>
          </w:tcPr>
          <w:p w14:paraId="39B14D1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1E7D78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3722</w:t>
            </w:r>
          </w:p>
        </w:tc>
        <w:tc>
          <w:tcPr>
            <w:tcW w:w="8789" w:type="dxa"/>
            <w:tcBorders>
              <w:top w:val="nil"/>
              <w:left w:val="nil"/>
              <w:bottom w:val="nil"/>
              <w:right w:val="nil"/>
            </w:tcBorders>
            <w:shd w:val="clear" w:color="auto" w:fill="auto"/>
            <w:noWrap/>
            <w:vAlign w:val="bottom"/>
            <w:hideMark/>
          </w:tcPr>
          <w:p w14:paraId="1644444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u naravi</w:t>
            </w:r>
          </w:p>
        </w:tc>
        <w:tc>
          <w:tcPr>
            <w:tcW w:w="1920" w:type="dxa"/>
            <w:tcBorders>
              <w:top w:val="nil"/>
              <w:left w:val="nil"/>
              <w:bottom w:val="nil"/>
              <w:right w:val="nil"/>
            </w:tcBorders>
            <w:shd w:val="clear" w:color="auto" w:fill="auto"/>
            <w:noWrap/>
            <w:vAlign w:val="bottom"/>
            <w:hideMark/>
          </w:tcPr>
          <w:p w14:paraId="53FB9F9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726819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14.435,14</w:t>
            </w:r>
          </w:p>
        </w:tc>
        <w:tc>
          <w:tcPr>
            <w:tcW w:w="1920" w:type="dxa"/>
            <w:tcBorders>
              <w:top w:val="nil"/>
              <w:left w:val="nil"/>
              <w:bottom w:val="nil"/>
              <w:right w:val="nil"/>
            </w:tcBorders>
            <w:shd w:val="clear" w:color="auto" w:fill="auto"/>
            <w:noWrap/>
            <w:vAlign w:val="bottom"/>
            <w:hideMark/>
          </w:tcPr>
          <w:p w14:paraId="1B45F22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673CB64" w14:textId="77777777" w:rsidTr="0074433F">
        <w:trPr>
          <w:trHeight w:val="255"/>
        </w:trPr>
        <w:tc>
          <w:tcPr>
            <w:tcW w:w="1920" w:type="dxa"/>
            <w:tcBorders>
              <w:top w:val="nil"/>
              <w:left w:val="nil"/>
              <w:bottom w:val="nil"/>
              <w:right w:val="nil"/>
            </w:tcBorders>
            <w:shd w:val="clear" w:color="auto" w:fill="auto"/>
            <w:noWrap/>
            <w:vAlign w:val="bottom"/>
            <w:hideMark/>
          </w:tcPr>
          <w:p w14:paraId="67E957C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DD97F5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1BF6940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5D99BA9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3.318,00</w:t>
            </w:r>
          </w:p>
        </w:tc>
        <w:tc>
          <w:tcPr>
            <w:tcW w:w="1920" w:type="dxa"/>
            <w:tcBorders>
              <w:top w:val="nil"/>
              <w:left w:val="nil"/>
              <w:bottom w:val="nil"/>
              <w:right w:val="nil"/>
            </w:tcBorders>
            <w:shd w:val="clear" w:color="auto" w:fill="auto"/>
            <w:noWrap/>
            <w:vAlign w:val="bottom"/>
            <w:hideMark/>
          </w:tcPr>
          <w:p w14:paraId="6D97275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ACD063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3F7F948" w14:textId="77777777" w:rsidTr="0074433F">
        <w:trPr>
          <w:trHeight w:val="255"/>
        </w:trPr>
        <w:tc>
          <w:tcPr>
            <w:tcW w:w="1920" w:type="dxa"/>
            <w:tcBorders>
              <w:top w:val="nil"/>
              <w:left w:val="nil"/>
              <w:bottom w:val="nil"/>
              <w:right w:val="nil"/>
            </w:tcBorders>
            <w:shd w:val="clear" w:color="auto" w:fill="auto"/>
            <w:noWrap/>
            <w:vAlign w:val="bottom"/>
            <w:hideMark/>
          </w:tcPr>
          <w:p w14:paraId="234E6E4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2E9876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23FCBD6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31FA243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44BC34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98FFD5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C1F2F04" w14:textId="77777777" w:rsidTr="0074433F">
        <w:trPr>
          <w:trHeight w:val="255"/>
        </w:trPr>
        <w:tc>
          <w:tcPr>
            <w:tcW w:w="1920" w:type="dxa"/>
            <w:tcBorders>
              <w:top w:val="nil"/>
              <w:left w:val="nil"/>
              <w:bottom w:val="nil"/>
              <w:right w:val="nil"/>
            </w:tcBorders>
            <w:shd w:val="clear" w:color="000000" w:fill="FF9900"/>
            <w:noWrap/>
            <w:vAlign w:val="bottom"/>
            <w:hideMark/>
          </w:tcPr>
          <w:p w14:paraId="4B231BD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1CEFFB6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1012</w:t>
            </w:r>
          </w:p>
        </w:tc>
        <w:tc>
          <w:tcPr>
            <w:tcW w:w="8789" w:type="dxa"/>
            <w:tcBorders>
              <w:top w:val="nil"/>
              <w:left w:val="nil"/>
              <w:bottom w:val="nil"/>
              <w:right w:val="nil"/>
            </w:tcBorders>
            <w:shd w:val="clear" w:color="000000" w:fill="FF9900"/>
            <w:noWrap/>
            <w:vAlign w:val="bottom"/>
            <w:hideMark/>
          </w:tcPr>
          <w:p w14:paraId="3D8C27E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VISOKOŠKOLSKO OBRAZOVANJE</w:t>
            </w:r>
          </w:p>
        </w:tc>
        <w:tc>
          <w:tcPr>
            <w:tcW w:w="1920" w:type="dxa"/>
            <w:tcBorders>
              <w:top w:val="nil"/>
              <w:left w:val="nil"/>
              <w:bottom w:val="nil"/>
              <w:right w:val="nil"/>
            </w:tcBorders>
            <w:shd w:val="clear" w:color="000000" w:fill="FF9900"/>
            <w:noWrap/>
            <w:vAlign w:val="bottom"/>
            <w:hideMark/>
          </w:tcPr>
          <w:p w14:paraId="44E4D84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26.943,00</w:t>
            </w:r>
          </w:p>
        </w:tc>
        <w:tc>
          <w:tcPr>
            <w:tcW w:w="1920" w:type="dxa"/>
            <w:tcBorders>
              <w:top w:val="nil"/>
              <w:left w:val="nil"/>
              <w:bottom w:val="nil"/>
              <w:right w:val="nil"/>
            </w:tcBorders>
            <w:shd w:val="clear" w:color="000000" w:fill="FF9900"/>
            <w:noWrap/>
            <w:vAlign w:val="bottom"/>
            <w:hideMark/>
          </w:tcPr>
          <w:p w14:paraId="1A4A47E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15.401,06</w:t>
            </w:r>
          </w:p>
        </w:tc>
        <w:tc>
          <w:tcPr>
            <w:tcW w:w="1920" w:type="dxa"/>
            <w:tcBorders>
              <w:top w:val="nil"/>
              <w:left w:val="nil"/>
              <w:bottom w:val="nil"/>
              <w:right w:val="nil"/>
            </w:tcBorders>
            <w:shd w:val="clear" w:color="000000" w:fill="FF9900"/>
            <w:noWrap/>
            <w:vAlign w:val="bottom"/>
            <w:hideMark/>
          </w:tcPr>
          <w:p w14:paraId="2EB54B8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57,16%</w:t>
            </w:r>
          </w:p>
        </w:tc>
      </w:tr>
      <w:tr w:rsidR="0074433F" w:rsidRPr="0074433F" w14:paraId="2BA99CFF" w14:textId="77777777" w:rsidTr="0074433F">
        <w:trPr>
          <w:trHeight w:val="255"/>
        </w:trPr>
        <w:tc>
          <w:tcPr>
            <w:tcW w:w="1920" w:type="dxa"/>
            <w:tcBorders>
              <w:top w:val="nil"/>
              <w:left w:val="nil"/>
              <w:bottom w:val="nil"/>
              <w:right w:val="nil"/>
            </w:tcBorders>
            <w:shd w:val="clear" w:color="000000" w:fill="FFFF99"/>
            <w:noWrap/>
            <w:vAlign w:val="bottom"/>
            <w:hideMark/>
          </w:tcPr>
          <w:p w14:paraId="535B966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0960</w:t>
            </w:r>
          </w:p>
        </w:tc>
        <w:tc>
          <w:tcPr>
            <w:tcW w:w="1675" w:type="dxa"/>
            <w:tcBorders>
              <w:top w:val="nil"/>
              <w:left w:val="nil"/>
              <w:bottom w:val="nil"/>
              <w:right w:val="nil"/>
            </w:tcBorders>
            <w:shd w:val="clear" w:color="000000" w:fill="FFFF99"/>
            <w:noWrap/>
            <w:vAlign w:val="bottom"/>
            <w:hideMark/>
          </w:tcPr>
          <w:p w14:paraId="7BA5C14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A100050</w:t>
            </w:r>
          </w:p>
        </w:tc>
        <w:tc>
          <w:tcPr>
            <w:tcW w:w="8789" w:type="dxa"/>
            <w:tcBorders>
              <w:top w:val="nil"/>
              <w:left w:val="nil"/>
              <w:bottom w:val="nil"/>
              <w:right w:val="nil"/>
            </w:tcBorders>
            <w:shd w:val="clear" w:color="000000" w:fill="FFFF99"/>
            <w:noWrap/>
            <w:vAlign w:val="bottom"/>
            <w:hideMark/>
          </w:tcPr>
          <w:p w14:paraId="20F40AF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DODATNE POTREBE VISOKOŠKOLSKO OBRAZOVANJE</w:t>
            </w:r>
          </w:p>
        </w:tc>
        <w:tc>
          <w:tcPr>
            <w:tcW w:w="1920" w:type="dxa"/>
            <w:tcBorders>
              <w:top w:val="nil"/>
              <w:left w:val="nil"/>
              <w:bottom w:val="nil"/>
              <w:right w:val="nil"/>
            </w:tcBorders>
            <w:shd w:val="clear" w:color="000000" w:fill="FFFF99"/>
            <w:noWrap/>
            <w:vAlign w:val="bottom"/>
            <w:hideMark/>
          </w:tcPr>
          <w:p w14:paraId="4D56A29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26.943,00</w:t>
            </w:r>
          </w:p>
        </w:tc>
        <w:tc>
          <w:tcPr>
            <w:tcW w:w="1920" w:type="dxa"/>
            <w:tcBorders>
              <w:top w:val="nil"/>
              <w:left w:val="nil"/>
              <w:bottom w:val="nil"/>
              <w:right w:val="nil"/>
            </w:tcBorders>
            <w:shd w:val="clear" w:color="000000" w:fill="FFFF99"/>
            <w:noWrap/>
            <w:vAlign w:val="bottom"/>
            <w:hideMark/>
          </w:tcPr>
          <w:p w14:paraId="0FA85F6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15.401,06</w:t>
            </w:r>
          </w:p>
        </w:tc>
        <w:tc>
          <w:tcPr>
            <w:tcW w:w="1920" w:type="dxa"/>
            <w:tcBorders>
              <w:top w:val="nil"/>
              <w:left w:val="nil"/>
              <w:bottom w:val="nil"/>
              <w:right w:val="nil"/>
            </w:tcBorders>
            <w:shd w:val="clear" w:color="000000" w:fill="FFFF99"/>
            <w:noWrap/>
            <w:vAlign w:val="bottom"/>
            <w:hideMark/>
          </w:tcPr>
          <w:p w14:paraId="49610FD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57,16%</w:t>
            </w:r>
          </w:p>
        </w:tc>
      </w:tr>
      <w:tr w:rsidR="0074433F" w:rsidRPr="0074433F" w14:paraId="586AFF59" w14:textId="77777777" w:rsidTr="0074433F">
        <w:trPr>
          <w:trHeight w:val="255"/>
        </w:trPr>
        <w:tc>
          <w:tcPr>
            <w:tcW w:w="1920" w:type="dxa"/>
            <w:tcBorders>
              <w:top w:val="nil"/>
              <w:left w:val="nil"/>
              <w:bottom w:val="nil"/>
              <w:right w:val="nil"/>
            </w:tcBorders>
            <w:shd w:val="clear" w:color="000000" w:fill="CCCCFF"/>
            <w:noWrap/>
            <w:vAlign w:val="bottom"/>
            <w:hideMark/>
          </w:tcPr>
          <w:p w14:paraId="24F8C01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5ED5FC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E80756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26.943,00</w:t>
            </w:r>
          </w:p>
        </w:tc>
        <w:tc>
          <w:tcPr>
            <w:tcW w:w="1920" w:type="dxa"/>
            <w:tcBorders>
              <w:top w:val="nil"/>
              <w:left w:val="nil"/>
              <w:bottom w:val="nil"/>
              <w:right w:val="nil"/>
            </w:tcBorders>
            <w:shd w:val="clear" w:color="000000" w:fill="CCCCFF"/>
            <w:noWrap/>
            <w:vAlign w:val="bottom"/>
            <w:hideMark/>
          </w:tcPr>
          <w:p w14:paraId="112543C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15.401,06</w:t>
            </w:r>
          </w:p>
        </w:tc>
        <w:tc>
          <w:tcPr>
            <w:tcW w:w="1920" w:type="dxa"/>
            <w:tcBorders>
              <w:top w:val="nil"/>
              <w:left w:val="nil"/>
              <w:bottom w:val="nil"/>
              <w:right w:val="nil"/>
            </w:tcBorders>
            <w:shd w:val="clear" w:color="000000" w:fill="CCCCFF"/>
            <w:noWrap/>
            <w:vAlign w:val="bottom"/>
            <w:hideMark/>
          </w:tcPr>
          <w:p w14:paraId="5DA685E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57,16%</w:t>
            </w:r>
          </w:p>
        </w:tc>
      </w:tr>
      <w:tr w:rsidR="0074433F" w:rsidRPr="0074433F" w14:paraId="2C23D205" w14:textId="77777777" w:rsidTr="0074433F">
        <w:trPr>
          <w:trHeight w:val="255"/>
        </w:trPr>
        <w:tc>
          <w:tcPr>
            <w:tcW w:w="1920" w:type="dxa"/>
            <w:tcBorders>
              <w:top w:val="nil"/>
              <w:left w:val="nil"/>
              <w:bottom w:val="nil"/>
              <w:right w:val="nil"/>
            </w:tcBorders>
            <w:shd w:val="clear" w:color="auto" w:fill="auto"/>
            <w:noWrap/>
            <w:vAlign w:val="bottom"/>
            <w:hideMark/>
          </w:tcPr>
          <w:p w14:paraId="1BD2E7C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5128D1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w:t>
            </w:r>
          </w:p>
        </w:tc>
        <w:tc>
          <w:tcPr>
            <w:tcW w:w="8789" w:type="dxa"/>
            <w:tcBorders>
              <w:top w:val="nil"/>
              <w:left w:val="nil"/>
              <w:bottom w:val="nil"/>
              <w:right w:val="nil"/>
            </w:tcBorders>
            <w:shd w:val="clear" w:color="auto" w:fill="auto"/>
            <w:noWrap/>
            <w:vAlign w:val="bottom"/>
            <w:hideMark/>
          </w:tcPr>
          <w:p w14:paraId="33BB965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na temelju osiguranja i druge naknade</w:t>
            </w:r>
          </w:p>
        </w:tc>
        <w:tc>
          <w:tcPr>
            <w:tcW w:w="1920" w:type="dxa"/>
            <w:tcBorders>
              <w:top w:val="nil"/>
              <w:left w:val="nil"/>
              <w:bottom w:val="nil"/>
              <w:right w:val="nil"/>
            </w:tcBorders>
            <w:shd w:val="clear" w:color="auto" w:fill="auto"/>
            <w:noWrap/>
            <w:vAlign w:val="bottom"/>
            <w:hideMark/>
          </w:tcPr>
          <w:p w14:paraId="3E83E33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22.961,00</w:t>
            </w:r>
          </w:p>
        </w:tc>
        <w:tc>
          <w:tcPr>
            <w:tcW w:w="1920" w:type="dxa"/>
            <w:tcBorders>
              <w:top w:val="nil"/>
              <w:left w:val="nil"/>
              <w:bottom w:val="nil"/>
              <w:right w:val="nil"/>
            </w:tcBorders>
            <w:shd w:val="clear" w:color="auto" w:fill="auto"/>
            <w:noWrap/>
            <w:vAlign w:val="bottom"/>
            <w:hideMark/>
          </w:tcPr>
          <w:p w14:paraId="64B0C41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15.401,06</w:t>
            </w:r>
          </w:p>
        </w:tc>
        <w:tc>
          <w:tcPr>
            <w:tcW w:w="1920" w:type="dxa"/>
            <w:tcBorders>
              <w:top w:val="nil"/>
              <w:left w:val="nil"/>
              <w:bottom w:val="nil"/>
              <w:right w:val="nil"/>
            </w:tcBorders>
            <w:shd w:val="clear" w:color="auto" w:fill="auto"/>
            <w:noWrap/>
            <w:vAlign w:val="bottom"/>
            <w:hideMark/>
          </w:tcPr>
          <w:p w14:paraId="6C5FA40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67,07%</w:t>
            </w:r>
          </w:p>
        </w:tc>
      </w:tr>
      <w:tr w:rsidR="0074433F" w:rsidRPr="0074433F" w14:paraId="545D55F8" w14:textId="77777777" w:rsidTr="0074433F">
        <w:trPr>
          <w:trHeight w:val="255"/>
        </w:trPr>
        <w:tc>
          <w:tcPr>
            <w:tcW w:w="1920" w:type="dxa"/>
            <w:tcBorders>
              <w:top w:val="nil"/>
              <w:left w:val="nil"/>
              <w:bottom w:val="nil"/>
              <w:right w:val="nil"/>
            </w:tcBorders>
            <w:shd w:val="clear" w:color="auto" w:fill="auto"/>
            <w:noWrap/>
            <w:vAlign w:val="bottom"/>
            <w:hideMark/>
          </w:tcPr>
          <w:p w14:paraId="753CD5D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9E58D8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3721</w:t>
            </w:r>
          </w:p>
        </w:tc>
        <w:tc>
          <w:tcPr>
            <w:tcW w:w="8789" w:type="dxa"/>
            <w:tcBorders>
              <w:top w:val="nil"/>
              <w:left w:val="nil"/>
              <w:bottom w:val="nil"/>
              <w:right w:val="nil"/>
            </w:tcBorders>
            <w:shd w:val="clear" w:color="auto" w:fill="auto"/>
            <w:noWrap/>
            <w:vAlign w:val="bottom"/>
            <w:hideMark/>
          </w:tcPr>
          <w:p w14:paraId="3672380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u novcu</w:t>
            </w:r>
          </w:p>
        </w:tc>
        <w:tc>
          <w:tcPr>
            <w:tcW w:w="1920" w:type="dxa"/>
            <w:tcBorders>
              <w:top w:val="nil"/>
              <w:left w:val="nil"/>
              <w:bottom w:val="nil"/>
              <w:right w:val="nil"/>
            </w:tcBorders>
            <w:shd w:val="clear" w:color="auto" w:fill="auto"/>
            <w:noWrap/>
            <w:vAlign w:val="bottom"/>
            <w:hideMark/>
          </w:tcPr>
          <w:p w14:paraId="56DD085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894CAB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15.401,06</w:t>
            </w:r>
          </w:p>
        </w:tc>
        <w:tc>
          <w:tcPr>
            <w:tcW w:w="1920" w:type="dxa"/>
            <w:tcBorders>
              <w:top w:val="nil"/>
              <w:left w:val="nil"/>
              <w:bottom w:val="nil"/>
              <w:right w:val="nil"/>
            </w:tcBorders>
            <w:shd w:val="clear" w:color="auto" w:fill="auto"/>
            <w:noWrap/>
            <w:vAlign w:val="bottom"/>
            <w:hideMark/>
          </w:tcPr>
          <w:p w14:paraId="7F32A12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04EF704" w14:textId="77777777" w:rsidTr="0074433F">
        <w:trPr>
          <w:trHeight w:val="255"/>
        </w:trPr>
        <w:tc>
          <w:tcPr>
            <w:tcW w:w="1920" w:type="dxa"/>
            <w:tcBorders>
              <w:top w:val="nil"/>
              <w:left w:val="nil"/>
              <w:bottom w:val="nil"/>
              <w:right w:val="nil"/>
            </w:tcBorders>
            <w:shd w:val="clear" w:color="auto" w:fill="auto"/>
            <w:noWrap/>
            <w:vAlign w:val="bottom"/>
            <w:hideMark/>
          </w:tcPr>
          <w:p w14:paraId="1BB7EE3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A3AE67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40A809F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0993457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3.982,00</w:t>
            </w:r>
          </w:p>
        </w:tc>
        <w:tc>
          <w:tcPr>
            <w:tcW w:w="1920" w:type="dxa"/>
            <w:tcBorders>
              <w:top w:val="nil"/>
              <w:left w:val="nil"/>
              <w:bottom w:val="nil"/>
              <w:right w:val="nil"/>
            </w:tcBorders>
            <w:shd w:val="clear" w:color="auto" w:fill="auto"/>
            <w:noWrap/>
            <w:vAlign w:val="bottom"/>
            <w:hideMark/>
          </w:tcPr>
          <w:p w14:paraId="71DD907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BFB3C8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576E8B6D" w14:textId="77777777" w:rsidTr="0074433F">
        <w:trPr>
          <w:trHeight w:val="255"/>
        </w:trPr>
        <w:tc>
          <w:tcPr>
            <w:tcW w:w="1920" w:type="dxa"/>
            <w:tcBorders>
              <w:top w:val="nil"/>
              <w:left w:val="nil"/>
              <w:bottom w:val="nil"/>
              <w:right w:val="nil"/>
            </w:tcBorders>
            <w:shd w:val="clear" w:color="auto" w:fill="auto"/>
            <w:noWrap/>
            <w:vAlign w:val="bottom"/>
            <w:hideMark/>
          </w:tcPr>
          <w:p w14:paraId="00672FB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19E627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043420B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5ED6BD4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F28722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DAFAC3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126495D" w14:textId="77777777" w:rsidTr="0074433F">
        <w:trPr>
          <w:trHeight w:val="255"/>
        </w:trPr>
        <w:tc>
          <w:tcPr>
            <w:tcW w:w="1920" w:type="dxa"/>
            <w:tcBorders>
              <w:top w:val="nil"/>
              <w:left w:val="nil"/>
              <w:bottom w:val="nil"/>
              <w:right w:val="nil"/>
            </w:tcBorders>
            <w:shd w:val="clear" w:color="000000" w:fill="9999FF"/>
            <w:noWrap/>
            <w:vAlign w:val="bottom"/>
            <w:hideMark/>
          </w:tcPr>
          <w:p w14:paraId="46E7BF8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43AB32E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xml:space="preserve">GLAVA 00105 PREDŠKOLSKI ODGOJ </w:t>
            </w:r>
          </w:p>
        </w:tc>
        <w:tc>
          <w:tcPr>
            <w:tcW w:w="1920" w:type="dxa"/>
            <w:tcBorders>
              <w:top w:val="nil"/>
              <w:left w:val="nil"/>
              <w:bottom w:val="nil"/>
              <w:right w:val="nil"/>
            </w:tcBorders>
            <w:shd w:val="clear" w:color="000000" w:fill="9999FF"/>
            <w:noWrap/>
            <w:vAlign w:val="bottom"/>
            <w:hideMark/>
          </w:tcPr>
          <w:p w14:paraId="19CB81E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1.277.047,00</w:t>
            </w:r>
          </w:p>
        </w:tc>
        <w:tc>
          <w:tcPr>
            <w:tcW w:w="1920" w:type="dxa"/>
            <w:tcBorders>
              <w:top w:val="nil"/>
              <w:left w:val="nil"/>
              <w:bottom w:val="nil"/>
              <w:right w:val="nil"/>
            </w:tcBorders>
            <w:shd w:val="clear" w:color="000000" w:fill="9999FF"/>
            <w:noWrap/>
            <w:vAlign w:val="bottom"/>
            <w:hideMark/>
          </w:tcPr>
          <w:p w14:paraId="2F42920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603.281,06</w:t>
            </w:r>
          </w:p>
        </w:tc>
        <w:tc>
          <w:tcPr>
            <w:tcW w:w="1920" w:type="dxa"/>
            <w:tcBorders>
              <w:top w:val="nil"/>
              <w:left w:val="nil"/>
              <w:bottom w:val="nil"/>
              <w:right w:val="nil"/>
            </w:tcBorders>
            <w:shd w:val="clear" w:color="000000" w:fill="9999FF"/>
            <w:noWrap/>
            <w:vAlign w:val="bottom"/>
            <w:hideMark/>
          </w:tcPr>
          <w:p w14:paraId="27E8984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47,24%</w:t>
            </w:r>
          </w:p>
        </w:tc>
      </w:tr>
      <w:tr w:rsidR="0074433F" w:rsidRPr="0074433F" w14:paraId="1537C5E1" w14:textId="77777777" w:rsidTr="0074433F">
        <w:trPr>
          <w:trHeight w:val="255"/>
        </w:trPr>
        <w:tc>
          <w:tcPr>
            <w:tcW w:w="1920" w:type="dxa"/>
            <w:tcBorders>
              <w:top w:val="nil"/>
              <w:left w:val="nil"/>
              <w:bottom w:val="nil"/>
              <w:right w:val="nil"/>
            </w:tcBorders>
            <w:shd w:val="clear" w:color="000000" w:fill="CCCCFF"/>
            <w:noWrap/>
            <w:vAlign w:val="bottom"/>
            <w:hideMark/>
          </w:tcPr>
          <w:p w14:paraId="54D9346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BBC0F1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89AA2C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1.055.152,00</w:t>
            </w:r>
          </w:p>
        </w:tc>
        <w:tc>
          <w:tcPr>
            <w:tcW w:w="1920" w:type="dxa"/>
            <w:tcBorders>
              <w:top w:val="nil"/>
              <w:left w:val="nil"/>
              <w:bottom w:val="nil"/>
              <w:right w:val="nil"/>
            </w:tcBorders>
            <w:shd w:val="clear" w:color="000000" w:fill="CCCCFF"/>
            <w:noWrap/>
            <w:vAlign w:val="bottom"/>
            <w:hideMark/>
          </w:tcPr>
          <w:p w14:paraId="0F631DC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497.687,21</w:t>
            </w:r>
          </w:p>
        </w:tc>
        <w:tc>
          <w:tcPr>
            <w:tcW w:w="1920" w:type="dxa"/>
            <w:tcBorders>
              <w:top w:val="nil"/>
              <w:left w:val="nil"/>
              <w:bottom w:val="nil"/>
              <w:right w:val="nil"/>
            </w:tcBorders>
            <w:shd w:val="clear" w:color="000000" w:fill="CCCCFF"/>
            <w:noWrap/>
            <w:vAlign w:val="bottom"/>
            <w:hideMark/>
          </w:tcPr>
          <w:p w14:paraId="68796C2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47,17%</w:t>
            </w:r>
          </w:p>
        </w:tc>
      </w:tr>
      <w:tr w:rsidR="0074433F" w:rsidRPr="0074433F" w14:paraId="4322636F" w14:textId="77777777" w:rsidTr="0074433F">
        <w:trPr>
          <w:trHeight w:val="255"/>
        </w:trPr>
        <w:tc>
          <w:tcPr>
            <w:tcW w:w="1920" w:type="dxa"/>
            <w:tcBorders>
              <w:top w:val="nil"/>
              <w:left w:val="nil"/>
              <w:bottom w:val="nil"/>
              <w:right w:val="nil"/>
            </w:tcBorders>
            <w:shd w:val="clear" w:color="000000" w:fill="CCCCFF"/>
            <w:noWrap/>
            <w:vAlign w:val="bottom"/>
            <w:hideMark/>
          </w:tcPr>
          <w:p w14:paraId="17AEFFD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F98957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0BAA09D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191.342,00</w:t>
            </w:r>
          </w:p>
        </w:tc>
        <w:tc>
          <w:tcPr>
            <w:tcW w:w="1920" w:type="dxa"/>
            <w:tcBorders>
              <w:top w:val="nil"/>
              <w:left w:val="nil"/>
              <w:bottom w:val="nil"/>
              <w:right w:val="nil"/>
            </w:tcBorders>
            <w:shd w:val="clear" w:color="000000" w:fill="CCCCFF"/>
            <w:noWrap/>
            <w:vAlign w:val="bottom"/>
            <w:hideMark/>
          </w:tcPr>
          <w:p w14:paraId="15472A6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94.694,60</w:t>
            </w:r>
          </w:p>
        </w:tc>
        <w:tc>
          <w:tcPr>
            <w:tcW w:w="1920" w:type="dxa"/>
            <w:tcBorders>
              <w:top w:val="nil"/>
              <w:left w:val="nil"/>
              <w:bottom w:val="nil"/>
              <w:right w:val="nil"/>
            </w:tcBorders>
            <w:shd w:val="clear" w:color="000000" w:fill="CCCCFF"/>
            <w:noWrap/>
            <w:vAlign w:val="bottom"/>
            <w:hideMark/>
          </w:tcPr>
          <w:p w14:paraId="6632BA4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49,49%</w:t>
            </w:r>
          </w:p>
        </w:tc>
      </w:tr>
      <w:tr w:rsidR="0074433F" w:rsidRPr="0074433F" w14:paraId="2A832B88" w14:textId="77777777" w:rsidTr="0074433F">
        <w:trPr>
          <w:trHeight w:val="255"/>
        </w:trPr>
        <w:tc>
          <w:tcPr>
            <w:tcW w:w="1920" w:type="dxa"/>
            <w:tcBorders>
              <w:top w:val="nil"/>
              <w:left w:val="nil"/>
              <w:bottom w:val="nil"/>
              <w:right w:val="nil"/>
            </w:tcBorders>
            <w:shd w:val="clear" w:color="000000" w:fill="CCCCFF"/>
            <w:noWrap/>
            <w:vAlign w:val="bottom"/>
            <w:hideMark/>
          </w:tcPr>
          <w:p w14:paraId="194D610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lastRenderedPageBreak/>
              <w:t> </w:t>
            </w:r>
          </w:p>
        </w:tc>
        <w:tc>
          <w:tcPr>
            <w:tcW w:w="10464" w:type="dxa"/>
            <w:gridSpan w:val="2"/>
            <w:tcBorders>
              <w:top w:val="nil"/>
              <w:left w:val="nil"/>
              <w:bottom w:val="nil"/>
              <w:right w:val="nil"/>
            </w:tcBorders>
            <w:shd w:val="clear" w:color="000000" w:fill="CCCCFF"/>
            <w:noWrap/>
            <w:vAlign w:val="bottom"/>
            <w:hideMark/>
          </w:tcPr>
          <w:p w14:paraId="4890433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616FE14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13.669,00</w:t>
            </w:r>
          </w:p>
        </w:tc>
        <w:tc>
          <w:tcPr>
            <w:tcW w:w="1920" w:type="dxa"/>
            <w:tcBorders>
              <w:top w:val="nil"/>
              <w:left w:val="nil"/>
              <w:bottom w:val="nil"/>
              <w:right w:val="nil"/>
            </w:tcBorders>
            <w:shd w:val="clear" w:color="000000" w:fill="CCCCFF"/>
            <w:noWrap/>
            <w:vAlign w:val="bottom"/>
            <w:hideMark/>
          </w:tcPr>
          <w:p w14:paraId="1C237A5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4.630,30</w:t>
            </w:r>
          </w:p>
        </w:tc>
        <w:tc>
          <w:tcPr>
            <w:tcW w:w="1920" w:type="dxa"/>
            <w:tcBorders>
              <w:top w:val="nil"/>
              <w:left w:val="nil"/>
              <w:bottom w:val="nil"/>
              <w:right w:val="nil"/>
            </w:tcBorders>
            <w:shd w:val="clear" w:color="000000" w:fill="CCCCFF"/>
            <w:noWrap/>
            <w:vAlign w:val="bottom"/>
            <w:hideMark/>
          </w:tcPr>
          <w:p w14:paraId="1819A2B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33,87%</w:t>
            </w:r>
          </w:p>
        </w:tc>
      </w:tr>
      <w:tr w:rsidR="0074433F" w:rsidRPr="0074433F" w14:paraId="15C697A5" w14:textId="77777777" w:rsidTr="0074433F">
        <w:trPr>
          <w:trHeight w:val="255"/>
        </w:trPr>
        <w:tc>
          <w:tcPr>
            <w:tcW w:w="1920" w:type="dxa"/>
            <w:tcBorders>
              <w:top w:val="nil"/>
              <w:left w:val="nil"/>
              <w:bottom w:val="nil"/>
              <w:right w:val="nil"/>
            </w:tcBorders>
            <w:shd w:val="clear" w:color="000000" w:fill="CCCCFF"/>
            <w:noWrap/>
            <w:vAlign w:val="bottom"/>
            <w:hideMark/>
          </w:tcPr>
          <w:p w14:paraId="0529C1F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E031E7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48B466C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16.884,00</w:t>
            </w:r>
          </w:p>
        </w:tc>
        <w:tc>
          <w:tcPr>
            <w:tcW w:w="1920" w:type="dxa"/>
            <w:tcBorders>
              <w:top w:val="nil"/>
              <w:left w:val="nil"/>
              <w:bottom w:val="nil"/>
              <w:right w:val="nil"/>
            </w:tcBorders>
            <w:shd w:val="clear" w:color="000000" w:fill="CCCCFF"/>
            <w:noWrap/>
            <w:vAlign w:val="bottom"/>
            <w:hideMark/>
          </w:tcPr>
          <w:p w14:paraId="4BD7352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6.268,95</w:t>
            </w:r>
          </w:p>
        </w:tc>
        <w:tc>
          <w:tcPr>
            <w:tcW w:w="1920" w:type="dxa"/>
            <w:tcBorders>
              <w:top w:val="nil"/>
              <w:left w:val="nil"/>
              <w:bottom w:val="nil"/>
              <w:right w:val="nil"/>
            </w:tcBorders>
            <w:shd w:val="clear" w:color="000000" w:fill="CCCCFF"/>
            <w:noWrap/>
            <w:vAlign w:val="bottom"/>
            <w:hideMark/>
          </w:tcPr>
          <w:p w14:paraId="1A1E419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37,13%</w:t>
            </w:r>
          </w:p>
        </w:tc>
      </w:tr>
      <w:tr w:rsidR="0074433F" w:rsidRPr="0074433F" w14:paraId="0D7830AA" w14:textId="77777777" w:rsidTr="0074433F">
        <w:trPr>
          <w:trHeight w:val="255"/>
        </w:trPr>
        <w:tc>
          <w:tcPr>
            <w:tcW w:w="1920" w:type="dxa"/>
            <w:tcBorders>
              <w:top w:val="nil"/>
              <w:left w:val="nil"/>
              <w:bottom w:val="nil"/>
              <w:right w:val="nil"/>
            </w:tcBorders>
            <w:shd w:val="clear" w:color="000000" w:fill="9999FF"/>
            <w:noWrap/>
            <w:vAlign w:val="bottom"/>
            <w:hideMark/>
          </w:tcPr>
          <w:p w14:paraId="7EB4565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6761AA7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PROR. KORISNIK 35476 DJEČJI VRTIĆ "TIČIĆI"</w:t>
            </w:r>
          </w:p>
        </w:tc>
        <w:tc>
          <w:tcPr>
            <w:tcW w:w="1920" w:type="dxa"/>
            <w:tcBorders>
              <w:top w:val="nil"/>
              <w:left w:val="nil"/>
              <w:bottom w:val="nil"/>
              <w:right w:val="nil"/>
            </w:tcBorders>
            <w:shd w:val="clear" w:color="000000" w:fill="9999FF"/>
            <w:noWrap/>
            <w:vAlign w:val="bottom"/>
            <w:hideMark/>
          </w:tcPr>
          <w:p w14:paraId="28D6578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810.441,00</w:t>
            </w:r>
          </w:p>
        </w:tc>
        <w:tc>
          <w:tcPr>
            <w:tcW w:w="1920" w:type="dxa"/>
            <w:tcBorders>
              <w:top w:val="nil"/>
              <w:left w:val="nil"/>
              <w:bottom w:val="nil"/>
              <w:right w:val="nil"/>
            </w:tcBorders>
            <w:shd w:val="clear" w:color="000000" w:fill="9999FF"/>
            <w:noWrap/>
            <w:vAlign w:val="bottom"/>
            <w:hideMark/>
          </w:tcPr>
          <w:p w14:paraId="41E9836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399.180,05</w:t>
            </w:r>
          </w:p>
        </w:tc>
        <w:tc>
          <w:tcPr>
            <w:tcW w:w="1920" w:type="dxa"/>
            <w:tcBorders>
              <w:top w:val="nil"/>
              <w:left w:val="nil"/>
              <w:bottom w:val="nil"/>
              <w:right w:val="nil"/>
            </w:tcBorders>
            <w:shd w:val="clear" w:color="000000" w:fill="9999FF"/>
            <w:noWrap/>
            <w:vAlign w:val="bottom"/>
            <w:hideMark/>
          </w:tcPr>
          <w:p w14:paraId="3662F5B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49,25%</w:t>
            </w:r>
          </w:p>
        </w:tc>
      </w:tr>
      <w:tr w:rsidR="0074433F" w:rsidRPr="0074433F" w14:paraId="3C2C3843" w14:textId="77777777" w:rsidTr="0074433F">
        <w:trPr>
          <w:trHeight w:val="255"/>
        </w:trPr>
        <w:tc>
          <w:tcPr>
            <w:tcW w:w="1920" w:type="dxa"/>
            <w:tcBorders>
              <w:top w:val="nil"/>
              <w:left w:val="nil"/>
              <w:bottom w:val="nil"/>
              <w:right w:val="nil"/>
            </w:tcBorders>
            <w:shd w:val="clear" w:color="000000" w:fill="FF9900"/>
            <w:noWrap/>
            <w:vAlign w:val="bottom"/>
            <w:hideMark/>
          </w:tcPr>
          <w:p w14:paraId="56EFA76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42F6C6E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1010</w:t>
            </w:r>
          </w:p>
        </w:tc>
        <w:tc>
          <w:tcPr>
            <w:tcW w:w="8789" w:type="dxa"/>
            <w:tcBorders>
              <w:top w:val="nil"/>
              <w:left w:val="nil"/>
              <w:bottom w:val="nil"/>
              <w:right w:val="nil"/>
            </w:tcBorders>
            <w:shd w:val="clear" w:color="000000" w:fill="FF9900"/>
            <w:noWrap/>
            <w:vAlign w:val="bottom"/>
            <w:hideMark/>
          </w:tcPr>
          <w:p w14:paraId="10388E1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PREDŠKOLSKI ODGOJ</w:t>
            </w:r>
          </w:p>
        </w:tc>
        <w:tc>
          <w:tcPr>
            <w:tcW w:w="1920" w:type="dxa"/>
            <w:tcBorders>
              <w:top w:val="nil"/>
              <w:left w:val="nil"/>
              <w:bottom w:val="nil"/>
              <w:right w:val="nil"/>
            </w:tcBorders>
            <w:shd w:val="clear" w:color="000000" w:fill="FF9900"/>
            <w:noWrap/>
            <w:vAlign w:val="bottom"/>
            <w:hideMark/>
          </w:tcPr>
          <w:p w14:paraId="64B0C95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810.441,00</w:t>
            </w:r>
          </w:p>
        </w:tc>
        <w:tc>
          <w:tcPr>
            <w:tcW w:w="1920" w:type="dxa"/>
            <w:tcBorders>
              <w:top w:val="nil"/>
              <w:left w:val="nil"/>
              <w:bottom w:val="nil"/>
              <w:right w:val="nil"/>
            </w:tcBorders>
            <w:shd w:val="clear" w:color="000000" w:fill="FF9900"/>
            <w:noWrap/>
            <w:vAlign w:val="bottom"/>
            <w:hideMark/>
          </w:tcPr>
          <w:p w14:paraId="6D293AD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399.180,05</w:t>
            </w:r>
          </w:p>
        </w:tc>
        <w:tc>
          <w:tcPr>
            <w:tcW w:w="1920" w:type="dxa"/>
            <w:tcBorders>
              <w:top w:val="nil"/>
              <w:left w:val="nil"/>
              <w:bottom w:val="nil"/>
              <w:right w:val="nil"/>
            </w:tcBorders>
            <w:shd w:val="clear" w:color="000000" w:fill="FF9900"/>
            <w:noWrap/>
            <w:vAlign w:val="bottom"/>
            <w:hideMark/>
          </w:tcPr>
          <w:p w14:paraId="61C420D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49,25%</w:t>
            </w:r>
          </w:p>
        </w:tc>
      </w:tr>
      <w:tr w:rsidR="0074433F" w:rsidRPr="0074433F" w14:paraId="54BC0452" w14:textId="77777777" w:rsidTr="0074433F">
        <w:trPr>
          <w:trHeight w:val="255"/>
        </w:trPr>
        <w:tc>
          <w:tcPr>
            <w:tcW w:w="1920" w:type="dxa"/>
            <w:tcBorders>
              <w:top w:val="nil"/>
              <w:left w:val="nil"/>
              <w:bottom w:val="nil"/>
              <w:right w:val="nil"/>
            </w:tcBorders>
            <w:shd w:val="clear" w:color="000000" w:fill="FFFF99"/>
            <w:noWrap/>
            <w:vAlign w:val="bottom"/>
            <w:hideMark/>
          </w:tcPr>
          <w:p w14:paraId="0777349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032A2F7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A100051</w:t>
            </w:r>
          </w:p>
        </w:tc>
        <w:tc>
          <w:tcPr>
            <w:tcW w:w="8789" w:type="dxa"/>
            <w:tcBorders>
              <w:top w:val="nil"/>
              <w:left w:val="nil"/>
              <w:bottom w:val="nil"/>
              <w:right w:val="nil"/>
            </w:tcBorders>
            <w:shd w:val="clear" w:color="000000" w:fill="FFFF99"/>
            <w:noWrap/>
            <w:vAlign w:val="bottom"/>
            <w:hideMark/>
          </w:tcPr>
          <w:p w14:paraId="046AFC0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RASHODI ZA ZAPOSLENE U PREDŠKOLSKOM ODGOJU</w:t>
            </w:r>
          </w:p>
        </w:tc>
        <w:tc>
          <w:tcPr>
            <w:tcW w:w="1920" w:type="dxa"/>
            <w:tcBorders>
              <w:top w:val="nil"/>
              <w:left w:val="nil"/>
              <w:bottom w:val="nil"/>
              <w:right w:val="nil"/>
            </w:tcBorders>
            <w:shd w:val="clear" w:color="000000" w:fill="FFFF99"/>
            <w:noWrap/>
            <w:vAlign w:val="bottom"/>
            <w:hideMark/>
          </w:tcPr>
          <w:p w14:paraId="1753B40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641.815,00</w:t>
            </w:r>
          </w:p>
        </w:tc>
        <w:tc>
          <w:tcPr>
            <w:tcW w:w="1920" w:type="dxa"/>
            <w:tcBorders>
              <w:top w:val="nil"/>
              <w:left w:val="nil"/>
              <w:bottom w:val="nil"/>
              <w:right w:val="nil"/>
            </w:tcBorders>
            <w:shd w:val="clear" w:color="000000" w:fill="FFFF99"/>
            <w:noWrap/>
            <w:vAlign w:val="bottom"/>
            <w:hideMark/>
          </w:tcPr>
          <w:p w14:paraId="012E10F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315.470,01</w:t>
            </w:r>
          </w:p>
        </w:tc>
        <w:tc>
          <w:tcPr>
            <w:tcW w:w="1920" w:type="dxa"/>
            <w:tcBorders>
              <w:top w:val="nil"/>
              <w:left w:val="nil"/>
              <w:bottom w:val="nil"/>
              <w:right w:val="nil"/>
            </w:tcBorders>
            <w:shd w:val="clear" w:color="000000" w:fill="FFFF99"/>
            <w:noWrap/>
            <w:vAlign w:val="bottom"/>
            <w:hideMark/>
          </w:tcPr>
          <w:p w14:paraId="5F4E2A5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49,15%</w:t>
            </w:r>
          </w:p>
        </w:tc>
      </w:tr>
      <w:tr w:rsidR="0074433F" w:rsidRPr="0074433F" w14:paraId="50D3493F" w14:textId="77777777" w:rsidTr="0074433F">
        <w:trPr>
          <w:trHeight w:val="255"/>
        </w:trPr>
        <w:tc>
          <w:tcPr>
            <w:tcW w:w="1920" w:type="dxa"/>
            <w:tcBorders>
              <w:top w:val="nil"/>
              <w:left w:val="nil"/>
              <w:bottom w:val="nil"/>
              <w:right w:val="nil"/>
            </w:tcBorders>
            <w:shd w:val="clear" w:color="000000" w:fill="CCCCFF"/>
            <w:noWrap/>
            <w:vAlign w:val="bottom"/>
            <w:hideMark/>
          </w:tcPr>
          <w:p w14:paraId="4BFE92E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056B55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976682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641.815,00</w:t>
            </w:r>
          </w:p>
        </w:tc>
        <w:tc>
          <w:tcPr>
            <w:tcW w:w="1920" w:type="dxa"/>
            <w:tcBorders>
              <w:top w:val="nil"/>
              <w:left w:val="nil"/>
              <w:bottom w:val="nil"/>
              <w:right w:val="nil"/>
            </w:tcBorders>
            <w:shd w:val="clear" w:color="000000" w:fill="CCCCFF"/>
            <w:noWrap/>
            <w:vAlign w:val="bottom"/>
            <w:hideMark/>
          </w:tcPr>
          <w:p w14:paraId="6E873CF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315.470,01</w:t>
            </w:r>
          </w:p>
        </w:tc>
        <w:tc>
          <w:tcPr>
            <w:tcW w:w="1920" w:type="dxa"/>
            <w:tcBorders>
              <w:top w:val="nil"/>
              <w:left w:val="nil"/>
              <w:bottom w:val="nil"/>
              <w:right w:val="nil"/>
            </w:tcBorders>
            <w:shd w:val="clear" w:color="000000" w:fill="CCCCFF"/>
            <w:noWrap/>
            <w:vAlign w:val="bottom"/>
            <w:hideMark/>
          </w:tcPr>
          <w:p w14:paraId="553AEE4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49,15%</w:t>
            </w:r>
          </w:p>
        </w:tc>
      </w:tr>
      <w:tr w:rsidR="0074433F" w:rsidRPr="0074433F" w14:paraId="65441CA2" w14:textId="77777777" w:rsidTr="0074433F">
        <w:trPr>
          <w:trHeight w:val="255"/>
        </w:trPr>
        <w:tc>
          <w:tcPr>
            <w:tcW w:w="1920" w:type="dxa"/>
            <w:tcBorders>
              <w:top w:val="nil"/>
              <w:left w:val="nil"/>
              <w:bottom w:val="nil"/>
              <w:right w:val="nil"/>
            </w:tcBorders>
            <w:shd w:val="clear" w:color="auto" w:fill="auto"/>
            <w:noWrap/>
            <w:vAlign w:val="bottom"/>
            <w:hideMark/>
          </w:tcPr>
          <w:p w14:paraId="54ADC59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982D5B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w:t>
            </w:r>
          </w:p>
        </w:tc>
        <w:tc>
          <w:tcPr>
            <w:tcW w:w="8789" w:type="dxa"/>
            <w:tcBorders>
              <w:top w:val="nil"/>
              <w:left w:val="nil"/>
              <w:bottom w:val="nil"/>
              <w:right w:val="nil"/>
            </w:tcBorders>
            <w:shd w:val="clear" w:color="auto" w:fill="auto"/>
            <w:noWrap/>
            <w:vAlign w:val="bottom"/>
            <w:hideMark/>
          </w:tcPr>
          <w:p w14:paraId="1B4D20A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zaposlene</w:t>
            </w:r>
          </w:p>
        </w:tc>
        <w:tc>
          <w:tcPr>
            <w:tcW w:w="1920" w:type="dxa"/>
            <w:tcBorders>
              <w:top w:val="nil"/>
              <w:left w:val="nil"/>
              <w:bottom w:val="nil"/>
              <w:right w:val="nil"/>
            </w:tcBorders>
            <w:shd w:val="clear" w:color="auto" w:fill="auto"/>
            <w:noWrap/>
            <w:vAlign w:val="bottom"/>
            <w:hideMark/>
          </w:tcPr>
          <w:p w14:paraId="78EB4ED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641.815,00</w:t>
            </w:r>
          </w:p>
        </w:tc>
        <w:tc>
          <w:tcPr>
            <w:tcW w:w="1920" w:type="dxa"/>
            <w:tcBorders>
              <w:top w:val="nil"/>
              <w:left w:val="nil"/>
              <w:bottom w:val="nil"/>
              <w:right w:val="nil"/>
            </w:tcBorders>
            <w:shd w:val="clear" w:color="auto" w:fill="auto"/>
            <w:noWrap/>
            <w:vAlign w:val="bottom"/>
            <w:hideMark/>
          </w:tcPr>
          <w:p w14:paraId="763D28B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315.470,01</w:t>
            </w:r>
          </w:p>
        </w:tc>
        <w:tc>
          <w:tcPr>
            <w:tcW w:w="1920" w:type="dxa"/>
            <w:tcBorders>
              <w:top w:val="nil"/>
              <w:left w:val="nil"/>
              <w:bottom w:val="nil"/>
              <w:right w:val="nil"/>
            </w:tcBorders>
            <w:shd w:val="clear" w:color="auto" w:fill="auto"/>
            <w:noWrap/>
            <w:vAlign w:val="bottom"/>
            <w:hideMark/>
          </w:tcPr>
          <w:p w14:paraId="235093D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49,15%</w:t>
            </w:r>
          </w:p>
        </w:tc>
      </w:tr>
      <w:tr w:rsidR="0074433F" w:rsidRPr="0074433F" w14:paraId="291C4BF5" w14:textId="77777777" w:rsidTr="0074433F">
        <w:trPr>
          <w:trHeight w:val="255"/>
        </w:trPr>
        <w:tc>
          <w:tcPr>
            <w:tcW w:w="1920" w:type="dxa"/>
            <w:tcBorders>
              <w:top w:val="nil"/>
              <w:left w:val="nil"/>
              <w:bottom w:val="nil"/>
              <w:right w:val="nil"/>
            </w:tcBorders>
            <w:shd w:val="clear" w:color="auto" w:fill="auto"/>
            <w:noWrap/>
            <w:vAlign w:val="bottom"/>
            <w:hideMark/>
          </w:tcPr>
          <w:p w14:paraId="010B4CE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992939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3111</w:t>
            </w:r>
          </w:p>
        </w:tc>
        <w:tc>
          <w:tcPr>
            <w:tcW w:w="8789" w:type="dxa"/>
            <w:tcBorders>
              <w:top w:val="nil"/>
              <w:left w:val="nil"/>
              <w:bottom w:val="nil"/>
              <w:right w:val="nil"/>
            </w:tcBorders>
            <w:shd w:val="clear" w:color="auto" w:fill="auto"/>
            <w:noWrap/>
            <w:vAlign w:val="bottom"/>
            <w:hideMark/>
          </w:tcPr>
          <w:p w14:paraId="7734AE8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za redovan rad</w:t>
            </w:r>
          </w:p>
        </w:tc>
        <w:tc>
          <w:tcPr>
            <w:tcW w:w="1920" w:type="dxa"/>
            <w:tcBorders>
              <w:top w:val="nil"/>
              <w:left w:val="nil"/>
              <w:bottom w:val="nil"/>
              <w:right w:val="nil"/>
            </w:tcBorders>
            <w:shd w:val="clear" w:color="auto" w:fill="auto"/>
            <w:noWrap/>
            <w:vAlign w:val="bottom"/>
            <w:hideMark/>
          </w:tcPr>
          <w:p w14:paraId="3B17FF2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2A4E49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243.617,88</w:t>
            </w:r>
          </w:p>
        </w:tc>
        <w:tc>
          <w:tcPr>
            <w:tcW w:w="1920" w:type="dxa"/>
            <w:tcBorders>
              <w:top w:val="nil"/>
              <w:left w:val="nil"/>
              <w:bottom w:val="nil"/>
              <w:right w:val="nil"/>
            </w:tcBorders>
            <w:shd w:val="clear" w:color="auto" w:fill="auto"/>
            <w:noWrap/>
            <w:vAlign w:val="bottom"/>
            <w:hideMark/>
          </w:tcPr>
          <w:p w14:paraId="2AE1879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D1205F1" w14:textId="77777777" w:rsidTr="0074433F">
        <w:trPr>
          <w:trHeight w:val="255"/>
        </w:trPr>
        <w:tc>
          <w:tcPr>
            <w:tcW w:w="1920" w:type="dxa"/>
            <w:tcBorders>
              <w:top w:val="nil"/>
              <w:left w:val="nil"/>
              <w:bottom w:val="nil"/>
              <w:right w:val="nil"/>
            </w:tcBorders>
            <w:shd w:val="clear" w:color="auto" w:fill="auto"/>
            <w:noWrap/>
            <w:vAlign w:val="bottom"/>
            <w:hideMark/>
          </w:tcPr>
          <w:p w14:paraId="3D9AB92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3BD6A5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3121</w:t>
            </w:r>
          </w:p>
        </w:tc>
        <w:tc>
          <w:tcPr>
            <w:tcW w:w="8789" w:type="dxa"/>
            <w:tcBorders>
              <w:top w:val="nil"/>
              <w:left w:val="nil"/>
              <w:bottom w:val="nil"/>
              <w:right w:val="nil"/>
            </w:tcBorders>
            <w:shd w:val="clear" w:color="auto" w:fill="auto"/>
            <w:noWrap/>
            <w:vAlign w:val="bottom"/>
            <w:hideMark/>
          </w:tcPr>
          <w:p w14:paraId="44A4E09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 za zaposlene</w:t>
            </w:r>
          </w:p>
        </w:tc>
        <w:tc>
          <w:tcPr>
            <w:tcW w:w="1920" w:type="dxa"/>
            <w:tcBorders>
              <w:top w:val="nil"/>
              <w:left w:val="nil"/>
              <w:bottom w:val="nil"/>
              <w:right w:val="nil"/>
            </w:tcBorders>
            <w:shd w:val="clear" w:color="auto" w:fill="auto"/>
            <w:noWrap/>
            <w:vAlign w:val="bottom"/>
            <w:hideMark/>
          </w:tcPr>
          <w:p w14:paraId="04491D8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3FEBCF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31.655,05</w:t>
            </w:r>
          </w:p>
        </w:tc>
        <w:tc>
          <w:tcPr>
            <w:tcW w:w="1920" w:type="dxa"/>
            <w:tcBorders>
              <w:top w:val="nil"/>
              <w:left w:val="nil"/>
              <w:bottom w:val="nil"/>
              <w:right w:val="nil"/>
            </w:tcBorders>
            <w:shd w:val="clear" w:color="auto" w:fill="auto"/>
            <w:noWrap/>
            <w:vAlign w:val="bottom"/>
            <w:hideMark/>
          </w:tcPr>
          <w:p w14:paraId="5EA4A31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3B50FA3" w14:textId="77777777" w:rsidTr="0074433F">
        <w:trPr>
          <w:trHeight w:val="255"/>
        </w:trPr>
        <w:tc>
          <w:tcPr>
            <w:tcW w:w="1920" w:type="dxa"/>
            <w:tcBorders>
              <w:top w:val="nil"/>
              <w:left w:val="nil"/>
              <w:bottom w:val="nil"/>
              <w:right w:val="nil"/>
            </w:tcBorders>
            <w:shd w:val="clear" w:color="auto" w:fill="auto"/>
            <w:noWrap/>
            <w:vAlign w:val="bottom"/>
            <w:hideMark/>
          </w:tcPr>
          <w:p w14:paraId="677AE52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0B6446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3132</w:t>
            </w:r>
          </w:p>
        </w:tc>
        <w:tc>
          <w:tcPr>
            <w:tcW w:w="8789" w:type="dxa"/>
            <w:tcBorders>
              <w:top w:val="nil"/>
              <w:left w:val="nil"/>
              <w:bottom w:val="nil"/>
              <w:right w:val="nil"/>
            </w:tcBorders>
            <w:shd w:val="clear" w:color="auto" w:fill="auto"/>
            <w:noWrap/>
            <w:vAlign w:val="bottom"/>
            <w:hideMark/>
          </w:tcPr>
          <w:p w14:paraId="1B6B6D4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Doprinosi za obvezno zdravstveno osiguranje</w:t>
            </w:r>
          </w:p>
        </w:tc>
        <w:tc>
          <w:tcPr>
            <w:tcW w:w="1920" w:type="dxa"/>
            <w:tcBorders>
              <w:top w:val="nil"/>
              <w:left w:val="nil"/>
              <w:bottom w:val="nil"/>
              <w:right w:val="nil"/>
            </w:tcBorders>
            <w:shd w:val="clear" w:color="auto" w:fill="auto"/>
            <w:noWrap/>
            <w:vAlign w:val="bottom"/>
            <w:hideMark/>
          </w:tcPr>
          <w:p w14:paraId="034BFD7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54741F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40.197,08</w:t>
            </w:r>
          </w:p>
        </w:tc>
        <w:tc>
          <w:tcPr>
            <w:tcW w:w="1920" w:type="dxa"/>
            <w:tcBorders>
              <w:top w:val="nil"/>
              <w:left w:val="nil"/>
              <w:bottom w:val="nil"/>
              <w:right w:val="nil"/>
            </w:tcBorders>
            <w:shd w:val="clear" w:color="auto" w:fill="auto"/>
            <w:noWrap/>
            <w:vAlign w:val="bottom"/>
            <w:hideMark/>
          </w:tcPr>
          <w:p w14:paraId="69BAF0C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EEBE69D" w14:textId="77777777" w:rsidTr="0074433F">
        <w:trPr>
          <w:trHeight w:val="255"/>
        </w:trPr>
        <w:tc>
          <w:tcPr>
            <w:tcW w:w="1920" w:type="dxa"/>
            <w:tcBorders>
              <w:top w:val="nil"/>
              <w:left w:val="nil"/>
              <w:bottom w:val="nil"/>
              <w:right w:val="nil"/>
            </w:tcBorders>
            <w:shd w:val="clear" w:color="000000" w:fill="FFFF99"/>
            <w:noWrap/>
            <w:vAlign w:val="bottom"/>
            <w:hideMark/>
          </w:tcPr>
          <w:p w14:paraId="1425C34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07C10CD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A100052</w:t>
            </w:r>
          </w:p>
        </w:tc>
        <w:tc>
          <w:tcPr>
            <w:tcW w:w="8789" w:type="dxa"/>
            <w:tcBorders>
              <w:top w:val="nil"/>
              <w:left w:val="nil"/>
              <w:bottom w:val="nil"/>
              <w:right w:val="nil"/>
            </w:tcBorders>
            <w:shd w:val="clear" w:color="000000" w:fill="FFFF99"/>
            <w:noWrap/>
            <w:vAlign w:val="bottom"/>
            <w:hideMark/>
          </w:tcPr>
          <w:p w14:paraId="1416D86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U PREDŠKOLSKOM ODGOJU</w:t>
            </w:r>
          </w:p>
        </w:tc>
        <w:tc>
          <w:tcPr>
            <w:tcW w:w="1920" w:type="dxa"/>
            <w:tcBorders>
              <w:top w:val="nil"/>
              <w:left w:val="nil"/>
              <w:bottom w:val="nil"/>
              <w:right w:val="nil"/>
            </w:tcBorders>
            <w:shd w:val="clear" w:color="000000" w:fill="FFFF99"/>
            <w:noWrap/>
            <w:vAlign w:val="bottom"/>
            <w:hideMark/>
          </w:tcPr>
          <w:p w14:paraId="4B7956D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48.266,00</w:t>
            </w:r>
          </w:p>
        </w:tc>
        <w:tc>
          <w:tcPr>
            <w:tcW w:w="1920" w:type="dxa"/>
            <w:tcBorders>
              <w:top w:val="nil"/>
              <w:left w:val="nil"/>
              <w:bottom w:val="nil"/>
              <w:right w:val="nil"/>
            </w:tcBorders>
            <w:shd w:val="clear" w:color="000000" w:fill="FFFF99"/>
            <w:noWrap/>
            <w:vAlign w:val="bottom"/>
            <w:hideMark/>
          </w:tcPr>
          <w:p w14:paraId="0904508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20.275,73</w:t>
            </w:r>
          </w:p>
        </w:tc>
        <w:tc>
          <w:tcPr>
            <w:tcW w:w="1920" w:type="dxa"/>
            <w:tcBorders>
              <w:top w:val="nil"/>
              <w:left w:val="nil"/>
              <w:bottom w:val="nil"/>
              <w:right w:val="nil"/>
            </w:tcBorders>
            <w:shd w:val="clear" w:color="000000" w:fill="FFFF99"/>
            <w:noWrap/>
            <w:vAlign w:val="bottom"/>
            <w:hideMark/>
          </w:tcPr>
          <w:p w14:paraId="0591A17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42,01%</w:t>
            </w:r>
          </w:p>
        </w:tc>
      </w:tr>
      <w:tr w:rsidR="0074433F" w:rsidRPr="0074433F" w14:paraId="4880C73A" w14:textId="77777777" w:rsidTr="0074433F">
        <w:trPr>
          <w:trHeight w:val="255"/>
        </w:trPr>
        <w:tc>
          <w:tcPr>
            <w:tcW w:w="1920" w:type="dxa"/>
            <w:tcBorders>
              <w:top w:val="nil"/>
              <w:left w:val="nil"/>
              <w:bottom w:val="nil"/>
              <w:right w:val="nil"/>
            </w:tcBorders>
            <w:shd w:val="clear" w:color="000000" w:fill="CCCCFF"/>
            <w:noWrap/>
            <w:vAlign w:val="bottom"/>
            <w:hideMark/>
          </w:tcPr>
          <w:p w14:paraId="7AFAD81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441005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CB7BC2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46.939,00</w:t>
            </w:r>
          </w:p>
        </w:tc>
        <w:tc>
          <w:tcPr>
            <w:tcW w:w="1920" w:type="dxa"/>
            <w:tcBorders>
              <w:top w:val="nil"/>
              <w:left w:val="nil"/>
              <w:bottom w:val="nil"/>
              <w:right w:val="nil"/>
            </w:tcBorders>
            <w:shd w:val="clear" w:color="000000" w:fill="CCCCFF"/>
            <w:noWrap/>
            <w:vAlign w:val="bottom"/>
            <w:hideMark/>
          </w:tcPr>
          <w:p w14:paraId="3FB9681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20.275,73</w:t>
            </w:r>
          </w:p>
        </w:tc>
        <w:tc>
          <w:tcPr>
            <w:tcW w:w="1920" w:type="dxa"/>
            <w:tcBorders>
              <w:top w:val="nil"/>
              <w:left w:val="nil"/>
              <w:bottom w:val="nil"/>
              <w:right w:val="nil"/>
            </w:tcBorders>
            <w:shd w:val="clear" w:color="000000" w:fill="CCCCFF"/>
            <w:noWrap/>
            <w:vAlign w:val="bottom"/>
            <w:hideMark/>
          </w:tcPr>
          <w:p w14:paraId="46DA872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43,20%</w:t>
            </w:r>
          </w:p>
        </w:tc>
      </w:tr>
      <w:tr w:rsidR="0074433F" w:rsidRPr="0074433F" w14:paraId="4F4D485B" w14:textId="77777777" w:rsidTr="0074433F">
        <w:trPr>
          <w:trHeight w:val="255"/>
        </w:trPr>
        <w:tc>
          <w:tcPr>
            <w:tcW w:w="1920" w:type="dxa"/>
            <w:tcBorders>
              <w:top w:val="nil"/>
              <w:left w:val="nil"/>
              <w:bottom w:val="nil"/>
              <w:right w:val="nil"/>
            </w:tcBorders>
            <w:shd w:val="clear" w:color="auto" w:fill="auto"/>
            <w:noWrap/>
            <w:vAlign w:val="bottom"/>
            <w:hideMark/>
          </w:tcPr>
          <w:p w14:paraId="0F67DBE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E6C12F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33209D1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536816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46.939,00</w:t>
            </w:r>
          </w:p>
        </w:tc>
        <w:tc>
          <w:tcPr>
            <w:tcW w:w="1920" w:type="dxa"/>
            <w:tcBorders>
              <w:top w:val="nil"/>
              <w:left w:val="nil"/>
              <w:bottom w:val="nil"/>
              <w:right w:val="nil"/>
            </w:tcBorders>
            <w:shd w:val="clear" w:color="auto" w:fill="auto"/>
            <w:noWrap/>
            <w:vAlign w:val="bottom"/>
            <w:hideMark/>
          </w:tcPr>
          <w:p w14:paraId="170DFE7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20.275,73</w:t>
            </w:r>
          </w:p>
        </w:tc>
        <w:tc>
          <w:tcPr>
            <w:tcW w:w="1920" w:type="dxa"/>
            <w:tcBorders>
              <w:top w:val="nil"/>
              <w:left w:val="nil"/>
              <w:bottom w:val="nil"/>
              <w:right w:val="nil"/>
            </w:tcBorders>
            <w:shd w:val="clear" w:color="auto" w:fill="auto"/>
            <w:noWrap/>
            <w:vAlign w:val="bottom"/>
            <w:hideMark/>
          </w:tcPr>
          <w:p w14:paraId="0EE7023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43,20%</w:t>
            </w:r>
          </w:p>
        </w:tc>
      </w:tr>
      <w:tr w:rsidR="0074433F" w:rsidRPr="0074433F" w14:paraId="7C746E62" w14:textId="77777777" w:rsidTr="0074433F">
        <w:trPr>
          <w:trHeight w:val="255"/>
        </w:trPr>
        <w:tc>
          <w:tcPr>
            <w:tcW w:w="1920" w:type="dxa"/>
            <w:tcBorders>
              <w:top w:val="nil"/>
              <w:left w:val="nil"/>
              <w:bottom w:val="nil"/>
              <w:right w:val="nil"/>
            </w:tcBorders>
            <w:shd w:val="clear" w:color="auto" w:fill="auto"/>
            <w:noWrap/>
            <w:vAlign w:val="bottom"/>
            <w:hideMark/>
          </w:tcPr>
          <w:p w14:paraId="62DDAA5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CDDB3C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3212</w:t>
            </w:r>
          </w:p>
        </w:tc>
        <w:tc>
          <w:tcPr>
            <w:tcW w:w="8789" w:type="dxa"/>
            <w:tcBorders>
              <w:top w:val="nil"/>
              <w:left w:val="nil"/>
              <w:bottom w:val="nil"/>
              <w:right w:val="nil"/>
            </w:tcBorders>
            <w:shd w:val="clear" w:color="auto" w:fill="auto"/>
            <w:noWrap/>
            <w:vAlign w:val="bottom"/>
            <w:hideMark/>
          </w:tcPr>
          <w:p w14:paraId="1047057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prijevoz, za rad na terenu i odvojeni život</w:t>
            </w:r>
          </w:p>
        </w:tc>
        <w:tc>
          <w:tcPr>
            <w:tcW w:w="1920" w:type="dxa"/>
            <w:tcBorders>
              <w:top w:val="nil"/>
              <w:left w:val="nil"/>
              <w:bottom w:val="nil"/>
              <w:right w:val="nil"/>
            </w:tcBorders>
            <w:shd w:val="clear" w:color="auto" w:fill="auto"/>
            <w:noWrap/>
            <w:vAlign w:val="bottom"/>
            <w:hideMark/>
          </w:tcPr>
          <w:p w14:paraId="0FAA030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843A22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5.605,06</w:t>
            </w:r>
          </w:p>
        </w:tc>
        <w:tc>
          <w:tcPr>
            <w:tcW w:w="1920" w:type="dxa"/>
            <w:tcBorders>
              <w:top w:val="nil"/>
              <w:left w:val="nil"/>
              <w:bottom w:val="nil"/>
              <w:right w:val="nil"/>
            </w:tcBorders>
            <w:shd w:val="clear" w:color="auto" w:fill="auto"/>
            <w:noWrap/>
            <w:vAlign w:val="bottom"/>
            <w:hideMark/>
          </w:tcPr>
          <w:p w14:paraId="25B06DE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96BE9DD" w14:textId="77777777" w:rsidTr="0074433F">
        <w:trPr>
          <w:trHeight w:val="255"/>
        </w:trPr>
        <w:tc>
          <w:tcPr>
            <w:tcW w:w="1920" w:type="dxa"/>
            <w:tcBorders>
              <w:top w:val="nil"/>
              <w:left w:val="nil"/>
              <w:bottom w:val="nil"/>
              <w:right w:val="nil"/>
            </w:tcBorders>
            <w:shd w:val="clear" w:color="auto" w:fill="auto"/>
            <w:noWrap/>
            <w:vAlign w:val="bottom"/>
            <w:hideMark/>
          </w:tcPr>
          <w:p w14:paraId="19BBAC6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FD1963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3213</w:t>
            </w:r>
          </w:p>
        </w:tc>
        <w:tc>
          <w:tcPr>
            <w:tcW w:w="8789" w:type="dxa"/>
            <w:tcBorders>
              <w:top w:val="nil"/>
              <w:left w:val="nil"/>
              <w:bottom w:val="nil"/>
              <w:right w:val="nil"/>
            </w:tcBorders>
            <w:shd w:val="clear" w:color="auto" w:fill="auto"/>
            <w:noWrap/>
            <w:vAlign w:val="bottom"/>
            <w:hideMark/>
          </w:tcPr>
          <w:p w14:paraId="367C17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Stručno usavršavanje zaposlenika</w:t>
            </w:r>
          </w:p>
        </w:tc>
        <w:tc>
          <w:tcPr>
            <w:tcW w:w="1920" w:type="dxa"/>
            <w:tcBorders>
              <w:top w:val="nil"/>
              <w:left w:val="nil"/>
              <w:bottom w:val="nil"/>
              <w:right w:val="nil"/>
            </w:tcBorders>
            <w:shd w:val="clear" w:color="auto" w:fill="auto"/>
            <w:noWrap/>
            <w:vAlign w:val="bottom"/>
            <w:hideMark/>
          </w:tcPr>
          <w:p w14:paraId="51AC645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D92E68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1.871,13</w:t>
            </w:r>
          </w:p>
        </w:tc>
        <w:tc>
          <w:tcPr>
            <w:tcW w:w="1920" w:type="dxa"/>
            <w:tcBorders>
              <w:top w:val="nil"/>
              <w:left w:val="nil"/>
              <w:bottom w:val="nil"/>
              <w:right w:val="nil"/>
            </w:tcBorders>
            <w:shd w:val="clear" w:color="auto" w:fill="auto"/>
            <w:noWrap/>
            <w:vAlign w:val="bottom"/>
            <w:hideMark/>
          </w:tcPr>
          <w:p w14:paraId="67A393D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EE78E28" w14:textId="77777777" w:rsidTr="0074433F">
        <w:trPr>
          <w:trHeight w:val="255"/>
        </w:trPr>
        <w:tc>
          <w:tcPr>
            <w:tcW w:w="1920" w:type="dxa"/>
            <w:tcBorders>
              <w:top w:val="nil"/>
              <w:left w:val="nil"/>
              <w:bottom w:val="nil"/>
              <w:right w:val="nil"/>
            </w:tcBorders>
            <w:shd w:val="clear" w:color="auto" w:fill="auto"/>
            <w:noWrap/>
            <w:vAlign w:val="bottom"/>
            <w:hideMark/>
          </w:tcPr>
          <w:p w14:paraId="0BF78AB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290861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6D75C9E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5ACF3B5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B24813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4.685,33</w:t>
            </w:r>
          </w:p>
        </w:tc>
        <w:tc>
          <w:tcPr>
            <w:tcW w:w="1920" w:type="dxa"/>
            <w:tcBorders>
              <w:top w:val="nil"/>
              <w:left w:val="nil"/>
              <w:bottom w:val="nil"/>
              <w:right w:val="nil"/>
            </w:tcBorders>
            <w:shd w:val="clear" w:color="auto" w:fill="auto"/>
            <w:noWrap/>
            <w:vAlign w:val="bottom"/>
            <w:hideMark/>
          </w:tcPr>
          <w:p w14:paraId="227D606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9F6AF12" w14:textId="77777777" w:rsidTr="0074433F">
        <w:trPr>
          <w:trHeight w:val="255"/>
        </w:trPr>
        <w:tc>
          <w:tcPr>
            <w:tcW w:w="1920" w:type="dxa"/>
            <w:tcBorders>
              <w:top w:val="nil"/>
              <w:left w:val="nil"/>
              <w:bottom w:val="nil"/>
              <w:right w:val="nil"/>
            </w:tcBorders>
            <w:shd w:val="clear" w:color="auto" w:fill="auto"/>
            <w:noWrap/>
            <w:vAlign w:val="bottom"/>
            <w:hideMark/>
          </w:tcPr>
          <w:p w14:paraId="5445665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574720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3224</w:t>
            </w:r>
          </w:p>
        </w:tc>
        <w:tc>
          <w:tcPr>
            <w:tcW w:w="8789" w:type="dxa"/>
            <w:tcBorders>
              <w:top w:val="nil"/>
              <w:left w:val="nil"/>
              <w:bottom w:val="nil"/>
              <w:right w:val="nil"/>
            </w:tcBorders>
            <w:shd w:val="clear" w:color="auto" w:fill="auto"/>
            <w:noWrap/>
            <w:vAlign w:val="bottom"/>
            <w:hideMark/>
          </w:tcPr>
          <w:p w14:paraId="5F47162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 i dijelovi za tekuće i investicijsko održavanje</w:t>
            </w:r>
          </w:p>
        </w:tc>
        <w:tc>
          <w:tcPr>
            <w:tcW w:w="1920" w:type="dxa"/>
            <w:tcBorders>
              <w:top w:val="nil"/>
              <w:left w:val="nil"/>
              <w:bottom w:val="nil"/>
              <w:right w:val="nil"/>
            </w:tcBorders>
            <w:shd w:val="clear" w:color="auto" w:fill="auto"/>
            <w:noWrap/>
            <w:vAlign w:val="bottom"/>
            <w:hideMark/>
          </w:tcPr>
          <w:p w14:paraId="452A15C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A919EC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F84EFF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97034EB" w14:textId="77777777" w:rsidTr="0074433F">
        <w:trPr>
          <w:trHeight w:val="255"/>
        </w:trPr>
        <w:tc>
          <w:tcPr>
            <w:tcW w:w="1920" w:type="dxa"/>
            <w:tcBorders>
              <w:top w:val="nil"/>
              <w:left w:val="nil"/>
              <w:bottom w:val="nil"/>
              <w:right w:val="nil"/>
            </w:tcBorders>
            <w:shd w:val="clear" w:color="auto" w:fill="auto"/>
            <w:noWrap/>
            <w:vAlign w:val="bottom"/>
            <w:hideMark/>
          </w:tcPr>
          <w:p w14:paraId="37A7254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24EB3B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3227</w:t>
            </w:r>
          </w:p>
        </w:tc>
        <w:tc>
          <w:tcPr>
            <w:tcW w:w="8789" w:type="dxa"/>
            <w:tcBorders>
              <w:top w:val="nil"/>
              <w:left w:val="nil"/>
              <w:bottom w:val="nil"/>
              <w:right w:val="nil"/>
            </w:tcBorders>
            <w:shd w:val="clear" w:color="auto" w:fill="auto"/>
            <w:noWrap/>
            <w:vAlign w:val="bottom"/>
            <w:hideMark/>
          </w:tcPr>
          <w:p w14:paraId="40507A6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 xml:space="preserve">Službena, radna i zaštitna odjeća i obuća                                                           </w:t>
            </w:r>
          </w:p>
        </w:tc>
        <w:tc>
          <w:tcPr>
            <w:tcW w:w="1920" w:type="dxa"/>
            <w:tcBorders>
              <w:top w:val="nil"/>
              <w:left w:val="nil"/>
              <w:bottom w:val="nil"/>
              <w:right w:val="nil"/>
            </w:tcBorders>
            <w:shd w:val="clear" w:color="auto" w:fill="auto"/>
            <w:noWrap/>
            <w:vAlign w:val="bottom"/>
            <w:hideMark/>
          </w:tcPr>
          <w:p w14:paraId="6A74608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DA76A0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264,71</w:t>
            </w:r>
          </w:p>
        </w:tc>
        <w:tc>
          <w:tcPr>
            <w:tcW w:w="1920" w:type="dxa"/>
            <w:tcBorders>
              <w:top w:val="nil"/>
              <w:left w:val="nil"/>
              <w:bottom w:val="nil"/>
              <w:right w:val="nil"/>
            </w:tcBorders>
            <w:shd w:val="clear" w:color="auto" w:fill="auto"/>
            <w:noWrap/>
            <w:vAlign w:val="bottom"/>
            <w:hideMark/>
          </w:tcPr>
          <w:p w14:paraId="6A9BE36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E2C4CFF" w14:textId="77777777" w:rsidTr="0074433F">
        <w:trPr>
          <w:trHeight w:val="255"/>
        </w:trPr>
        <w:tc>
          <w:tcPr>
            <w:tcW w:w="1920" w:type="dxa"/>
            <w:tcBorders>
              <w:top w:val="nil"/>
              <w:left w:val="nil"/>
              <w:bottom w:val="nil"/>
              <w:right w:val="nil"/>
            </w:tcBorders>
            <w:shd w:val="clear" w:color="auto" w:fill="auto"/>
            <w:noWrap/>
            <w:vAlign w:val="bottom"/>
            <w:hideMark/>
          </w:tcPr>
          <w:p w14:paraId="60AB0C4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D03428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211C387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52AF1DF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31EA7A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687,54</w:t>
            </w:r>
          </w:p>
        </w:tc>
        <w:tc>
          <w:tcPr>
            <w:tcW w:w="1920" w:type="dxa"/>
            <w:tcBorders>
              <w:top w:val="nil"/>
              <w:left w:val="nil"/>
              <w:bottom w:val="nil"/>
              <w:right w:val="nil"/>
            </w:tcBorders>
            <w:shd w:val="clear" w:color="auto" w:fill="auto"/>
            <w:noWrap/>
            <w:vAlign w:val="bottom"/>
            <w:hideMark/>
          </w:tcPr>
          <w:p w14:paraId="6A11F68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633AB19" w14:textId="77777777" w:rsidTr="0074433F">
        <w:trPr>
          <w:trHeight w:val="255"/>
        </w:trPr>
        <w:tc>
          <w:tcPr>
            <w:tcW w:w="1920" w:type="dxa"/>
            <w:tcBorders>
              <w:top w:val="nil"/>
              <w:left w:val="nil"/>
              <w:bottom w:val="nil"/>
              <w:right w:val="nil"/>
            </w:tcBorders>
            <w:shd w:val="clear" w:color="auto" w:fill="auto"/>
            <w:noWrap/>
            <w:vAlign w:val="bottom"/>
            <w:hideMark/>
          </w:tcPr>
          <w:p w14:paraId="1492C14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D0EB20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17D1084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4937025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E6214E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1.565,83</w:t>
            </w:r>
          </w:p>
        </w:tc>
        <w:tc>
          <w:tcPr>
            <w:tcW w:w="1920" w:type="dxa"/>
            <w:tcBorders>
              <w:top w:val="nil"/>
              <w:left w:val="nil"/>
              <w:bottom w:val="nil"/>
              <w:right w:val="nil"/>
            </w:tcBorders>
            <w:shd w:val="clear" w:color="auto" w:fill="auto"/>
            <w:noWrap/>
            <w:vAlign w:val="bottom"/>
            <w:hideMark/>
          </w:tcPr>
          <w:p w14:paraId="73C7E1F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655D34D" w14:textId="77777777" w:rsidTr="0074433F">
        <w:trPr>
          <w:trHeight w:val="255"/>
        </w:trPr>
        <w:tc>
          <w:tcPr>
            <w:tcW w:w="1920" w:type="dxa"/>
            <w:tcBorders>
              <w:top w:val="nil"/>
              <w:left w:val="nil"/>
              <w:bottom w:val="nil"/>
              <w:right w:val="nil"/>
            </w:tcBorders>
            <w:shd w:val="clear" w:color="auto" w:fill="auto"/>
            <w:noWrap/>
            <w:vAlign w:val="bottom"/>
            <w:hideMark/>
          </w:tcPr>
          <w:p w14:paraId="1737C21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11E98D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1DD9724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3A02CEC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8C3D48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1.160,88</w:t>
            </w:r>
          </w:p>
        </w:tc>
        <w:tc>
          <w:tcPr>
            <w:tcW w:w="1920" w:type="dxa"/>
            <w:tcBorders>
              <w:top w:val="nil"/>
              <w:left w:val="nil"/>
              <w:bottom w:val="nil"/>
              <w:right w:val="nil"/>
            </w:tcBorders>
            <w:shd w:val="clear" w:color="auto" w:fill="auto"/>
            <w:noWrap/>
            <w:vAlign w:val="bottom"/>
            <w:hideMark/>
          </w:tcPr>
          <w:p w14:paraId="2BBE15C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2E9E4E6" w14:textId="77777777" w:rsidTr="0074433F">
        <w:trPr>
          <w:trHeight w:val="255"/>
        </w:trPr>
        <w:tc>
          <w:tcPr>
            <w:tcW w:w="1920" w:type="dxa"/>
            <w:tcBorders>
              <w:top w:val="nil"/>
              <w:left w:val="nil"/>
              <w:bottom w:val="nil"/>
              <w:right w:val="nil"/>
            </w:tcBorders>
            <w:shd w:val="clear" w:color="auto" w:fill="auto"/>
            <w:noWrap/>
            <w:vAlign w:val="bottom"/>
            <w:hideMark/>
          </w:tcPr>
          <w:p w14:paraId="1597F54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1AAA45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0A6FE39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017A077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17D769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157,00</w:t>
            </w:r>
          </w:p>
        </w:tc>
        <w:tc>
          <w:tcPr>
            <w:tcW w:w="1920" w:type="dxa"/>
            <w:tcBorders>
              <w:top w:val="nil"/>
              <w:left w:val="nil"/>
              <w:bottom w:val="nil"/>
              <w:right w:val="nil"/>
            </w:tcBorders>
            <w:shd w:val="clear" w:color="auto" w:fill="auto"/>
            <w:noWrap/>
            <w:vAlign w:val="bottom"/>
            <w:hideMark/>
          </w:tcPr>
          <w:p w14:paraId="053BD1B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69F354B" w14:textId="77777777" w:rsidTr="0074433F">
        <w:trPr>
          <w:trHeight w:val="255"/>
        </w:trPr>
        <w:tc>
          <w:tcPr>
            <w:tcW w:w="1920" w:type="dxa"/>
            <w:tcBorders>
              <w:top w:val="nil"/>
              <w:left w:val="nil"/>
              <w:bottom w:val="nil"/>
              <w:right w:val="nil"/>
            </w:tcBorders>
            <w:shd w:val="clear" w:color="auto" w:fill="auto"/>
            <w:noWrap/>
            <w:vAlign w:val="bottom"/>
            <w:hideMark/>
          </w:tcPr>
          <w:p w14:paraId="41FF2FF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5DFB32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3291</w:t>
            </w:r>
          </w:p>
        </w:tc>
        <w:tc>
          <w:tcPr>
            <w:tcW w:w="8789" w:type="dxa"/>
            <w:tcBorders>
              <w:top w:val="nil"/>
              <w:left w:val="nil"/>
              <w:bottom w:val="nil"/>
              <w:right w:val="nil"/>
            </w:tcBorders>
            <w:shd w:val="clear" w:color="auto" w:fill="auto"/>
            <w:noWrap/>
            <w:vAlign w:val="bottom"/>
            <w:hideMark/>
          </w:tcPr>
          <w:p w14:paraId="21E7CCC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rad predstavničkih i izvršnih tijela, povjerenstava i slično</w:t>
            </w:r>
          </w:p>
        </w:tc>
        <w:tc>
          <w:tcPr>
            <w:tcW w:w="1920" w:type="dxa"/>
            <w:tcBorders>
              <w:top w:val="nil"/>
              <w:left w:val="nil"/>
              <w:bottom w:val="nil"/>
              <w:right w:val="nil"/>
            </w:tcBorders>
            <w:shd w:val="clear" w:color="auto" w:fill="auto"/>
            <w:noWrap/>
            <w:vAlign w:val="bottom"/>
            <w:hideMark/>
          </w:tcPr>
          <w:p w14:paraId="54A70B5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769D7E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1.091,27</w:t>
            </w:r>
          </w:p>
        </w:tc>
        <w:tc>
          <w:tcPr>
            <w:tcW w:w="1920" w:type="dxa"/>
            <w:tcBorders>
              <w:top w:val="nil"/>
              <w:left w:val="nil"/>
              <w:bottom w:val="nil"/>
              <w:right w:val="nil"/>
            </w:tcBorders>
            <w:shd w:val="clear" w:color="auto" w:fill="auto"/>
            <w:noWrap/>
            <w:vAlign w:val="bottom"/>
            <w:hideMark/>
          </w:tcPr>
          <w:p w14:paraId="228D6D1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C74CF83" w14:textId="77777777" w:rsidTr="0074433F">
        <w:trPr>
          <w:trHeight w:val="255"/>
        </w:trPr>
        <w:tc>
          <w:tcPr>
            <w:tcW w:w="1920" w:type="dxa"/>
            <w:tcBorders>
              <w:top w:val="nil"/>
              <w:left w:val="nil"/>
              <w:bottom w:val="nil"/>
              <w:right w:val="nil"/>
            </w:tcBorders>
            <w:shd w:val="clear" w:color="auto" w:fill="auto"/>
            <w:noWrap/>
            <w:vAlign w:val="bottom"/>
            <w:hideMark/>
          </w:tcPr>
          <w:p w14:paraId="44CC569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E22984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4037AE5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3327E00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BCB1F2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2.378,14</w:t>
            </w:r>
          </w:p>
        </w:tc>
        <w:tc>
          <w:tcPr>
            <w:tcW w:w="1920" w:type="dxa"/>
            <w:tcBorders>
              <w:top w:val="nil"/>
              <w:left w:val="nil"/>
              <w:bottom w:val="nil"/>
              <w:right w:val="nil"/>
            </w:tcBorders>
            <w:shd w:val="clear" w:color="auto" w:fill="auto"/>
            <w:noWrap/>
            <w:vAlign w:val="bottom"/>
            <w:hideMark/>
          </w:tcPr>
          <w:p w14:paraId="5A76D92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6489DE4" w14:textId="77777777" w:rsidTr="0074433F">
        <w:trPr>
          <w:trHeight w:val="255"/>
        </w:trPr>
        <w:tc>
          <w:tcPr>
            <w:tcW w:w="1920" w:type="dxa"/>
            <w:tcBorders>
              <w:top w:val="nil"/>
              <w:left w:val="nil"/>
              <w:bottom w:val="nil"/>
              <w:right w:val="nil"/>
            </w:tcBorders>
            <w:shd w:val="clear" w:color="auto" w:fill="auto"/>
            <w:noWrap/>
            <w:vAlign w:val="bottom"/>
            <w:hideMark/>
          </w:tcPr>
          <w:p w14:paraId="4849861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7AB093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3295</w:t>
            </w:r>
          </w:p>
        </w:tc>
        <w:tc>
          <w:tcPr>
            <w:tcW w:w="8789" w:type="dxa"/>
            <w:tcBorders>
              <w:top w:val="nil"/>
              <w:left w:val="nil"/>
              <w:bottom w:val="nil"/>
              <w:right w:val="nil"/>
            </w:tcBorders>
            <w:shd w:val="clear" w:color="auto" w:fill="auto"/>
            <w:noWrap/>
            <w:vAlign w:val="bottom"/>
            <w:hideMark/>
          </w:tcPr>
          <w:p w14:paraId="078D2E1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Pristojbe i naknade</w:t>
            </w:r>
          </w:p>
        </w:tc>
        <w:tc>
          <w:tcPr>
            <w:tcW w:w="1920" w:type="dxa"/>
            <w:tcBorders>
              <w:top w:val="nil"/>
              <w:left w:val="nil"/>
              <w:bottom w:val="nil"/>
              <w:right w:val="nil"/>
            </w:tcBorders>
            <w:shd w:val="clear" w:color="auto" w:fill="auto"/>
            <w:noWrap/>
            <w:vAlign w:val="bottom"/>
            <w:hideMark/>
          </w:tcPr>
          <w:p w14:paraId="4E2D06A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0655BF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808,84</w:t>
            </w:r>
          </w:p>
        </w:tc>
        <w:tc>
          <w:tcPr>
            <w:tcW w:w="1920" w:type="dxa"/>
            <w:tcBorders>
              <w:top w:val="nil"/>
              <w:left w:val="nil"/>
              <w:bottom w:val="nil"/>
              <w:right w:val="nil"/>
            </w:tcBorders>
            <w:shd w:val="clear" w:color="auto" w:fill="auto"/>
            <w:noWrap/>
            <w:vAlign w:val="bottom"/>
            <w:hideMark/>
          </w:tcPr>
          <w:p w14:paraId="3B869D2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8F17DBB" w14:textId="77777777" w:rsidTr="0074433F">
        <w:trPr>
          <w:trHeight w:val="255"/>
        </w:trPr>
        <w:tc>
          <w:tcPr>
            <w:tcW w:w="1920" w:type="dxa"/>
            <w:tcBorders>
              <w:top w:val="nil"/>
              <w:left w:val="nil"/>
              <w:bottom w:val="nil"/>
              <w:right w:val="nil"/>
            </w:tcBorders>
            <w:shd w:val="clear" w:color="auto" w:fill="auto"/>
            <w:noWrap/>
            <w:vAlign w:val="bottom"/>
            <w:hideMark/>
          </w:tcPr>
          <w:p w14:paraId="1ADE05C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291585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2CF8189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44D532A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204EE8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240BF2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9EB3DAB" w14:textId="77777777" w:rsidTr="0074433F">
        <w:trPr>
          <w:trHeight w:val="255"/>
        </w:trPr>
        <w:tc>
          <w:tcPr>
            <w:tcW w:w="1920" w:type="dxa"/>
            <w:tcBorders>
              <w:top w:val="nil"/>
              <w:left w:val="nil"/>
              <w:bottom w:val="nil"/>
              <w:right w:val="nil"/>
            </w:tcBorders>
            <w:shd w:val="clear" w:color="000000" w:fill="CCCCFF"/>
            <w:noWrap/>
            <w:vAlign w:val="bottom"/>
            <w:hideMark/>
          </w:tcPr>
          <w:p w14:paraId="0371248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692643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591AAB4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1.327,00</w:t>
            </w:r>
          </w:p>
        </w:tc>
        <w:tc>
          <w:tcPr>
            <w:tcW w:w="1920" w:type="dxa"/>
            <w:tcBorders>
              <w:top w:val="nil"/>
              <w:left w:val="nil"/>
              <w:bottom w:val="nil"/>
              <w:right w:val="nil"/>
            </w:tcBorders>
            <w:shd w:val="clear" w:color="000000" w:fill="CCCCFF"/>
            <w:noWrap/>
            <w:vAlign w:val="bottom"/>
            <w:hideMark/>
          </w:tcPr>
          <w:p w14:paraId="6F28B55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7C133C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5B1FD47A" w14:textId="77777777" w:rsidTr="0074433F">
        <w:trPr>
          <w:trHeight w:val="255"/>
        </w:trPr>
        <w:tc>
          <w:tcPr>
            <w:tcW w:w="1920" w:type="dxa"/>
            <w:tcBorders>
              <w:top w:val="nil"/>
              <w:left w:val="nil"/>
              <w:bottom w:val="nil"/>
              <w:right w:val="nil"/>
            </w:tcBorders>
            <w:shd w:val="clear" w:color="auto" w:fill="auto"/>
            <w:noWrap/>
            <w:vAlign w:val="bottom"/>
            <w:hideMark/>
          </w:tcPr>
          <w:p w14:paraId="70A998B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553BAC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830731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5BB8E8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1.327,00</w:t>
            </w:r>
          </w:p>
        </w:tc>
        <w:tc>
          <w:tcPr>
            <w:tcW w:w="1920" w:type="dxa"/>
            <w:tcBorders>
              <w:top w:val="nil"/>
              <w:left w:val="nil"/>
              <w:bottom w:val="nil"/>
              <w:right w:val="nil"/>
            </w:tcBorders>
            <w:shd w:val="clear" w:color="auto" w:fill="auto"/>
            <w:noWrap/>
            <w:vAlign w:val="bottom"/>
            <w:hideMark/>
          </w:tcPr>
          <w:p w14:paraId="27567BE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BDAFCC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5A8A3235" w14:textId="77777777" w:rsidTr="0074433F">
        <w:trPr>
          <w:trHeight w:val="255"/>
        </w:trPr>
        <w:tc>
          <w:tcPr>
            <w:tcW w:w="1920" w:type="dxa"/>
            <w:tcBorders>
              <w:top w:val="nil"/>
              <w:left w:val="nil"/>
              <w:bottom w:val="nil"/>
              <w:right w:val="nil"/>
            </w:tcBorders>
            <w:shd w:val="clear" w:color="auto" w:fill="auto"/>
            <w:noWrap/>
            <w:vAlign w:val="bottom"/>
            <w:hideMark/>
          </w:tcPr>
          <w:p w14:paraId="6F272E0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D1D96F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033636A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51DBC79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783B4C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2BC3D5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AC75075" w14:textId="77777777" w:rsidTr="0074433F">
        <w:trPr>
          <w:trHeight w:val="255"/>
        </w:trPr>
        <w:tc>
          <w:tcPr>
            <w:tcW w:w="1920" w:type="dxa"/>
            <w:tcBorders>
              <w:top w:val="nil"/>
              <w:left w:val="nil"/>
              <w:bottom w:val="nil"/>
              <w:right w:val="nil"/>
            </w:tcBorders>
            <w:shd w:val="clear" w:color="000000" w:fill="FFFF99"/>
            <w:noWrap/>
            <w:vAlign w:val="bottom"/>
            <w:hideMark/>
          </w:tcPr>
          <w:p w14:paraId="02B501E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7516F54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A100053</w:t>
            </w:r>
          </w:p>
        </w:tc>
        <w:tc>
          <w:tcPr>
            <w:tcW w:w="8789" w:type="dxa"/>
            <w:tcBorders>
              <w:top w:val="nil"/>
              <w:left w:val="nil"/>
              <w:bottom w:val="nil"/>
              <w:right w:val="nil"/>
            </w:tcBorders>
            <w:shd w:val="clear" w:color="000000" w:fill="FFFF99"/>
            <w:noWrap/>
            <w:vAlign w:val="bottom"/>
            <w:hideMark/>
          </w:tcPr>
          <w:p w14:paraId="0CCC700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U PREDŠKOLSKOM ODGOJU</w:t>
            </w:r>
          </w:p>
        </w:tc>
        <w:tc>
          <w:tcPr>
            <w:tcW w:w="1920" w:type="dxa"/>
            <w:tcBorders>
              <w:top w:val="nil"/>
              <w:left w:val="nil"/>
              <w:bottom w:val="nil"/>
              <w:right w:val="nil"/>
            </w:tcBorders>
            <w:shd w:val="clear" w:color="000000" w:fill="FFFF99"/>
            <w:noWrap/>
            <w:vAlign w:val="bottom"/>
            <w:hideMark/>
          </w:tcPr>
          <w:p w14:paraId="19F26ED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113.957,00</w:t>
            </w:r>
          </w:p>
        </w:tc>
        <w:tc>
          <w:tcPr>
            <w:tcW w:w="1920" w:type="dxa"/>
            <w:tcBorders>
              <w:top w:val="nil"/>
              <w:left w:val="nil"/>
              <w:bottom w:val="nil"/>
              <w:right w:val="nil"/>
            </w:tcBorders>
            <w:shd w:val="clear" w:color="000000" w:fill="FFFF99"/>
            <w:noWrap/>
            <w:vAlign w:val="bottom"/>
            <w:hideMark/>
          </w:tcPr>
          <w:p w14:paraId="0492439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60.580,02</w:t>
            </w:r>
          </w:p>
        </w:tc>
        <w:tc>
          <w:tcPr>
            <w:tcW w:w="1920" w:type="dxa"/>
            <w:tcBorders>
              <w:top w:val="nil"/>
              <w:left w:val="nil"/>
              <w:bottom w:val="nil"/>
              <w:right w:val="nil"/>
            </w:tcBorders>
            <w:shd w:val="clear" w:color="000000" w:fill="FFFF99"/>
            <w:noWrap/>
            <w:vAlign w:val="bottom"/>
            <w:hideMark/>
          </w:tcPr>
          <w:p w14:paraId="7A36938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53,16%</w:t>
            </w:r>
          </w:p>
        </w:tc>
      </w:tr>
      <w:tr w:rsidR="0074433F" w:rsidRPr="0074433F" w14:paraId="05D4D7EC" w14:textId="77777777" w:rsidTr="0074433F">
        <w:trPr>
          <w:trHeight w:val="255"/>
        </w:trPr>
        <w:tc>
          <w:tcPr>
            <w:tcW w:w="1920" w:type="dxa"/>
            <w:tcBorders>
              <w:top w:val="nil"/>
              <w:left w:val="nil"/>
              <w:bottom w:val="nil"/>
              <w:right w:val="nil"/>
            </w:tcBorders>
            <w:shd w:val="clear" w:color="000000" w:fill="CCCCFF"/>
            <w:noWrap/>
            <w:vAlign w:val="bottom"/>
            <w:hideMark/>
          </w:tcPr>
          <w:p w14:paraId="6B664FE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F13272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2CD1066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113.957,00</w:t>
            </w:r>
          </w:p>
        </w:tc>
        <w:tc>
          <w:tcPr>
            <w:tcW w:w="1920" w:type="dxa"/>
            <w:tcBorders>
              <w:top w:val="nil"/>
              <w:left w:val="nil"/>
              <w:bottom w:val="nil"/>
              <w:right w:val="nil"/>
            </w:tcBorders>
            <w:shd w:val="clear" w:color="000000" w:fill="CCCCFF"/>
            <w:noWrap/>
            <w:vAlign w:val="bottom"/>
            <w:hideMark/>
          </w:tcPr>
          <w:p w14:paraId="69EFD9C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60.580,02</w:t>
            </w:r>
          </w:p>
        </w:tc>
        <w:tc>
          <w:tcPr>
            <w:tcW w:w="1920" w:type="dxa"/>
            <w:tcBorders>
              <w:top w:val="nil"/>
              <w:left w:val="nil"/>
              <w:bottom w:val="nil"/>
              <w:right w:val="nil"/>
            </w:tcBorders>
            <w:shd w:val="clear" w:color="000000" w:fill="CCCCFF"/>
            <w:noWrap/>
            <w:vAlign w:val="bottom"/>
            <w:hideMark/>
          </w:tcPr>
          <w:p w14:paraId="3182E69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53,16%</w:t>
            </w:r>
          </w:p>
        </w:tc>
      </w:tr>
      <w:tr w:rsidR="0074433F" w:rsidRPr="0074433F" w14:paraId="0FAE8D5E" w14:textId="77777777" w:rsidTr="0074433F">
        <w:trPr>
          <w:trHeight w:val="255"/>
        </w:trPr>
        <w:tc>
          <w:tcPr>
            <w:tcW w:w="1920" w:type="dxa"/>
            <w:tcBorders>
              <w:top w:val="nil"/>
              <w:left w:val="nil"/>
              <w:bottom w:val="nil"/>
              <w:right w:val="nil"/>
            </w:tcBorders>
            <w:shd w:val="clear" w:color="auto" w:fill="auto"/>
            <w:noWrap/>
            <w:vAlign w:val="bottom"/>
            <w:hideMark/>
          </w:tcPr>
          <w:p w14:paraId="516C1A8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B4283C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1C7831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DFC58C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112.219,00</w:t>
            </w:r>
          </w:p>
        </w:tc>
        <w:tc>
          <w:tcPr>
            <w:tcW w:w="1920" w:type="dxa"/>
            <w:tcBorders>
              <w:top w:val="nil"/>
              <w:left w:val="nil"/>
              <w:bottom w:val="nil"/>
              <w:right w:val="nil"/>
            </w:tcBorders>
            <w:shd w:val="clear" w:color="auto" w:fill="auto"/>
            <w:noWrap/>
            <w:vAlign w:val="bottom"/>
            <w:hideMark/>
          </w:tcPr>
          <w:p w14:paraId="34E795B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59.733,99</w:t>
            </w:r>
          </w:p>
        </w:tc>
        <w:tc>
          <w:tcPr>
            <w:tcW w:w="1920" w:type="dxa"/>
            <w:tcBorders>
              <w:top w:val="nil"/>
              <w:left w:val="nil"/>
              <w:bottom w:val="nil"/>
              <w:right w:val="nil"/>
            </w:tcBorders>
            <w:shd w:val="clear" w:color="auto" w:fill="auto"/>
            <w:noWrap/>
            <w:vAlign w:val="bottom"/>
            <w:hideMark/>
          </w:tcPr>
          <w:p w14:paraId="3366F41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53,23%</w:t>
            </w:r>
          </w:p>
        </w:tc>
      </w:tr>
      <w:tr w:rsidR="0074433F" w:rsidRPr="0074433F" w14:paraId="7CA839CD" w14:textId="77777777" w:rsidTr="0074433F">
        <w:trPr>
          <w:trHeight w:val="255"/>
        </w:trPr>
        <w:tc>
          <w:tcPr>
            <w:tcW w:w="1920" w:type="dxa"/>
            <w:tcBorders>
              <w:top w:val="nil"/>
              <w:left w:val="nil"/>
              <w:bottom w:val="nil"/>
              <w:right w:val="nil"/>
            </w:tcBorders>
            <w:shd w:val="clear" w:color="auto" w:fill="auto"/>
            <w:noWrap/>
            <w:vAlign w:val="bottom"/>
            <w:hideMark/>
          </w:tcPr>
          <w:p w14:paraId="36720A6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006785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3211</w:t>
            </w:r>
          </w:p>
        </w:tc>
        <w:tc>
          <w:tcPr>
            <w:tcW w:w="8789" w:type="dxa"/>
            <w:tcBorders>
              <w:top w:val="nil"/>
              <w:left w:val="nil"/>
              <w:bottom w:val="nil"/>
              <w:right w:val="nil"/>
            </w:tcBorders>
            <w:shd w:val="clear" w:color="auto" w:fill="auto"/>
            <w:noWrap/>
            <w:vAlign w:val="bottom"/>
            <w:hideMark/>
          </w:tcPr>
          <w:p w14:paraId="2343C12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Službena putovanja</w:t>
            </w:r>
          </w:p>
        </w:tc>
        <w:tc>
          <w:tcPr>
            <w:tcW w:w="1920" w:type="dxa"/>
            <w:tcBorders>
              <w:top w:val="nil"/>
              <w:left w:val="nil"/>
              <w:bottom w:val="nil"/>
              <w:right w:val="nil"/>
            </w:tcBorders>
            <w:shd w:val="clear" w:color="auto" w:fill="auto"/>
            <w:noWrap/>
            <w:vAlign w:val="bottom"/>
            <w:hideMark/>
          </w:tcPr>
          <w:p w14:paraId="7954DDC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7CE51B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230,99</w:t>
            </w:r>
          </w:p>
        </w:tc>
        <w:tc>
          <w:tcPr>
            <w:tcW w:w="1920" w:type="dxa"/>
            <w:tcBorders>
              <w:top w:val="nil"/>
              <w:left w:val="nil"/>
              <w:bottom w:val="nil"/>
              <w:right w:val="nil"/>
            </w:tcBorders>
            <w:shd w:val="clear" w:color="auto" w:fill="auto"/>
            <w:noWrap/>
            <w:vAlign w:val="bottom"/>
            <w:hideMark/>
          </w:tcPr>
          <w:p w14:paraId="5121117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1A4D268" w14:textId="77777777" w:rsidTr="0074433F">
        <w:trPr>
          <w:trHeight w:val="255"/>
        </w:trPr>
        <w:tc>
          <w:tcPr>
            <w:tcW w:w="1920" w:type="dxa"/>
            <w:tcBorders>
              <w:top w:val="nil"/>
              <w:left w:val="nil"/>
              <w:bottom w:val="nil"/>
              <w:right w:val="nil"/>
            </w:tcBorders>
            <w:shd w:val="clear" w:color="auto" w:fill="auto"/>
            <w:noWrap/>
            <w:vAlign w:val="bottom"/>
            <w:hideMark/>
          </w:tcPr>
          <w:p w14:paraId="5CBE6E6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09F164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3213</w:t>
            </w:r>
          </w:p>
        </w:tc>
        <w:tc>
          <w:tcPr>
            <w:tcW w:w="8789" w:type="dxa"/>
            <w:tcBorders>
              <w:top w:val="nil"/>
              <w:left w:val="nil"/>
              <w:bottom w:val="nil"/>
              <w:right w:val="nil"/>
            </w:tcBorders>
            <w:shd w:val="clear" w:color="auto" w:fill="auto"/>
            <w:noWrap/>
            <w:vAlign w:val="bottom"/>
            <w:hideMark/>
          </w:tcPr>
          <w:p w14:paraId="4227657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Stručno usavršavanje zaposlenika</w:t>
            </w:r>
          </w:p>
        </w:tc>
        <w:tc>
          <w:tcPr>
            <w:tcW w:w="1920" w:type="dxa"/>
            <w:tcBorders>
              <w:top w:val="nil"/>
              <w:left w:val="nil"/>
              <w:bottom w:val="nil"/>
              <w:right w:val="nil"/>
            </w:tcBorders>
            <w:shd w:val="clear" w:color="auto" w:fill="auto"/>
            <w:noWrap/>
            <w:vAlign w:val="bottom"/>
            <w:hideMark/>
          </w:tcPr>
          <w:p w14:paraId="7C6D13E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FA12DD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2.047,55</w:t>
            </w:r>
          </w:p>
        </w:tc>
        <w:tc>
          <w:tcPr>
            <w:tcW w:w="1920" w:type="dxa"/>
            <w:tcBorders>
              <w:top w:val="nil"/>
              <w:left w:val="nil"/>
              <w:bottom w:val="nil"/>
              <w:right w:val="nil"/>
            </w:tcBorders>
            <w:shd w:val="clear" w:color="auto" w:fill="auto"/>
            <w:noWrap/>
            <w:vAlign w:val="bottom"/>
            <w:hideMark/>
          </w:tcPr>
          <w:p w14:paraId="6567FEB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A23AF7B" w14:textId="77777777" w:rsidTr="0074433F">
        <w:trPr>
          <w:trHeight w:val="255"/>
        </w:trPr>
        <w:tc>
          <w:tcPr>
            <w:tcW w:w="1920" w:type="dxa"/>
            <w:tcBorders>
              <w:top w:val="nil"/>
              <w:left w:val="nil"/>
              <w:bottom w:val="nil"/>
              <w:right w:val="nil"/>
            </w:tcBorders>
            <w:shd w:val="clear" w:color="auto" w:fill="auto"/>
            <w:noWrap/>
            <w:vAlign w:val="bottom"/>
            <w:hideMark/>
          </w:tcPr>
          <w:p w14:paraId="0B28C4A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60C676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3214</w:t>
            </w:r>
          </w:p>
        </w:tc>
        <w:tc>
          <w:tcPr>
            <w:tcW w:w="8789" w:type="dxa"/>
            <w:tcBorders>
              <w:top w:val="nil"/>
              <w:left w:val="nil"/>
              <w:bottom w:val="nil"/>
              <w:right w:val="nil"/>
            </w:tcBorders>
            <w:shd w:val="clear" w:color="auto" w:fill="auto"/>
            <w:noWrap/>
            <w:vAlign w:val="bottom"/>
            <w:hideMark/>
          </w:tcPr>
          <w:p w14:paraId="14E87BA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naknade troškova zaposlenima</w:t>
            </w:r>
          </w:p>
        </w:tc>
        <w:tc>
          <w:tcPr>
            <w:tcW w:w="1920" w:type="dxa"/>
            <w:tcBorders>
              <w:top w:val="nil"/>
              <w:left w:val="nil"/>
              <w:bottom w:val="nil"/>
              <w:right w:val="nil"/>
            </w:tcBorders>
            <w:shd w:val="clear" w:color="auto" w:fill="auto"/>
            <w:noWrap/>
            <w:vAlign w:val="bottom"/>
            <w:hideMark/>
          </w:tcPr>
          <w:p w14:paraId="35DC218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8FE7DB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301,93</w:t>
            </w:r>
          </w:p>
        </w:tc>
        <w:tc>
          <w:tcPr>
            <w:tcW w:w="1920" w:type="dxa"/>
            <w:tcBorders>
              <w:top w:val="nil"/>
              <w:left w:val="nil"/>
              <w:bottom w:val="nil"/>
              <w:right w:val="nil"/>
            </w:tcBorders>
            <w:shd w:val="clear" w:color="auto" w:fill="auto"/>
            <w:noWrap/>
            <w:vAlign w:val="bottom"/>
            <w:hideMark/>
          </w:tcPr>
          <w:p w14:paraId="362AFC7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9130803" w14:textId="77777777" w:rsidTr="0074433F">
        <w:trPr>
          <w:trHeight w:val="255"/>
        </w:trPr>
        <w:tc>
          <w:tcPr>
            <w:tcW w:w="1920" w:type="dxa"/>
            <w:tcBorders>
              <w:top w:val="nil"/>
              <w:left w:val="nil"/>
              <w:bottom w:val="nil"/>
              <w:right w:val="nil"/>
            </w:tcBorders>
            <w:shd w:val="clear" w:color="auto" w:fill="auto"/>
            <w:noWrap/>
            <w:vAlign w:val="bottom"/>
            <w:hideMark/>
          </w:tcPr>
          <w:p w14:paraId="360FC42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5E49DB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7E82C93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7A6D75F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452F5F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11.953,52</w:t>
            </w:r>
          </w:p>
        </w:tc>
        <w:tc>
          <w:tcPr>
            <w:tcW w:w="1920" w:type="dxa"/>
            <w:tcBorders>
              <w:top w:val="nil"/>
              <w:left w:val="nil"/>
              <w:bottom w:val="nil"/>
              <w:right w:val="nil"/>
            </w:tcBorders>
            <w:shd w:val="clear" w:color="auto" w:fill="auto"/>
            <w:noWrap/>
            <w:vAlign w:val="bottom"/>
            <w:hideMark/>
          </w:tcPr>
          <w:p w14:paraId="0DB30D5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8861016" w14:textId="77777777" w:rsidTr="0074433F">
        <w:trPr>
          <w:trHeight w:val="255"/>
        </w:trPr>
        <w:tc>
          <w:tcPr>
            <w:tcW w:w="1920" w:type="dxa"/>
            <w:tcBorders>
              <w:top w:val="nil"/>
              <w:left w:val="nil"/>
              <w:bottom w:val="nil"/>
              <w:right w:val="nil"/>
            </w:tcBorders>
            <w:shd w:val="clear" w:color="auto" w:fill="auto"/>
            <w:noWrap/>
            <w:vAlign w:val="bottom"/>
            <w:hideMark/>
          </w:tcPr>
          <w:p w14:paraId="5A27334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CE722F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3222</w:t>
            </w:r>
          </w:p>
        </w:tc>
        <w:tc>
          <w:tcPr>
            <w:tcW w:w="8789" w:type="dxa"/>
            <w:tcBorders>
              <w:top w:val="nil"/>
              <w:left w:val="nil"/>
              <w:bottom w:val="nil"/>
              <w:right w:val="nil"/>
            </w:tcBorders>
            <w:shd w:val="clear" w:color="auto" w:fill="auto"/>
            <w:noWrap/>
            <w:vAlign w:val="bottom"/>
            <w:hideMark/>
          </w:tcPr>
          <w:p w14:paraId="3A35B82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 i sirovine</w:t>
            </w:r>
          </w:p>
        </w:tc>
        <w:tc>
          <w:tcPr>
            <w:tcW w:w="1920" w:type="dxa"/>
            <w:tcBorders>
              <w:top w:val="nil"/>
              <w:left w:val="nil"/>
              <w:bottom w:val="nil"/>
              <w:right w:val="nil"/>
            </w:tcBorders>
            <w:shd w:val="clear" w:color="auto" w:fill="auto"/>
            <w:noWrap/>
            <w:vAlign w:val="bottom"/>
            <w:hideMark/>
          </w:tcPr>
          <w:p w14:paraId="39E64FC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38FC4E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21.942,77</w:t>
            </w:r>
          </w:p>
        </w:tc>
        <w:tc>
          <w:tcPr>
            <w:tcW w:w="1920" w:type="dxa"/>
            <w:tcBorders>
              <w:top w:val="nil"/>
              <w:left w:val="nil"/>
              <w:bottom w:val="nil"/>
              <w:right w:val="nil"/>
            </w:tcBorders>
            <w:shd w:val="clear" w:color="auto" w:fill="auto"/>
            <w:noWrap/>
            <w:vAlign w:val="bottom"/>
            <w:hideMark/>
          </w:tcPr>
          <w:p w14:paraId="4D80FD6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C297D41" w14:textId="77777777" w:rsidTr="0074433F">
        <w:trPr>
          <w:trHeight w:val="255"/>
        </w:trPr>
        <w:tc>
          <w:tcPr>
            <w:tcW w:w="1920" w:type="dxa"/>
            <w:tcBorders>
              <w:top w:val="nil"/>
              <w:left w:val="nil"/>
              <w:bottom w:val="nil"/>
              <w:right w:val="nil"/>
            </w:tcBorders>
            <w:shd w:val="clear" w:color="auto" w:fill="auto"/>
            <w:noWrap/>
            <w:vAlign w:val="bottom"/>
            <w:hideMark/>
          </w:tcPr>
          <w:p w14:paraId="7A241A9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61E1E8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5C86EA8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3EDF243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17C30A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3.544,12</w:t>
            </w:r>
          </w:p>
        </w:tc>
        <w:tc>
          <w:tcPr>
            <w:tcW w:w="1920" w:type="dxa"/>
            <w:tcBorders>
              <w:top w:val="nil"/>
              <w:left w:val="nil"/>
              <w:bottom w:val="nil"/>
              <w:right w:val="nil"/>
            </w:tcBorders>
            <w:shd w:val="clear" w:color="auto" w:fill="auto"/>
            <w:noWrap/>
            <w:vAlign w:val="bottom"/>
            <w:hideMark/>
          </w:tcPr>
          <w:p w14:paraId="64639A7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5CA10A5" w14:textId="77777777" w:rsidTr="0074433F">
        <w:trPr>
          <w:trHeight w:val="255"/>
        </w:trPr>
        <w:tc>
          <w:tcPr>
            <w:tcW w:w="1920" w:type="dxa"/>
            <w:tcBorders>
              <w:top w:val="nil"/>
              <w:left w:val="nil"/>
              <w:bottom w:val="nil"/>
              <w:right w:val="nil"/>
            </w:tcBorders>
            <w:shd w:val="clear" w:color="auto" w:fill="auto"/>
            <w:noWrap/>
            <w:vAlign w:val="bottom"/>
            <w:hideMark/>
          </w:tcPr>
          <w:p w14:paraId="3EB6FF0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D62964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3224</w:t>
            </w:r>
          </w:p>
        </w:tc>
        <w:tc>
          <w:tcPr>
            <w:tcW w:w="8789" w:type="dxa"/>
            <w:tcBorders>
              <w:top w:val="nil"/>
              <w:left w:val="nil"/>
              <w:bottom w:val="nil"/>
              <w:right w:val="nil"/>
            </w:tcBorders>
            <w:shd w:val="clear" w:color="auto" w:fill="auto"/>
            <w:noWrap/>
            <w:vAlign w:val="bottom"/>
            <w:hideMark/>
          </w:tcPr>
          <w:p w14:paraId="1A2BB00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 i dijelovi za tekuće i investicijsko održavanje</w:t>
            </w:r>
          </w:p>
        </w:tc>
        <w:tc>
          <w:tcPr>
            <w:tcW w:w="1920" w:type="dxa"/>
            <w:tcBorders>
              <w:top w:val="nil"/>
              <w:left w:val="nil"/>
              <w:bottom w:val="nil"/>
              <w:right w:val="nil"/>
            </w:tcBorders>
            <w:shd w:val="clear" w:color="auto" w:fill="auto"/>
            <w:noWrap/>
            <w:vAlign w:val="bottom"/>
            <w:hideMark/>
          </w:tcPr>
          <w:p w14:paraId="190CEA0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F7A5D6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916,87</w:t>
            </w:r>
          </w:p>
        </w:tc>
        <w:tc>
          <w:tcPr>
            <w:tcW w:w="1920" w:type="dxa"/>
            <w:tcBorders>
              <w:top w:val="nil"/>
              <w:left w:val="nil"/>
              <w:bottom w:val="nil"/>
              <w:right w:val="nil"/>
            </w:tcBorders>
            <w:shd w:val="clear" w:color="auto" w:fill="auto"/>
            <w:noWrap/>
            <w:vAlign w:val="bottom"/>
            <w:hideMark/>
          </w:tcPr>
          <w:p w14:paraId="345D992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5B02A6D" w14:textId="77777777" w:rsidTr="0074433F">
        <w:trPr>
          <w:trHeight w:val="255"/>
        </w:trPr>
        <w:tc>
          <w:tcPr>
            <w:tcW w:w="1920" w:type="dxa"/>
            <w:tcBorders>
              <w:top w:val="nil"/>
              <w:left w:val="nil"/>
              <w:bottom w:val="nil"/>
              <w:right w:val="nil"/>
            </w:tcBorders>
            <w:shd w:val="clear" w:color="auto" w:fill="auto"/>
            <w:noWrap/>
            <w:vAlign w:val="bottom"/>
            <w:hideMark/>
          </w:tcPr>
          <w:p w14:paraId="33ED2D6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CF2DF3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3225</w:t>
            </w:r>
          </w:p>
        </w:tc>
        <w:tc>
          <w:tcPr>
            <w:tcW w:w="8789" w:type="dxa"/>
            <w:tcBorders>
              <w:top w:val="nil"/>
              <w:left w:val="nil"/>
              <w:bottom w:val="nil"/>
              <w:right w:val="nil"/>
            </w:tcBorders>
            <w:shd w:val="clear" w:color="auto" w:fill="auto"/>
            <w:noWrap/>
            <w:vAlign w:val="bottom"/>
            <w:hideMark/>
          </w:tcPr>
          <w:p w14:paraId="7C6A404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Sitni inventar i auto gume</w:t>
            </w:r>
          </w:p>
        </w:tc>
        <w:tc>
          <w:tcPr>
            <w:tcW w:w="1920" w:type="dxa"/>
            <w:tcBorders>
              <w:top w:val="nil"/>
              <w:left w:val="nil"/>
              <w:bottom w:val="nil"/>
              <w:right w:val="nil"/>
            </w:tcBorders>
            <w:shd w:val="clear" w:color="auto" w:fill="auto"/>
            <w:noWrap/>
            <w:vAlign w:val="bottom"/>
            <w:hideMark/>
          </w:tcPr>
          <w:p w14:paraId="1330FB4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925773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26,00</w:t>
            </w:r>
          </w:p>
        </w:tc>
        <w:tc>
          <w:tcPr>
            <w:tcW w:w="1920" w:type="dxa"/>
            <w:tcBorders>
              <w:top w:val="nil"/>
              <w:left w:val="nil"/>
              <w:bottom w:val="nil"/>
              <w:right w:val="nil"/>
            </w:tcBorders>
            <w:shd w:val="clear" w:color="auto" w:fill="auto"/>
            <w:noWrap/>
            <w:vAlign w:val="bottom"/>
            <w:hideMark/>
          </w:tcPr>
          <w:p w14:paraId="0D5C36D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A3D7A50" w14:textId="77777777" w:rsidTr="0074433F">
        <w:trPr>
          <w:trHeight w:val="255"/>
        </w:trPr>
        <w:tc>
          <w:tcPr>
            <w:tcW w:w="1920" w:type="dxa"/>
            <w:tcBorders>
              <w:top w:val="nil"/>
              <w:left w:val="nil"/>
              <w:bottom w:val="nil"/>
              <w:right w:val="nil"/>
            </w:tcBorders>
            <w:shd w:val="clear" w:color="auto" w:fill="auto"/>
            <w:noWrap/>
            <w:vAlign w:val="bottom"/>
            <w:hideMark/>
          </w:tcPr>
          <w:p w14:paraId="72584F0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0DD42B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0355721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0006059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2113EA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3.621,22</w:t>
            </w:r>
          </w:p>
        </w:tc>
        <w:tc>
          <w:tcPr>
            <w:tcW w:w="1920" w:type="dxa"/>
            <w:tcBorders>
              <w:top w:val="nil"/>
              <w:left w:val="nil"/>
              <w:bottom w:val="nil"/>
              <w:right w:val="nil"/>
            </w:tcBorders>
            <w:shd w:val="clear" w:color="auto" w:fill="auto"/>
            <w:noWrap/>
            <w:vAlign w:val="bottom"/>
            <w:hideMark/>
          </w:tcPr>
          <w:p w14:paraId="6A9D93D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F66AB10" w14:textId="77777777" w:rsidTr="0074433F">
        <w:trPr>
          <w:trHeight w:val="255"/>
        </w:trPr>
        <w:tc>
          <w:tcPr>
            <w:tcW w:w="1920" w:type="dxa"/>
            <w:tcBorders>
              <w:top w:val="nil"/>
              <w:left w:val="nil"/>
              <w:bottom w:val="nil"/>
              <w:right w:val="nil"/>
            </w:tcBorders>
            <w:shd w:val="clear" w:color="auto" w:fill="auto"/>
            <w:noWrap/>
            <w:vAlign w:val="bottom"/>
            <w:hideMark/>
          </w:tcPr>
          <w:p w14:paraId="638A233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575816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47F2C58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4791B0B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B34B43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2.633,50</w:t>
            </w:r>
          </w:p>
        </w:tc>
        <w:tc>
          <w:tcPr>
            <w:tcW w:w="1920" w:type="dxa"/>
            <w:tcBorders>
              <w:top w:val="nil"/>
              <w:left w:val="nil"/>
              <w:bottom w:val="nil"/>
              <w:right w:val="nil"/>
            </w:tcBorders>
            <w:shd w:val="clear" w:color="auto" w:fill="auto"/>
            <w:noWrap/>
            <w:vAlign w:val="bottom"/>
            <w:hideMark/>
          </w:tcPr>
          <w:p w14:paraId="6FF399F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B9F5E82" w14:textId="77777777" w:rsidTr="0074433F">
        <w:trPr>
          <w:trHeight w:val="255"/>
        </w:trPr>
        <w:tc>
          <w:tcPr>
            <w:tcW w:w="1920" w:type="dxa"/>
            <w:tcBorders>
              <w:top w:val="nil"/>
              <w:left w:val="nil"/>
              <w:bottom w:val="nil"/>
              <w:right w:val="nil"/>
            </w:tcBorders>
            <w:shd w:val="clear" w:color="auto" w:fill="auto"/>
            <w:noWrap/>
            <w:vAlign w:val="bottom"/>
            <w:hideMark/>
          </w:tcPr>
          <w:p w14:paraId="50BD7B4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02F0D0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3233</w:t>
            </w:r>
          </w:p>
        </w:tc>
        <w:tc>
          <w:tcPr>
            <w:tcW w:w="8789" w:type="dxa"/>
            <w:tcBorders>
              <w:top w:val="nil"/>
              <w:left w:val="nil"/>
              <w:bottom w:val="nil"/>
              <w:right w:val="nil"/>
            </w:tcBorders>
            <w:shd w:val="clear" w:color="auto" w:fill="auto"/>
            <w:noWrap/>
            <w:vAlign w:val="bottom"/>
            <w:hideMark/>
          </w:tcPr>
          <w:p w14:paraId="78130B1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promidžbe i informiranja</w:t>
            </w:r>
          </w:p>
        </w:tc>
        <w:tc>
          <w:tcPr>
            <w:tcW w:w="1920" w:type="dxa"/>
            <w:tcBorders>
              <w:top w:val="nil"/>
              <w:left w:val="nil"/>
              <w:bottom w:val="nil"/>
              <w:right w:val="nil"/>
            </w:tcBorders>
            <w:shd w:val="clear" w:color="auto" w:fill="auto"/>
            <w:noWrap/>
            <w:vAlign w:val="bottom"/>
            <w:hideMark/>
          </w:tcPr>
          <w:p w14:paraId="0D9DA43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3B1754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276,89</w:t>
            </w:r>
          </w:p>
        </w:tc>
        <w:tc>
          <w:tcPr>
            <w:tcW w:w="1920" w:type="dxa"/>
            <w:tcBorders>
              <w:top w:val="nil"/>
              <w:left w:val="nil"/>
              <w:bottom w:val="nil"/>
              <w:right w:val="nil"/>
            </w:tcBorders>
            <w:shd w:val="clear" w:color="auto" w:fill="auto"/>
            <w:noWrap/>
            <w:vAlign w:val="bottom"/>
            <w:hideMark/>
          </w:tcPr>
          <w:p w14:paraId="79ECC71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0D518BA" w14:textId="77777777" w:rsidTr="0074433F">
        <w:trPr>
          <w:trHeight w:val="255"/>
        </w:trPr>
        <w:tc>
          <w:tcPr>
            <w:tcW w:w="1920" w:type="dxa"/>
            <w:tcBorders>
              <w:top w:val="nil"/>
              <w:left w:val="nil"/>
              <w:bottom w:val="nil"/>
              <w:right w:val="nil"/>
            </w:tcBorders>
            <w:shd w:val="clear" w:color="auto" w:fill="auto"/>
            <w:noWrap/>
            <w:vAlign w:val="bottom"/>
            <w:hideMark/>
          </w:tcPr>
          <w:p w14:paraId="7BF952E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6EE522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1FD304F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7D72BDF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5EF849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3.831,62</w:t>
            </w:r>
          </w:p>
        </w:tc>
        <w:tc>
          <w:tcPr>
            <w:tcW w:w="1920" w:type="dxa"/>
            <w:tcBorders>
              <w:top w:val="nil"/>
              <w:left w:val="nil"/>
              <w:bottom w:val="nil"/>
              <w:right w:val="nil"/>
            </w:tcBorders>
            <w:shd w:val="clear" w:color="auto" w:fill="auto"/>
            <w:noWrap/>
            <w:vAlign w:val="bottom"/>
            <w:hideMark/>
          </w:tcPr>
          <w:p w14:paraId="40BDEA5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C3D5368" w14:textId="77777777" w:rsidTr="0074433F">
        <w:trPr>
          <w:trHeight w:val="255"/>
        </w:trPr>
        <w:tc>
          <w:tcPr>
            <w:tcW w:w="1920" w:type="dxa"/>
            <w:tcBorders>
              <w:top w:val="nil"/>
              <w:left w:val="nil"/>
              <w:bottom w:val="nil"/>
              <w:right w:val="nil"/>
            </w:tcBorders>
            <w:shd w:val="clear" w:color="auto" w:fill="auto"/>
            <w:noWrap/>
            <w:vAlign w:val="bottom"/>
            <w:hideMark/>
          </w:tcPr>
          <w:p w14:paraId="1A2265B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4A52EF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4008965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247D9B0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1B0E6D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A9549C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E22F2B8" w14:textId="77777777" w:rsidTr="0074433F">
        <w:trPr>
          <w:trHeight w:val="255"/>
        </w:trPr>
        <w:tc>
          <w:tcPr>
            <w:tcW w:w="1920" w:type="dxa"/>
            <w:tcBorders>
              <w:top w:val="nil"/>
              <w:left w:val="nil"/>
              <w:bottom w:val="nil"/>
              <w:right w:val="nil"/>
            </w:tcBorders>
            <w:shd w:val="clear" w:color="auto" w:fill="auto"/>
            <w:noWrap/>
            <w:vAlign w:val="bottom"/>
            <w:hideMark/>
          </w:tcPr>
          <w:p w14:paraId="67B5990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CBC1F4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18096F3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3CFC6B3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AA92B5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3.736,12</w:t>
            </w:r>
          </w:p>
        </w:tc>
        <w:tc>
          <w:tcPr>
            <w:tcW w:w="1920" w:type="dxa"/>
            <w:tcBorders>
              <w:top w:val="nil"/>
              <w:left w:val="nil"/>
              <w:bottom w:val="nil"/>
              <w:right w:val="nil"/>
            </w:tcBorders>
            <w:shd w:val="clear" w:color="auto" w:fill="auto"/>
            <w:noWrap/>
            <w:vAlign w:val="bottom"/>
            <w:hideMark/>
          </w:tcPr>
          <w:p w14:paraId="06EF873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68797E4" w14:textId="77777777" w:rsidTr="0074433F">
        <w:trPr>
          <w:trHeight w:val="255"/>
        </w:trPr>
        <w:tc>
          <w:tcPr>
            <w:tcW w:w="1920" w:type="dxa"/>
            <w:tcBorders>
              <w:top w:val="nil"/>
              <w:left w:val="nil"/>
              <w:bottom w:val="nil"/>
              <w:right w:val="nil"/>
            </w:tcBorders>
            <w:shd w:val="clear" w:color="auto" w:fill="auto"/>
            <w:noWrap/>
            <w:vAlign w:val="bottom"/>
            <w:hideMark/>
          </w:tcPr>
          <w:p w14:paraId="0DC636F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8385FF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3238</w:t>
            </w:r>
          </w:p>
        </w:tc>
        <w:tc>
          <w:tcPr>
            <w:tcW w:w="8789" w:type="dxa"/>
            <w:tcBorders>
              <w:top w:val="nil"/>
              <w:left w:val="nil"/>
              <w:bottom w:val="nil"/>
              <w:right w:val="nil"/>
            </w:tcBorders>
            <w:shd w:val="clear" w:color="auto" w:fill="auto"/>
            <w:noWrap/>
            <w:vAlign w:val="bottom"/>
            <w:hideMark/>
          </w:tcPr>
          <w:p w14:paraId="75C5D78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Računalne usluge</w:t>
            </w:r>
          </w:p>
        </w:tc>
        <w:tc>
          <w:tcPr>
            <w:tcW w:w="1920" w:type="dxa"/>
            <w:tcBorders>
              <w:top w:val="nil"/>
              <w:left w:val="nil"/>
              <w:bottom w:val="nil"/>
              <w:right w:val="nil"/>
            </w:tcBorders>
            <w:shd w:val="clear" w:color="auto" w:fill="auto"/>
            <w:noWrap/>
            <w:vAlign w:val="bottom"/>
            <w:hideMark/>
          </w:tcPr>
          <w:p w14:paraId="41EA1F4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DBD9F8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2.858,98</w:t>
            </w:r>
          </w:p>
        </w:tc>
        <w:tc>
          <w:tcPr>
            <w:tcW w:w="1920" w:type="dxa"/>
            <w:tcBorders>
              <w:top w:val="nil"/>
              <w:left w:val="nil"/>
              <w:bottom w:val="nil"/>
              <w:right w:val="nil"/>
            </w:tcBorders>
            <w:shd w:val="clear" w:color="auto" w:fill="auto"/>
            <w:noWrap/>
            <w:vAlign w:val="bottom"/>
            <w:hideMark/>
          </w:tcPr>
          <w:p w14:paraId="7E9F0B7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DBDD1CC" w14:textId="77777777" w:rsidTr="0074433F">
        <w:trPr>
          <w:trHeight w:val="255"/>
        </w:trPr>
        <w:tc>
          <w:tcPr>
            <w:tcW w:w="1920" w:type="dxa"/>
            <w:tcBorders>
              <w:top w:val="nil"/>
              <w:left w:val="nil"/>
              <w:bottom w:val="nil"/>
              <w:right w:val="nil"/>
            </w:tcBorders>
            <w:shd w:val="clear" w:color="auto" w:fill="auto"/>
            <w:noWrap/>
            <w:vAlign w:val="bottom"/>
            <w:hideMark/>
          </w:tcPr>
          <w:p w14:paraId="0ADAE09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9E5F33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55B15FD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0B5F46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F6CCEB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1.769,50</w:t>
            </w:r>
          </w:p>
        </w:tc>
        <w:tc>
          <w:tcPr>
            <w:tcW w:w="1920" w:type="dxa"/>
            <w:tcBorders>
              <w:top w:val="nil"/>
              <w:left w:val="nil"/>
              <w:bottom w:val="nil"/>
              <w:right w:val="nil"/>
            </w:tcBorders>
            <w:shd w:val="clear" w:color="auto" w:fill="auto"/>
            <w:noWrap/>
            <w:vAlign w:val="bottom"/>
            <w:hideMark/>
          </w:tcPr>
          <w:p w14:paraId="7C43BD3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56677BE" w14:textId="77777777" w:rsidTr="0074433F">
        <w:trPr>
          <w:trHeight w:val="255"/>
        </w:trPr>
        <w:tc>
          <w:tcPr>
            <w:tcW w:w="1920" w:type="dxa"/>
            <w:tcBorders>
              <w:top w:val="nil"/>
              <w:left w:val="nil"/>
              <w:bottom w:val="nil"/>
              <w:right w:val="nil"/>
            </w:tcBorders>
            <w:shd w:val="clear" w:color="auto" w:fill="auto"/>
            <w:noWrap/>
            <w:vAlign w:val="bottom"/>
            <w:hideMark/>
          </w:tcPr>
          <w:p w14:paraId="0626669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A3A5C6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7BF812C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76F4D53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9A5CF6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91212C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D879676" w14:textId="77777777" w:rsidTr="0074433F">
        <w:trPr>
          <w:trHeight w:val="255"/>
        </w:trPr>
        <w:tc>
          <w:tcPr>
            <w:tcW w:w="1920" w:type="dxa"/>
            <w:tcBorders>
              <w:top w:val="nil"/>
              <w:left w:val="nil"/>
              <w:bottom w:val="nil"/>
              <w:right w:val="nil"/>
            </w:tcBorders>
            <w:shd w:val="clear" w:color="auto" w:fill="auto"/>
            <w:noWrap/>
            <w:vAlign w:val="bottom"/>
            <w:hideMark/>
          </w:tcPr>
          <w:p w14:paraId="670C70A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34A1B6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2D09C70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6B2579D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7BFF13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42,41</w:t>
            </w:r>
          </w:p>
        </w:tc>
        <w:tc>
          <w:tcPr>
            <w:tcW w:w="1920" w:type="dxa"/>
            <w:tcBorders>
              <w:top w:val="nil"/>
              <w:left w:val="nil"/>
              <w:bottom w:val="nil"/>
              <w:right w:val="nil"/>
            </w:tcBorders>
            <w:shd w:val="clear" w:color="auto" w:fill="auto"/>
            <w:noWrap/>
            <w:vAlign w:val="bottom"/>
            <w:hideMark/>
          </w:tcPr>
          <w:p w14:paraId="3995A92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846ACC5" w14:textId="77777777" w:rsidTr="0074433F">
        <w:trPr>
          <w:trHeight w:val="255"/>
        </w:trPr>
        <w:tc>
          <w:tcPr>
            <w:tcW w:w="1920" w:type="dxa"/>
            <w:tcBorders>
              <w:top w:val="nil"/>
              <w:left w:val="nil"/>
              <w:bottom w:val="nil"/>
              <w:right w:val="nil"/>
            </w:tcBorders>
            <w:shd w:val="clear" w:color="auto" w:fill="auto"/>
            <w:noWrap/>
            <w:vAlign w:val="bottom"/>
            <w:hideMark/>
          </w:tcPr>
          <w:p w14:paraId="15A3FD6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F3DAF7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w:t>
            </w:r>
          </w:p>
        </w:tc>
        <w:tc>
          <w:tcPr>
            <w:tcW w:w="8789" w:type="dxa"/>
            <w:tcBorders>
              <w:top w:val="nil"/>
              <w:left w:val="nil"/>
              <w:bottom w:val="nil"/>
              <w:right w:val="nil"/>
            </w:tcBorders>
            <w:shd w:val="clear" w:color="auto" w:fill="auto"/>
            <w:noWrap/>
            <w:vAlign w:val="bottom"/>
            <w:hideMark/>
          </w:tcPr>
          <w:p w14:paraId="0C81278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Financijski rashodi</w:t>
            </w:r>
          </w:p>
        </w:tc>
        <w:tc>
          <w:tcPr>
            <w:tcW w:w="1920" w:type="dxa"/>
            <w:tcBorders>
              <w:top w:val="nil"/>
              <w:left w:val="nil"/>
              <w:bottom w:val="nil"/>
              <w:right w:val="nil"/>
            </w:tcBorders>
            <w:shd w:val="clear" w:color="auto" w:fill="auto"/>
            <w:noWrap/>
            <w:vAlign w:val="bottom"/>
            <w:hideMark/>
          </w:tcPr>
          <w:p w14:paraId="51D6EBF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1.738,00</w:t>
            </w:r>
          </w:p>
        </w:tc>
        <w:tc>
          <w:tcPr>
            <w:tcW w:w="1920" w:type="dxa"/>
            <w:tcBorders>
              <w:top w:val="nil"/>
              <w:left w:val="nil"/>
              <w:bottom w:val="nil"/>
              <w:right w:val="nil"/>
            </w:tcBorders>
            <w:shd w:val="clear" w:color="auto" w:fill="auto"/>
            <w:noWrap/>
            <w:vAlign w:val="bottom"/>
            <w:hideMark/>
          </w:tcPr>
          <w:p w14:paraId="3D2849B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846,03</w:t>
            </w:r>
          </w:p>
        </w:tc>
        <w:tc>
          <w:tcPr>
            <w:tcW w:w="1920" w:type="dxa"/>
            <w:tcBorders>
              <w:top w:val="nil"/>
              <w:left w:val="nil"/>
              <w:bottom w:val="nil"/>
              <w:right w:val="nil"/>
            </w:tcBorders>
            <w:shd w:val="clear" w:color="auto" w:fill="auto"/>
            <w:noWrap/>
            <w:vAlign w:val="bottom"/>
            <w:hideMark/>
          </w:tcPr>
          <w:p w14:paraId="4DA0AE2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48,68%</w:t>
            </w:r>
          </w:p>
        </w:tc>
      </w:tr>
      <w:tr w:rsidR="0074433F" w:rsidRPr="0074433F" w14:paraId="0410A3A5" w14:textId="77777777" w:rsidTr="0074433F">
        <w:trPr>
          <w:trHeight w:val="255"/>
        </w:trPr>
        <w:tc>
          <w:tcPr>
            <w:tcW w:w="1920" w:type="dxa"/>
            <w:tcBorders>
              <w:top w:val="nil"/>
              <w:left w:val="nil"/>
              <w:bottom w:val="nil"/>
              <w:right w:val="nil"/>
            </w:tcBorders>
            <w:shd w:val="clear" w:color="auto" w:fill="auto"/>
            <w:noWrap/>
            <w:vAlign w:val="bottom"/>
            <w:hideMark/>
          </w:tcPr>
          <w:p w14:paraId="3A5ED2C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2C9655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3431</w:t>
            </w:r>
          </w:p>
        </w:tc>
        <w:tc>
          <w:tcPr>
            <w:tcW w:w="8789" w:type="dxa"/>
            <w:tcBorders>
              <w:top w:val="nil"/>
              <w:left w:val="nil"/>
              <w:bottom w:val="nil"/>
              <w:right w:val="nil"/>
            </w:tcBorders>
            <w:shd w:val="clear" w:color="auto" w:fill="auto"/>
            <w:noWrap/>
            <w:vAlign w:val="bottom"/>
            <w:hideMark/>
          </w:tcPr>
          <w:p w14:paraId="6341081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Bankarske usluge i usluge platnog prometa</w:t>
            </w:r>
          </w:p>
        </w:tc>
        <w:tc>
          <w:tcPr>
            <w:tcW w:w="1920" w:type="dxa"/>
            <w:tcBorders>
              <w:top w:val="nil"/>
              <w:left w:val="nil"/>
              <w:bottom w:val="nil"/>
              <w:right w:val="nil"/>
            </w:tcBorders>
            <w:shd w:val="clear" w:color="auto" w:fill="auto"/>
            <w:noWrap/>
            <w:vAlign w:val="bottom"/>
            <w:hideMark/>
          </w:tcPr>
          <w:p w14:paraId="50E0BD5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8CB872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846,03</w:t>
            </w:r>
          </w:p>
        </w:tc>
        <w:tc>
          <w:tcPr>
            <w:tcW w:w="1920" w:type="dxa"/>
            <w:tcBorders>
              <w:top w:val="nil"/>
              <w:left w:val="nil"/>
              <w:bottom w:val="nil"/>
              <w:right w:val="nil"/>
            </w:tcBorders>
            <w:shd w:val="clear" w:color="auto" w:fill="auto"/>
            <w:noWrap/>
            <w:vAlign w:val="bottom"/>
            <w:hideMark/>
          </w:tcPr>
          <w:p w14:paraId="130D660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EE26A95" w14:textId="77777777" w:rsidTr="0074433F">
        <w:trPr>
          <w:trHeight w:val="255"/>
        </w:trPr>
        <w:tc>
          <w:tcPr>
            <w:tcW w:w="1920" w:type="dxa"/>
            <w:tcBorders>
              <w:top w:val="nil"/>
              <w:left w:val="nil"/>
              <w:bottom w:val="nil"/>
              <w:right w:val="nil"/>
            </w:tcBorders>
            <w:shd w:val="clear" w:color="000000" w:fill="FFFF99"/>
            <w:noWrap/>
            <w:vAlign w:val="bottom"/>
            <w:hideMark/>
          </w:tcPr>
          <w:p w14:paraId="0D6296C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1A3F461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A100055</w:t>
            </w:r>
          </w:p>
        </w:tc>
        <w:tc>
          <w:tcPr>
            <w:tcW w:w="8789" w:type="dxa"/>
            <w:tcBorders>
              <w:top w:val="nil"/>
              <w:left w:val="nil"/>
              <w:bottom w:val="nil"/>
              <w:right w:val="nil"/>
            </w:tcBorders>
            <w:shd w:val="clear" w:color="000000" w:fill="FFFF99"/>
            <w:noWrap/>
            <w:vAlign w:val="bottom"/>
            <w:hideMark/>
          </w:tcPr>
          <w:p w14:paraId="08705BC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RAD S NADARENOM DJECOM</w:t>
            </w:r>
          </w:p>
        </w:tc>
        <w:tc>
          <w:tcPr>
            <w:tcW w:w="1920" w:type="dxa"/>
            <w:tcBorders>
              <w:top w:val="nil"/>
              <w:left w:val="nil"/>
              <w:bottom w:val="nil"/>
              <w:right w:val="nil"/>
            </w:tcBorders>
            <w:shd w:val="clear" w:color="000000" w:fill="FFFF99"/>
            <w:noWrap/>
            <w:vAlign w:val="bottom"/>
            <w:hideMark/>
          </w:tcPr>
          <w:p w14:paraId="597E04C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528A79E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560,00</w:t>
            </w:r>
          </w:p>
        </w:tc>
        <w:tc>
          <w:tcPr>
            <w:tcW w:w="1920" w:type="dxa"/>
            <w:tcBorders>
              <w:top w:val="nil"/>
              <w:left w:val="nil"/>
              <w:bottom w:val="nil"/>
              <w:right w:val="nil"/>
            </w:tcBorders>
            <w:shd w:val="clear" w:color="000000" w:fill="FFFF99"/>
            <w:noWrap/>
            <w:vAlign w:val="bottom"/>
            <w:hideMark/>
          </w:tcPr>
          <w:p w14:paraId="25732F1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r>
      <w:tr w:rsidR="0074433F" w:rsidRPr="0074433F" w14:paraId="2E95EB7A" w14:textId="77777777" w:rsidTr="0074433F">
        <w:trPr>
          <w:trHeight w:val="255"/>
        </w:trPr>
        <w:tc>
          <w:tcPr>
            <w:tcW w:w="1920" w:type="dxa"/>
            <w:tcBorders>
              <w:top w:val="nil"/>
              <w:left w:val="nil"/>
              <w:bottom w:val="nil"/>
              <w:right w:val="nil"/>
            </w:tcBorders>
            <w:shd w:val="clear" w:color="000000" w:fill="CCCCFF"/>
            <w:noWrap/>
            <w:vAlign w:val="bottom"/>
            <w:hideMark/>
          </w:tcPr>
          <w:p w14:paraId="5F1FBF2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FF6148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7E7DC66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A31049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560,00</w:t>
            </w:r>
          </w:p>
        </w:tc>
        <w:tc>
          <w:tcPr>
            <w:tcW w:w="1920" w:type="dxa"/>
            <w:tcBorders>
              <w:top w:val="nil"/>
              <w:left w:val="nil"/>
              <w:bottom w:val="nil"/>
              <w:right w:val="nil"/>
            </w:tcBorders>
            <w:shd w:val="clear" w:color="000000" w:fill="CCCCFF"/>
            <w:noWrap/>
            <w:vAlign w:val="bottom"/>
            <w:hideMark/>
          </w:tcPr>
          <w:p w14:paraId="058A882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r>
      <w:tr w:rsidR="0074433F" w:rsidRPr="0074433F" w14:paraId="3C407453" w14:textId="77777777" w:rsidTr="0074433F">
        <w:trPr>
          <w:trHeight w:val="255"/>
        </w:trPr>
        <w:tc>
          <w:tcPr>
            <w:tcW w:w="1920" w:type="dxa"/>
            <w:tcBorders>
              <w:top w:val="nil"/>
              <w:left w:val="nil"/>
              <w:bottom w:val="nil"/>
              <w:right w:val="nil"/>
            </w:tcBorders>
            <w:shd w:val="clear" w:color="auto" w:fill="auto"/>
            <w:noWrap/>
            <w:vAlign w:val="bottom"/>
            <w:hideMark/>
          </w:tcPr>
          <w:p w14:paraId="487780B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B91945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AF4BFB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6A6BE82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8B733F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560,00</w:t>
            </w:r>
          </w:p>
        </w:tc>
        <w:tc>
          <w:tcPr>
            <w:tcW w:w="1920" w:type="dxa"/>
            <w:tcBorders>
              <w:top w:val="nil"/>
              <w:left w:val="nil"/>
              <w:bottom w:val="nil"/>
              <w:right w:val="nil"/>
            </w:tcBorders>
            <w:shd w:val="clear" w:color="auto" w:fill="auto"/>
            <w:noWrap/>
            <w:vAlign w:val="bottom"/>
            <w:hideMark/>
          </w:tcPr>
          <w:p w14:paraId="3751128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47D479F" w14:textId="77777777" w:rsidTr="0074433F">
        <w:trPr>
          <w:trHeight w:val="255"/>
        </w:trPr>
        <w:tc>
          <w:tcPr>
            <w:tcW w:w="1920" w:type="dxa"/>
            <w:tcBorders>
              <w:top w:val="nil"/>
              <w:left w:val="nil"/>
              <w:bottom w:val="nil"/>
              <w:right w:val="nil"/>
            </w:tcBorders>
            <w:shd w:val="clear" w:color="auto" w:fill="auto"/>
            <w:noWrap/>
            <w:vAlign w:val="bottom"/>
            <w:hideMark/>
          </w:tcPr>
          <w:p w14:paraId="0FBB5F3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241346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3A84F2D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1965199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694915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560,00</w:t>
            </w:r>
          </w:p>
        </w:tc>
        <w:tc>
          <w:tcPr>
            <w:tcW w:w="1920" w:type="dxa"/>
            <w:tcBorders>
              <w:top w:val="nil"/>
              <w:left w:val="nil"/>
              <w:bottom w:val="nil"/>
              <w:right w:val="nil"/>
            </w:tcBorders>
            <w:shd w:val="clear" w:color="auto" w:fill="auto"/>
            <w:noWrap/>
            <w:vAlign w:val="bottom"/>
            <w:hideMark/>
          </w:tcPr>
          <w:p w14:paraId="1C99D49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B55E565" w14:textId="77777777" w:rsidTr="0074433F">
        <w:trPr>
          <w:trHeight w:val="255"/>
        </w:trPr>
        <w:tc>
          <w:tcPr>
            <w:tcW w:w="1920" w:type="dxa"/>
            <w:tcBorders>
              <w:top w:val="nil"/>
              <w:left w:val="nil"/>
              <w:bottom w:val="nil"/>
              <w:right w:val="nil"/>
            </w:tcBorders>
            <w:shd w:val="clear" w:color="000000" w:fill="FFFF99"/>
            <w:noWrap/>
            <w:vAlign w:val="bottom"/>
            <w:hideMark/>
          </w:tcPr>
          <w:p w14:paraId="6531836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378A6AF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A100056</w:t>
            </w:r>
          </w:p>
        </w:tc>
        <w:tc>
          <w:tcPr>
            <w:tcW w:w="8789" w:type="dxa"/>
            <w:tcBorders>
              <w:top w:val="nil"/>
              <w:left w:val="nil"/>
              <w:bottom w:val="nil"/>
              <w:right w:val="nil"/>
            </w:tcBorders>
            <w:shd w:val="clear" w:color="000000" w:fill="FFFF99"/>
            <w:noWrap/>
            <w:vAlign w:val="bottom"/>
            <w:hideMark/>
          </w:tcPr>
          <w:p w14:paraId="5437800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RAD S DJECOM S TEŠKOĆAMA I PREDŠK-MINISTARSTVO</w:t>
            </w:r>
          </w:p>
        </w:tc>
        <w:tc>
          <w:tcPr>
            <w:tcW w:w="1920" w:type="dxa"/>
            <w:tcBorders>
              <w:top w:val="nil"/>
              <w:left w:val="nil"/>
              <w:bottom w:val="nil"/>
              <w:right w:val="nil"/>
            </w:tcBorders>
            <w:shd w:val="clear" w:color="000000" w:fill="FFFF99"/>
            <w:noWrap/>
            <w:vAlign w:val="bottom"/>
            <w:hideMark/>
          </w:tcPr>
          <w:p w14:paraId="703803C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3.079,00</w:t>
            </w:r>
          </w:p>
        </w:tc>
        <w:tc>
          <w:tcPr>
            <w:tcW w:w="1920" w:type="dxa"/>
            <w:tcBorders>
              <w:top w:val="nil"/>
              <w:left w:val="nil"/>
              <w:bottom w:val="nil"/>
              <w:right w:val="nil"/>
            </w:tcBorders>
            <w:shd w:val="clear" w:color="000000" w:fill="FFFF99"/>
            <w:noWrap/>
            <w:vAlign w:val="bottom"/>
            <w:hideMark/>
          </w:tcPr>
          <w:p w14:paraId="2FF6DF9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674,63</w:t>
            </w:r>
          </w:p>
        </w:tc>
        <w:tc>
          <w:tcPr>
            <w:tcW w:w="1920" w:type="dxa"/>
            <w:tcBorders>
              <w:top w:val="nil"/>
              <w:left w:val="nil"/>
              <w:bottom w:val="nil"/>
              <w:right w:val="nil"/>
            </w:tcBorders>
            <w:shd w:val="clear" w:color="000000" w:fill="FFFF99"/>
            <w:noWrap/>
            <w:vAlign w:val="bottom"/>
            <w:hideMark/>
          </w:tcPr>
          <w:p w14:paraId="2CEB562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21,91%</w:t>
            </w:r>
          </w:p>
        </w:tc>
      </w:tr>
      <w:tr w:rsidR="0074433F" w:rsidRPr="0074433F" w14:paraId="75A05249" w14:textId="77777777" w:rsidTr="0074433F">
        <w:trPr>
          <w:trHeight w:val="255"/>
        </w:trPr>
        <w:tc>
          <w:tcPr>
            <w:tcW w:w="1920" w:type="dxa"/>
            <w:tcBorders>
              <w:top w:val="nil"/>
              <w:left w:val="nil"/>
              <w:bottom w:val="nil"/>
              <w:right w:val="nil"/>
            </w:tcBorders>
            <w:shd w:val="clear" w:color="000000" w:fill="CCCCFF"/>
            <w:noWrap/>
            <w:vAlign w:val="bottom"/>
            <w:hideMark/>
          </w:tcPr>
          <w:p w14:paraId="094E46D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B01205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154383B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3.079,00</w:t>
            </w:r>
          </w:p>
        </w:tc>
        <w:tc>
          <w:tcPr>
            <w:tcW w:w="1920" w:type="dxa"/>
            <w:tcBorders>
              <w:top w:val="nil"/>
              <w:left w:val="nil"/>
              <w:bottom w:val="nil"/>
              <w:right w:val="nil"/>
            </w:tcBorders>
            <w:shd w:val="clear" w:color="000000" w:fill="CCCCFF"/>
            <w:noWrap/>
            <w:vAlign w:val="bottom"/>
            <w:hideMark/>
          </w:tcPr>
          <w:p w14:paraId="5A2043C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674,63</w:t>
            </w:r>
          </w:p>
        </w:tc>
        <w:tc>
          <w:tcPr>
            <w:tcW w:w="1920" w:type="dxa"/>
            <w:tcBorders>
              <w:top w:val="nil"/>
              <w:left w:val="nil"/>
              <w:bottom w:val="nil"/>
              <w:right w:val="nil"/>
            </w:tcBorders>
            <w:shd w:val="clear" w:color="000000" w:fill="CCCCFF"/>
            <w:noWrap/>
            <w:vAlign w:val="bottom"/>
            <w:hideMark/>
          </w:tcPr>
          <w:p w14:paraId="22D58D7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21,91%</w:t>
            </w:r>
          </w:p>
        </w:tc>
      </w:tr>
      <w:tr w:rsidR="0074433F" w:rsidRPr="0074433F" w14:paraId="3BBFBE82" w14:textId="77777777" w:rsidTr="0074433F">
        <w:trPr>
          <w:trHeight w:val="255"/>
        </w:trPr>
        <w:tc>
          <w:tcPr>
            <w:tcW w:w="1920" w:type="dxa"/>
            <w:tcBorders>
              <w:top w:val="nil"/>
              <w:left w:val="nil"/>
              <w:bottom w:val="nil"/>
              <w:right w:val="nil"/>
            </w:tcBorders>
            <w:shd w:val="clear" w:color="auto" w:fill="auto"/>
            <w:noWrap/>
            <w:vAlign w:val="bottom"/>
            <w:hideMark/>
          </w:tcPr>
          <w:p w14:paraId="2281AEB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41931A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35926E7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DA5B2A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3.079,00</w:t>
            </w:r>
          </w:p>
        </w:tc>
        <w:tc>
          <w:tcPr>
            <w:tcW w:w="1920" w:type="dxa"/>
            <w:tcBorders>
              <w:top w:val="nil"/>
              <w:left w:val="nil"/>
              <w:bottom w:val="nil"/>
              <w:right w:val="nil"/>
            </w:tcBorders>
            <w:shd w:val="clear" w:color="auto" w:fill="auto"/>
            <w:noWrap/>
            <w:vAlign w:val="bottom"/>
            <w:hideMark/>
          </w:tcPr>
          <w:p w14:paraId="68C3E3E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674,63</w:t>
            </w:r>
          </w:p>
        </w:tc>
        <w:tc>
          <w:tcPr>
            <w:tcW w:w="1920" w:type="dxa"/>
            <w:tcBorders>
              <w:top w:val="nil"/>
              <w:left w:val="nil"/>
              <w:bottom w:val="nil"/>
              <w:right w:val="nil"/>
            </w:tcBorders>
            <w:shd w:val="clear" w:color="auto" w:fill="auto"/>
            <w:noWrap/>
            <w:vAlign w:val="bottom"/>
            <w:hideMark/>
          </w:tcPr>
          <w:p w14:paraId="3E0AB49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21,91%</w:t>
            </w:r>
          </w:p>
        </w:tc>
      </w:tr>
      <w:tr w:rsidR="0074433F" w:rsidRPr="0074433F" w14:paraId="43CAC369" w14:textId="77777777" w:rsidTr="0074433F">
        <w:trPr>
          <w:trHeight w:val="255"/>
        </w:trPr>
        <w:tc>
          <w:tcPr>
            <w:tcW w:w="1920" w:type="dxa"/>
            <w:tcBorders>
              <w:top w:val="nil"/>
              <w:left w:val="nil"/>
              <w:bottom w:val="nil"/>
              <w:right w:val="nil"/>
            </w:tcBorders>
            <w:shd w:val="clear" w:color="auto" w:fill="auto"/>
            <w:noWrap/>
            <w:vAlign w:val="bottom"/>
            <w:hideMark/>
          </w:tcPr>
          <w:p w14:paraId="45FC420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97E580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3213</w:t>
            </w:r>
          </w:p>
        </w:tc>
        <w:tc>
          <w:tcPr>
            <w:tcW w:w="8789" w:type="dxa"/>
            <w:tcBorders>
              <w:top w:val="nil"/>
              <w:left w:val="nil"/>
              <w:bottom w:val="nil"/>
              <w:right w:val="nil"/>
            </w:tcBorders>
            <w:shd w:val="clear" w:color="auto" w:fill="auto"/>
            <w:noWrap/>
            <w:vAlign w:val="bottom"/>
            <w:hideMark/>
          </w:tcPr>
          <w:p w14:paraId="7F0472B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Stručno usavršavanje zaposlenika</w:t>
            </w:r>
          </w:p>
        </w:tc>
        <w:tc>
          <w:tcPr>
            <w:tcW w:w="1920" w:type="dxa"/>
            <w:tcBorders>
              <w:top w:val="nil"/>
              <w:left w:val="nil"/>
              <w:bottom w:val="nil"/>
              <w:right w:val="nil"/>
            </w:tcBorders>
            <w:shd w:val="clear" w:color="auto" w:fill="auto"/>
            <w:noWrap/>
            <w:vAlign w:val="bottom"/>
            <w:hideMark/>
          </w:tcPr>
          <w:p w14:paraId="68B2A74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8C8614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A48BEC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F883331" w14:textId="77777777" w:rsidTr="0074433F">
        <w:trPr>
          <w:trHeight w:val="255"/>
        </w:trPr>
        <w:tc>
          <w:tcPr>
            <w:tcW w:w="1920" w:type="dxa"/>
            <w:tcBorders>
              <w:top w:val="nil"/>
              <w:left w:val="nil"/>
              <w:bottom w:val="nil"/>
              <w:right w:val="nil"/>
            </w:tcBorders>
            <w:shd w:val="clear" w:color="auto" w:fill="auto"/>
            <w:noWrap/>
            <w:vAlign w:val="bottom"/>
            <w:hideMark/>
          </w:tcPr>
          <w:p w14:paraId="54B7700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C52ABE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2A9A204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75D414D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4302A8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674,63</w:t>
            </w:r>
          </w:p>
        </w:tc>
        <w:tc>
          <w:tcPr>
            <w:tcW w:w="1920" w:type="dxa"/>
            <w:tcBorders>
              <w:top w:val="nil"/>
              <w:left w:val="nil"/>
              <w:bottom w:val="nil"/>
              <w:right w:val="nil"/>
            </w:tcBorders>
            <w:shd w:val="clear" w:color="auto" w:fill="auto"/>
            <w:noWrap/>
            <w:vAlign w:val="bottom"/>
            <w:hideMark/>
          </w:tcPr>
          <w:p w14:paraId="26DDA17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B868494" w14:textId="77777777" w:rsidTr="0074433F">
        <w:trPr>
          <w:trHeight w:val="255"/>
        </w:trPr>
        <w:tc>
          <w:tcPr>
            <w:tcW w:w="1920" w:type="dxa"/>
            <w:tcBorders>
              <w:top w:val="nil"/>
              <w:left w:val="nil"/>
              <w:bottom w:val="nil"/>
              <w:right w:val="nil"/>
            </w:tcBorders>
            <w:shd w:val="clear" w:color="000000" w:fill="FFFF99"/>
            <w:noWrap/>
            <w:vAlign w:val="bottom"/>
            <w:hideMark/>
          </w:tcPr>
          <w:p w14:paraId="472093E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47D7BC9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T100009</w:t>
            </w:r>
          </w:p>
        </w:tc>
        <w:tc>
          <w:tcPr>
            <w:tcW w:w="8789" w:type="dxa"/>
            <w:tcBorders>
              <w:top w:val="nil"/>
              <w:left w:val="nil"/>
              <w:bottom w:val="nil"/>
              <w:right w:val="nil"/>
            </w:tcBorders>
            <w:shd w:val="clear" w:color="000000" w:fill="FFFF99"/>
            <w:noWrap/>
            <w:vAlign w:val="bottom"/>
            <w:hideMark/>
          </w:tcPr>
          <w:p w14:paraId="3A6BEB3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NABAVA OPREME U PREDŠKOLSKOM ODGOJU</w:t>
            </w:r>
          </w:p>
        </w:tc>
        <w:tc>
          <w:tcPr>
            <w:tcW w:w="1920" w:type="dxa"/>
            <w:tcBorders>
              <w:top w:val="nil"/>
              <w:left w:val="nil"/>
              <w:bottom w:val="nil"/>
              <w:right w:val="nil"/>
            </w:tcBorders>
            <w:shd w:val="clear" w:color="000000" w:fill="FFFF99"/>
            <w:noWrap/>
            <w:vAlign w:val="bottom"/>
            <w:hideMark/>
          </w:tcPr>
          <w:p w14:paraId="592B737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2.457,00</w:t>
            </w:r>
          </w:p>
        </w:tc>
        <w:tc>
          <w:tcPr>
            <w:tcW w:w="1920" w:type="dxa"/>
            <w:tcBorders>
              <w:top w:val="nil"/>
              <w:left w:val="nil"/>
              <w:bottom w:val="nil"/>
              <w:right w:val="nil"/>
            </w:tcBorders>
            <w:shd w:val="clear" w:color="000000" w:fill="FFFF99"/>
            <w:noWrap/>
            <w:vAlign w:val="bottom"/>
            <w:hideMark/>
          </w:tcPr>
          <w:p w14:paraId="72F8CDC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956,05</w:t>
            </w:r>
          </w:p>
        </w:tc>
        <w:tc>
          <w:tcPr>
            <w:tcW w:w="1920" w:type="dxa"/>
            <w:tcBorders>
              <w:top w:val="nil"/>
              <w:left w:val="nil"/>
              <w:bottom w:val="nil"/>
              <w:right w:val="nil"/>
            </w:tcBorders>
            <w:shd w:val="clear" w:color="000000" w:fill="FFFF99"/>
            <w:noWrap/>
            <w:vAlign w:val="bottom"/>
            <w:hideMark/>
          </w:tcPr>
          <w:p w14:paraId="4DFB44A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38,91%</w:t>
            </w:r>
          </w:p>
        </w:tc>
      </w:tr>
      <w:tr w:rsidR="0074433F" w:rsidRPr="0074433F" w14:paraId="33C717F9" w14:textId="77777777" w:rsidTr="0074433F">
        <w:trPr>
          <w:trHeight w:val="255"/>
        </w:trPr>
        <w:tc>
          <w:tcPr>
            <w:tcW w:w="1920" w:type="dxa"/>
            <w:tcBorders>
              <w:top w:val="nil"/>
              <w:left w:val="nil"/>
              <w:bottom w:val="nil"/>
              <w:right w:val="nil"/>
            </w:tcBorders>
            <w:shd w:val="clear" w:color="000000" w:fill="CCCCFF"/>
            <w:noWrap/>
            <w:vAlign w:val="bottom"/>
            <w:hideMark/>
          </w:tcPr>
          <w:p w14:paraId="3298F28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09D6AA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22107BC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2.457,00</w:t>
            </w:r>
          </w:p>
        </w:tc>
        <w:tc>
          <w:tcPr>
            <w:tcW w:w="1920" w:type="dxa"/>
            <w:tcBorders>
              <w:top w:val="nil"/>
              <w:left w:val="nil"/>
              <w:bottom w:val="nil"/>
              <w:right w:val="nil"/>
            </w:tcBorders>
            <w:shd w:val="clear" w:color="000000" w:fill="CCCCFF"/>
            <w:noWrap/>
            <w:vAlign w:val="bottom"/>
            <w:hideMark/>
          </w:tcPr>
          <w:p w14:paraId="6D6A551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956,05</w:t>
            </w:r>
          </w:p>
        </w:tc>
        <w:tc>
          <w:tcPr>
            <w:tcW w:w="1920" w:type="dxa"/>
            <w:tcBorders>
              <w:top w:val="nil"/>
              <w:left w:val="nil"/>
              <w:bottom w:val="nil"/>
              <w:right w:val="nil"/>
            </w:tcBorders>
            <w:shd w:val="clear" w:color="000000" w:fill="CCCCFF"/>
            <w:noWrap/>
            <w:vAlign w:val="bottom"/>
            <w:hideMark/>
          </w:tcPr>
          <w:p w14:paraId="234F499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38,91%</w:t>
            </w:r>
          </w:p>
        </w:tc>
      </w:tr>
      <w:tr w:rsidR="0074433F" w:rsidRPr="0074433F" w14:paraId="63A2C79C" w14:textId="77777777" w:rsidTr="0074433F">
        <w:trPr>
          <w:trHeight w:val="255"/>
        </w:trPr>
        <w:tc>
          <w:tcPr>
            <w:tcW w:w="1920" w:type="dxa"/>
            <w:tcBorders>
              <w:top w:val="nil"/>
              <w:left w:val="nil"/>
              <w:bottom w:val="nil"/>
              <w:right w:val="nil"/>
            </w:tcBorders>
            <w:shd w:val="clear" w:color="auto" w:fill="auto"/>
            <w:noWrap/>
            <w:vAlign w:val="bottom"/>
            <w:hideMark/>
          </w:tcPr>
          <w:p w14:paraId="77EF776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8C5BE3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151ECBD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597F207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2.457,00</w:t>
            </w:r>
          </w:p>
        </w:tc>
        <w:tc>
          <w:tcPr>
            <w:tcW w:w="1920" w:type="dxa"/>
            <w:tcBorders>
              <w:top w:val="nil"/>
              <w:left w:val="nil"/>
              <w:bottom w:val="nil"/>
              <w:right w:val="nil"/>
            </w:tcBorders>
            <w:shd w:val="clear" w:color="auto" w:fill="auto"/>
            <w:noWrap/>
            <w:vAlign w:val="bottom"/>
            <w:hideMark/>
          </w:tcPr>
          <w:p w14:paraId="7D0C7C5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956,05</w:t>
            </w:r>
          </w:p>
        </w:tc>
        <w:tc>
          <w:tcPr>
            <w:tcW w:w="1920" w:type="dxa"/>
            <w:tcBorders>
              <w:top w:val="nil"/>
              <w:left w:val="nil"/>
              <w:bottom w:val="nil"/>
              <w:right w:val="nil"/>
            </w:tcBorders>
            <w:shd w:val="clear" w:color="auto" w:fill="auto"/>
            <w:noWrap/>
            <w:vAlign w:val="bottom"/>
            <w:hideMark/>
          </w:tcPr>
          <w:p w14:paraId="630C22E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38,91%</w:t>
            </w:r>
          </w:p>
        </w:tc>
      </w:tr>
      <w:tr w:rsidR="0074433F" w:rsidRPr="0074433F" w14:paraId="143CC8D4" w14:textId="77777777" w:rsidTr="0074433F">
        <w:trPr>
          <w:trHeight w:val="255"/>
        </w:trPr>
        <w:tc>
          <w:tcPr>
            <w:tcW w:w="1920" w:type="dxa"/>
            <w:tcBorders>
              <w:top w:val="nil"/>
              <w:left w:val="nil"/>
              <w:bottom w:val="nil"/>
              <w:right w:val="nil"/>
            </w:tcBorders>
            <w:shd w:val="clear" w:color="auto" w:fill="auto"/>
            <w:noWrap/>
            <w:vAlign w:val="bottom"/>
            <w:hideMark/>
          </w:tcPr>
          <w:p w14:paraId="76D09C8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C113C8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4221</w:t>
            </w:r>
          </w:p>
        </w:tc>
        <w:tc>
          <w:tcPr>
            <w:tcW w:w="8789" w:type="dxa"/>
            <w:tcBorders>
              <w:top w:val="nil"/>
              <w:left w:val="nil"/>
              <w:bottom w:val="nil"/>
              <w:right w:val="nil"/>
            </w:tcBorders>
            <w:shd w:val="clear" w:color="auto" w:fill="auto"/>
            <w:noWrap/>
            <w:vAlign w:val="bottom"/>
            <w:hideMark/>
          </w:tcPr>
          <w:p w14:paraId="7C4D143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Uredska oprema i namještaj</w:t>
            </w:r>
          </w:p>
        </w:tc>
        <w:tc>
          <w:tcPr>
            <w:tcW w:w="1920" w:type="dxa"/>
            <w:tcBorders>
              <w:top w:val="nil"/>
              <w:left w:val="nil"/>
              <w:bottom w:val="nil"/>
              <w:right w:val="nil"/>
            </w:tcBorders>
            <w:shd w:val="clear" w:color="auto" w:fill="auto"/>
            <w:noWrap/>
            <w:vAlign w:val="bottom"/>
            <w:hideMark/>
          </w:tcPr>
          <w:p w14:paraId="340E3D4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151B3D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66C4FC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0204CD1" w14:textId="77777777" w:rsidTr="0074433F">
        <w:trPr>
          <w:trHeight w:val="255"/>
        </w:trPr>
        <w:tc>
          <w:tcPr>
            <w:tcW w:w="1920" w:type="dxa"/>
            <w:tcBorders>
              <w:top w:val="nil"/>
              <w:left w:val="nil"/>
              <w:bottom w:val="nil"/>
              <w:right w:val="nil"/>
            </w:tcBorders>
            <w:shd w:val="clear" w:color="auto" w:fill="auto"/>
            <w:noWrap/>
            <w:vAlign w:val="bottom"/>
            <w:hideMark/>
          </w:tcPr>
          <w:p w14:paraId="7AF1307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1DC97E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4223</w:t>
            </w:r>
          </w:p>
        </w:tc>
        <w:tc>
          <w:tcPr>
            <w:tcW w:w="8789" w:type="dxa"/>
            <w:tcBorders>
              <w:top w:val="nil"/>
              <w:left w:val="nil"/>
              <w:bottom w:val="nil"/>
              <w:right w:val="nil"/>
            </w:tcBorders>
            <w:shd w:val="clear" w:color="auto" w:fill="auto"/>
            <w:noWrap/>
            <w:vAlign w:val="bottom"/>
            <w:hideMark/>
          </w:tcPr>
          <w:p w14:paraId="56BC309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Oprema za održavanje i zaštitu</w:t>
            </w:r>
          </w:p>
        </w:tc>
        <w:tc>
          <w:tcPr>
            <w:tcW w:w="1920" w:type="dxa"/>
            <w:tcBorders>
              <w:top w:val="nil"/>
              <w:left w:val="nil"/>
              <w:bottom w:val="nil"/>
              <w:right w:val="nil"/>
            </w:tcBorders>
            <w:shd w:val="clear" w:color="auto" w:fill="auto"/>
            <w:noWrap/>
            <w:vAlign w:val="bottom"/>
            <w:hideMark/>
          </w:tcPr>
          <w:p w14:paraId="0CA0E92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41C230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490,19</w:t>
            </w:r>
          </w:p>
        </w:tc>
        <w:tc>
          <w:tcPr>
            <w:tcW w:w="1920" w:type="dxa"/>
            <w:tcBorders>
              <w:top w:val="nil"/>
              <w:left w:val="nil"/>
              <w:bottom w:val="nil"/>
              <w:right w:val="nil"/>
            </w:tcBorders>
            <w:shd w:val="clear" w:color="auto" w:fill="auto"/>
            <w:noWrap/>
            <w:vAlign w:val="bottom"/>
            <w:hideMark/>
          </w:tcPr>
          <w:p w14:paraId="16798CE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97122D4" w14:textId="77777777" w:rsidTr="0074433F">
        <w:trPr>
          <w:trHeight w:val="255"/>
        </w:trPr>
        <w:tc>
          <w:tcPr>
            <w:tcW w:w="1920" w:type="dxa"/>
            <w:tcBorders>
              <w:top w:val="nil"/>
              <w:left w:val="nil"/>
              <w:bottom w:val="nil"/>
              <w:right w:val="nil"/>
            </w:tcBorders>
            <w:shd w:val="clear" w:color="auto" w:fill="auto"/>
            <w:noWrap/>
            <w:vAlign w:val="bottom"/>
            <w:hideMark/>
          </w:tcPr>
          <w:p w14:paraId="022FDD4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14876C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4227</w:t>
            </w:r>
          </w:p>
        </w:tc>
        <w:tc>
          <w:tcPr>
            <w:tcW w:w="8789" w:type="dxa"/>
            <w:tcBorders>
              <w:top w:val="nil"/>
              <w:left w:val="nil"/>
              <w:bottom w:val="nil"/>
              <w:right w:val="nil"/>
            </w:tcBorders>
            <w:shd w:val="clear" w:color="auto" w:fill="auto"/>
            <w:noWrap/>
            <w:vAlign w:val="bottom"/>
            <w:hideMark/>
          </w:tcPr>
          <w:p w14:paraId="5400D06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Uređaji, strojevi i oprema za ostale namjene</w:t>
            </w:r>
          </w:p>
        </w:tc>
        <w:tc>
          <w:tcPr>
            <w:tcW w:w="1920" w:type="dxa"/>
            <w:tcBorders>
              <w:top w:val="nil"/>
              <w:left w:val="nil"/>
              <w:bottom w:val="nil"/>
              <w:right w:val="nil"/>
            </w:tcBorders>
            <w:shd w:val="clear" w:color="auto" w:fill="auto"/>
            <w:noWrap/>
            <w:vAlign w:val="bottom"/>
            <w:hideMark/>
          </w:tcPr>
          <w:p w14:paraId="3E47439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EF9F37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465,86</w:t>
            </w:r>
          </w:p>
        </w:tc>
        <w:tc>
          <w:tcPr>
            <w:tcW w:w="1920" w:type="dxa"/>
            <w:tcBorders>
              <w:top w:val="nil"/>
              <w:left w:val="nil"/>
              <w:bottom w:val="nil"/>
              <w:right w:val="nil"/>
            </w:tcBorders>
            <w:shd w:val="clear" w:color="auto" w:fill="auto"/>
            <w:noWrap/>
            <w:vAlign w:val="bottom"/>
            <w:hideMark/>
          </w:tcPr>
          <w:p w14:paraId="65FD173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D6E1B01" w14:textId="77777777" w:rsidTr="0074433F">
        <w:trPr>
          <w:trHeight w:val="255"/>
        </w:trPr>
        <w:tc>
          <w:tcPr>
            <w:tcW w:w="1920" w:type="dxa"/>
            <w:tcBorders>
              <w:top w:val="nil"/>
              <w:left w:val="nil"/>
              <w:bottom w:val="nil"/>
              <w:right w:val="nil"/>
            </w:tcBorders>
            <w:shd w:val="clear" w:color="000000" w:fill="FFFF99"/>
            <w:noWrap/>
            <w:vAlign w:val="bottom"/>
            <w:hideMark/>
          </w:tcPr>
          <w:p w14:paraId="4451E42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14AB5EE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T100010</w:t>
            </w:r>
          </w:p>
        </w:tc>
        <w:tc>
          <w:tcPr>
            <w:tcW w:w="8789" w:type="dxa"/>
            <w:tcBorders>
              <w:top w:val="nil"/>
              <w:left w:val="nil"/>
              <w:bottom w:val="nil"/>
              <w:right w:val="nil"/>
            </w:tcBorders>
            <w:shd w:val="clear" w:color="000000" w:fill="FFFF99"/>
            <w:noWrap/>
            <w:vAlign w:val="bottom"/>
            <w:hideMark/>
          </w:tcPr>
          <w:p w14:paraId="0D65760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OD MORA DO TANJURA</w:t>
            </w:r>
          </w:p>
        </w:tc>
        <w:tc>
          <w:tcPr>
            <w:tcW w:w="1920" w:type="dxa"/>
            <w:tcBorders>
              <w:top w:val="nil"/>
              <w:left w:val="nil"/>
              <w:bottom w:val="nil"/>
              <w:right w:val="nil"/>
            </w:tcBorders>
            <w:shd w:val="clear" w:color="000000" w:fill="FFFF99"/>
            <w:noWrap/>
            <w:vAlign w:val="bottom"/>
            <w:hideMark/>
          </w:tcPr>
          <w:p w14:paraId="086CB7E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203,00</w:t>
            </w:r>
          </w:p>
        </w:tc>
        <w:tc>
          <w:tcPr>
            <w:tcW w:w="1920" w:type="dxa"/>
            <w:tcBorders>
              <w:top w:val="nil"/>
              <w:left w:val="nil"/>
              <w:bottom w:val="nil"/>
              <w:right w:val="nil"/>
            </w:tcBorders>
            <w:shd w:val="clear" w:color="000000" w:fill="FFFF99"/>
            <w:noWrap/>
            <w:vAlign w:val="bottom"/>
            <w:hideMark/>
          </w:tcPr>
          <w:p w14:paraId="4DD864A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019A099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5DCBD85F" w14:textId="77777777" w:rsidTr="0074433F">
        <w:trPr>
          <w:trHeight w:val="255"/>
        </w:trPr>
        <w:tc>
          <w:tcPr>
            <w:tcW w:w="1920" w:type="dxa"/>
            <w:tcBorders>
              <w:top w:val="nil"/>
              <w:left w:val="nil"/>
              <w:bottom w:val="nil"/>
              <w:right w:val="nil"/>
            </w:tcBorders>
            <w:shd w:val="clear" w:color="000000" w:fill="CCCCFF"/>
            <w:noWrap/>
            <w:vAlign w:val="bottom"/>
            <w:hideMark/>
          </w:tcPr>
          <w:p w14:paraId="540EBD9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48C597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2750A89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203,00</w:t>
            </w:r>
          </w:p>
        </w:tc>
        <w:tc>
          <w:tcPr>
            <w:tcW w:w="1920" w:type="dxa"/>
            <w:tcBorders>
              <w:top w:val="nil"/>
              <w:left w:val="nil"/>
              <w:bottom w:val="nil"/>
              <w:right w:val="nil"/>
            </w:tcBorders>
            <w:shd w:val="clear" w:color="000000" w:fill="CCCCFF"/>
            <w:noWrap/>
            <w:vAlign w:val="bottom"/>
            <w:hideMark/>
          </w:tcPr>
          <w:p w14:paraId="5C60361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7208FC8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3CDA0500" w14:textId="77777777" w:rsidTr="0074433F">
        <w:trPr>
          <w:trHeight w:val="255"/>
        </w:trPr>
        <w:tc>
          <w:tcPr>
            <w:tcW w:w="1920" w:type="dxa"/>
            <w:tcBorders>
              <w:top w:val="nil"/>
              <w:left w:val="nil"/>
              <w:bottom w:val="nil"/>
              <w:right w:val="nil"/>
            </w:tcBorders>
            <w:shd w:val="clear" w:color="auto" w:fill="auto"/>
            <w:noWrap/>
            <w:vAlign w:val="bottom"/>
            <w:hideMark/>
          </w:tcPr>
          <w:p w14:paraId="7038A9E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8DBB4C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FB2FB7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0655DB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203,00</w:t>
            </w:r>
          </w:p>
        </w:tc>
        <w:tc>
          <w:tcPr>
            <w:tcW w:w="1920" w:type="dxa"/>
            <w:tcBorders>
              <w:top w:val="nil"/>
              <w:left w:val="nil"/>
              <w:bottom w:val="nil"/>
              <w:right w:val="nil"/>
            </w:tcBorders>
            <w:shd w:val="clear" w:color="auto" w:fill="auto"/>
            <w:noWrap/>
            <w:vAlign w:val="bottom"/>
            <w:hideMark/>
          </w:tcPr>
          <w:p w14:paraId="4BC927B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F06A44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C98CC62" w14:textId="77777777" w:rsidTr="0074433F">
        <w:trPr>
          <w:trHeight w:val="255"/>
        </w:trPr>
        <w:tc>
          <w:tcPr>
            <w:tcW w:w="1920" w:type="dxa"/>
            <w:tcBorders>
              <w:top w:val="nil"/>
              <w:left w:val="nil"/>
              <w:bottom w:val="nil"/>
              <w:right w:val="nil"/>
            </w:tcBorders>
            <w:shd w:val="clear" w:color="auto" w:fill="auto"/>
            <w:noWrap/>
            <w:vAlign w:val="bottom"/>
            <w:hideMark/>
          </w:tcPr>
          <w:p w14:paraId="12FEA18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D885BD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0337203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74DCB0A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171F77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C2FB0A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5D98235" w14:textId="77777777" w:rsidTr="0074433F">
        <w:trPr>
          <w:trHeight w:val="255"/>
        </w:trPr>
        <w:tc>
          <w:tcPr>
            <w:tcW w:w="1920" w:type="dxa"/>
            <w:tcBorders>
              <w:top w:val="nil"/>
              <w:left w:val="nil"/>
              <w:bottom w:val="nil"/>
              <w:right w:val="nil"/>
            </w:tcBorders>
            <w:shd w:val="clear" w:color="000000" w:fill="FFFF99"/>
            <w:noWrap/>
            <w:vAlign w:val="bottom"/>
            <w:hideMark/>
          </w:tcPr>
          <w:p w14:paraId="3CE5C40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559D7D0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T100014</w:t>
            </w:r>
          </w:p>
        </w:tc>
        <w:tc>
          <w:tcPr>
            <w:tcW w:w="8789" w:type="dxa"/>
            <w:tcBorders>
              <w:top w:val="nil"/>
              <w:left w:val="nil"/>
              <w:bottom w:val="nil"/>
              <w:right w:val="nil"/>
            </w:tcBorders>
            <w:shd w:val="clear" w:color="000000" w:fill="FFFF99"/>
            <w:noWrap/>
            <w:vAlign w:val="bottom"/>
            <w:hideMark/>
          </w:tcPr>
          <w:p w14:paraId="15D282D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ZAVIČAJNA NASTAVA</w:t>
            </w:r>
          </w:p>
        </w:tc>
        <w:tc>
          <w:tcPr>
            <w:tcW w:w="1920" w:type="dxa"/>
            <w:tcBorders>
              <w:top w:val="nil"/>
              <w:left w:val="nil"/>
              <w:bottom w:val="nil"/>
              <w:right w:val="nil"/>
            </w:tcBorders>
            <w:shd w:val="clear" w:color="000000" w:fill="FFFF99"/>
            <w:noWrap/>
            <w:vAlign w:val="bottom"/>
            <w:hideMark/>
          </w:tcPr>
          <w:p w14:paraId="47F2FB6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664,00</w:t>
            </w:r>
          </w:p>
        </w:tc>
        <w:tc>
          <w:tcPr>
            <w:tcW w:w="1920" w:type="dxa"/>
            <w:tcBorders>
              <w:top w:val="nil"/>
              <w:left w:val="nil"/>
              <w:bottom w:val="nil"/>
              <w:right w:val="nil"/>
            </w:tcBorders>
            <w:shd w:val="clear" w:color="000000" w:fill="FFFF99"/>
            <w:noWrap/>
            <w:vAlign w:val="bottom"/>
            <w:hideMark/>
          </w:tcPr>
          <w:p w14:paraId="4FA465B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663,61</w:t>
            </w:r>
          </w:p>
        </w:tc>
        <w:tc>
          <w:tcPr>
            <w:tcW w:w="1920" w:type="dxa"/>
            <w:tcBorders>
              <w:top w:val="nil"/>
              <w:left w:val="nil"/>
              <w:bottom w:val="nil"/>
              <w:right w:val="nil"/>
            </w:tcBorders>
            <w:shd w:val="clear" w:color="000000" w:fill="FFFF99"/>
            <w:noWrap/>
            <w:vAlign w:val="bottom"/>
            <w:hideMark/>
          </w:tcPr>
          <w:p w14:paraId="70DE93D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99,94%</w:t>
            </w:r>
          </w:p>
        </w:tc>
      </w:tr>
      <w:tr w:rsidR="0074433F" w:rsidRPr="0074433F" w14:paraId="65084123" w14:textId="77777777" w:rsidTr="0074433F">
        <w:trPr>
          <w:trHeight w:val="255"/>
        </w:trPr>
        <w:tc>
          <w:tcPr>
            <w:tcW w:w="1920" w:type="dxa"/>
            <w:tcBorders>
              <w:top w:val="nil"/>
              <w:left w:val="nil"/>
              <w:bottom w:val="nil"/>
              <w:right w:val="nil"/>
            </w:tcBorders>
            <w:shd w:val="clear" w:color="000000" w:fill="CCCCFF"/>
            <w:noWrap/>
            <w:vAlign w:val="bottom"/>
            <w:hideMark/>
          </w:tcPr>
          <w:p w14:paraId="2464F79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07BD2A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394DD06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664,00</w:t>
            </w:r>
          </w:p>
        </w:tc>
        <w:tc>
          <w:tcPr>
            <w:tcW w:w="1920" w:type="dxa"/>
            <w:tcBorders>
              <w:top w:val="nil"/>
              <w:left w:val="nil"/>
              <w:bottom w:val="nil"/>
              <w:right w:val="nil"/>
            </w:tcBorders>
            <w:shd w:val="clear" w:color="000000" w:fill="CCCCFF"/>
            <w:noWrap/>
            <w:vAlign w:val="bottom"/>
            <w:hideMark/>
          </w:tcPr>
          <w:p w14:paraId="7940B09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663,61</w:t>
            </w:r>
          </w:p>
        </w:tc>
        <w:tc>
          <w:tcPr>
            <w:tcW w:w="1920" w:type="dxa"/>
            <w:tcBorders>
              <w:top w:val="nil"/>
              <w:left w:val="nil"/>
              <w:bottom w:val="nil"/>
              <w:right w:val="nil"/>
            </w:tcBorders>
            <w:shd w:val="clear" w:color="000000" w:fill="CCCCFF"/>
            <w:noWrap/>
            <w:vAlign w:val="bottom"/>
            <w:hideMark/>
          </w:tcPr>
          <w:p w14:paraId="41C2B0D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99,94%</w:t>
            </w:r>
          </w:p>
        </w:tc>
      </w:tr>
      <w:tr w:rsidR="0074433F" w:rsidRPr="0074433F" w14:paraId="18F690AE" w14:textId="77777777" w:rsidTr="0074433F">
        <w:trPr>
          <w:trHeight w:val="255"/>
        </w:trPr>
        <w:tc>
          <w:tcPr>
            <w:tcW w:w="1920" w:type="dxa"/>
            <w:tcBorders>
              <w:top w:val="nil"/>
              <w:left w:val="nil"/>
              <w:bottom w:val="nil"/>
              <w:right w:val="nil"/>
            </w:tcBorders>
            <w:shd w:val="clear" w:color="auto" w:fill="auto"/>
            <w:noWrap/>
            <w:vAlign w:val="bottom"/>
            <w:hideMark/>
          </w:tcPr>
          <w:p w14:paraId="08B7CBA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E0CD41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1D31F51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095233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664,00</w:t>
            </w:r>
          </w:p>
        </w:tc>
        <w:tc>
          <w:tcPr>
            <w:tcW w:w="1920" w:type="dxa"/>
            <w:tcBorders>
              <w:top w:val="nil"/>
              <w:left w:val="nil"/>
              <w:bottom w:val="nil"/>
              <w:right w:val="nil"/>
            </w:tcBorders>
            <w:shd w:val="clear" w:color="auto" w:fill="auto"/>
            <w:noWrap/>
            <w:vAlign w:val="bottom"/>
            <w:hideMark/>
          </w:tcPr>
          <w:p w14:paraId="1473D77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43,07</w:t>
            </w:r>
          </w:p>
        </w:tc>
        <w:tc>
          <w:tcPr>
            <w:tcW w:w="1920" w:type="dxa"/>
            <w:tcBorders>
              <w:top w:val="nil"/>
              <w:left w:val="nil"/>
              <w:bottom w:val="nil"/>
              <w:right w:val="nil"/>
            </w:tcBorders>
            <w:shd w:val="clear" w:color="auto" w:fill="auto"/>
            <w:noWrap/>
            <w:vAlign w:val="bottom"/>
            <w:hideMark/>
          </w:tcPr>
          <w:p w14:paraId="3B1E6AD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6,49%</w:t>
            </w:r>
          </w:p>
        </w:tc>
      </w:tr>
      <w:tr w:rsidR="0074433F" w:rsidRPr="0074433F" w14:paraId="674663E2" w14:textId="77777777" w:rsidTr="0074433F">
        <w:trPr>
          <w:trHeight w:val="255"/>
        </w:trPr>
        <w:tc>
          <w:tcPr>
            <w:tcW w:w="1920" w:type="dxa"/>
            <w:tcBorders>
              <w:top w:val="nil"/>
              <w:left w:val="nil"/>
              <w:bottom w:val="nil"/>
              <w:right w:val="nil"/>
            </w:tcBorders>
            <w:shd w:val="clear" w:color="auto" w:fill="auto"/>
            <w:noWrap/>
            <w:vAlign w:val="bottom"/>
            <w:hideMark/>
          </w:tcPr>
          <w:p w14:paraId="4619285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E2E911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6B80EB4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4BCE1CE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D372F7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43,07</w:t>
            </w:r>
          </w:p>
        </w:tc>
        <w:tc>
          <w:tcPr>
            <w:tcW w:w="1920" w:type="dxa"/>
            <w:tcBorders>
              <w:top w:val="nil"/>
              <w:left w:val="nil"/>
              <w:bottom w:val="nil"/>
              <w:right w:val="nil"/>
            </w:tcBorders>
            <w:shd w:val="clear" w:color="auto" w:fill="auto"/>
            <w:noWrap/>
            <w:vAlign w:val="bottom"/>
            <w:hideMark/>
          </w:tcPr>
          <w:p w14:paraId="0924E3D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3D2D8A4" w14:textId="77777777" w:rsidTr="0074433F">
        <w:trPr>
          <w:trHeight w:val="255"/>
        </w:trPr>
        <w:tc>
          <w:tcPr>
            <w:tcW w:w="1920" w:type="dxa"/>
            <w:tcBorders>
              <w:top w:val="nil"/>
              <w:left w:val="nil"/>
              <w:bottom w:val="nil"/>
              <w:right w:val="nil"/>
            </w:tcBorders>
            <w:shd w:val="clear" w:color="auto" w:fill="auto"/>
            <w:noWrap/>
            <w:vAlign w:val="bottom"/>
            <w:hideMark/>
          </w:tcPr>
          <w:p w14:paraId="1272C3B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7CA616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0A0768D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594CB67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F0121A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9754B3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83A022A" w14:textId="77777777" w:rsidTr="0074433F">
        <w:trPr>
          <w:trHeight w:val="255"/>
        </w:trPr>
        <w:tc>
          <w:tcPr>
            <w:tcW w:w="1920" w:type="dxa"/>
            <w:tcBorders>
              <w:top w:val="nil"/>
              <w:left w:val="nil"/>
              <w:bottom w:val="nil"/>
              <w:right w:val="nil"/>
            </w:tcBorders>
            <w:shd w:val="clear" w:color="auto" w:fill="auto"/>
            <w:noWrap/>
            <w:vAlign w:val="bottom"/>
            <w:hideMark/>
          </w:tcPr>
          <w:p w14:paraId="0ACDE1C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75A31E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7A38683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6103F4C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FD16F0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620,54</w:t>
            </w:r>
          </w:p>
        </w:tc>
        <w:tc>
          <w:tcPr>
            <w:tcW w:w="1920" w:type="dxa"/>
            <w:tcBorders>
              <w:top w:val="nil"/>
              <w:left w:val="nil"/>
              <w:bottom w:val="nil"/>
              <w:right w:val="nil"/>
            </w:tcBorders>
            <w:shd w:val="clear" w:color="auto" w:fill="auto"/>
            <w:noWrap/>
            <w:vAlign w:val="bottom"/>
            <w:hideMark/>
          </w:tcPr>
          <w:p w14:paraId="509DFE8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34B5ABC" w14:textId="77777777" w:rsidTr="0074433F">
        <w:trPr>
          <w:trHeight w:val="255"/>
        </w:trPr>
        <w:tc>
          <w:tcPr>
            <w:tcW w:w="1920" w:type="dxa"/>
            <w:tcBorders>
              <w:top w:val="nil"/>
              <w:left w:val="nil"/>
              <w:bottom w:val="nil"/>
              <w:right w:val="nil"/>
            </w:tcBorders>
            <w:shd w:val="clear" w:color="auto" w:fill="auto"/>
            <w:noWrap/>
            <w:vAlign w:val="bottom"/>
            <w:hideMark/>
          </w:tcPr>
          <w:p w14:paraId="4471FAE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3B303C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4221</w:t>
            </w:r>
          </w:p>
        </w:tc>
        <w:tc>
          <w:tcPr>
            <w:tcW w:w="8789" w:type="dxa"/>
            <w:tcBorders>
              <w:top w:val="nil"/>
              <w:left w:val="nil"/>
              <w:bottom w:val="nil"/>
              <w:right w:val="nil"/>
            </w:tcBorders>
            <w:shd w:val="clear" w:color="auto" w:fill="auto"/>
            <w:noWrap/>
            <w:vAlign w:val="bottom"/>
            <w:hideMark/>
          </w:tcPr>
          <w:p w14:paraId="65A4A1F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Uredska oprema i namještaj</w:t>
            </w:r>
          </w:p>
        </w:tc>
        <w:tc>
          <w:tcPr>
            <w:tcW w:w="1920" w:type="dxa"/>
            <w:tcBorders>
              <w:top w:val="nil"/>
              <w:left w:val="nil"/>
              <w:bottom w:val="nil"/>
              <w:right w:val="nil"/>
            </w:tcBorders>
            <w:shd w:val="clear" w:color="auto" w:fill="auto"/>
            <w:noWrap/>
            <w:vAlign w:val="bottom"/>
            <w:hideMark/>
          </w:tcPr>
          <w:p w14:paraId="77E55A5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4C69F0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620,54</w:t>
            </w:r>
          </w:p>
        </w:tc>
        <w:tc>
          <w:tcPr>
            <w:tcW w:w="1920" w:type="dxa"/>
            <w:tcBorders>
              <w:top w:val="nil"/>
              <w:left w:val="nil"/>
              <w:bottom w:val="nil"/>
              <w:right w:val="nil"/>
            </w:tcBorders>
            <w:shd w:val="clear" w:color="auto" w:fill="auto"/>
            <w:noWrap/>
            <w:vAlign w:val="bottom"/>
            <w:hideMark/>
          </w:tcPr>
          <w:p w14:paraId="42CED19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B2B57CC" w14:textId="77777777" w:rsidTr="0074433F">
        <w:trPr>
          <w:trHeight w:val="255"/>
        </w:trPr>
        <w:tc>
          <w:tcPr>
            <w:tcW w:w="1920" w:type="dxa"/>
            <w:tcBorders>
              <w:top w:val="nil"/>
              <w:left w:val="nil"/>
              <w:bottom w:val="nil"/>
              <w:right w:val="nil"/>
            </w:tcBorders>
            <w:shd w:val="clear" w:color="000000" w:fill="9999FF"/>
            <w:noWrap/>
            <w:vAlign w:val="bottom"/>
            <w:hideMark/>
          </w:tcPr>
          <w:p w14:paraId="4CE49FB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79CFD28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PROR. KORISNIK 47789 TALIJANSKI DJEČJI VRTIĆ</w:t>
            </w:r>
          </w:p>
        </w:tc>
        <w:tc>
          <w:tcPr>
            <w:tcW w:w="1920" w:type="dxa"/>
            <w:tcBorders>
              <w:top w:val="nil"/>
              <w:left w:val="nil"/>
              <w:bottom w:val="nil"/>
              <w:right w:val="nil"/>
            </w:tcBorders>
            <w:shd w:val="clear" w:color="000000" w:fill="9999FF"/>
            <w:noWrap/>
            <w:vAlign w:val="bottom"/>
            <w:hideMark/>
          </w:tcPr>
          <w:p w14:paraId="34CD1F0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466.606,00</w:t>
            </w:r>
          </w:p>
        </w:tc>
        <w:tc>
          <w:tcPr>
            <w:tcW w:w="1920" w:type="dxa"/>
            <w:tcBorders>
              <w:top w:val="nil"/>
              <w:left w:val="nil"/>
              <w:bottom w:val="nil"/>
              <w:right w:val="nil"/>
            </w:tcBorders>
            <w:shd w:val="clear" w:color="000000" w:fill="9999FF"/>
            <w:noWrap/>
            <w:vAlign w:val="bottom"/>
            <w:hideMark/>
          </w:tcPr>
          <w:p w14:paraId="3C2B0A4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204.101,01</w:t>
            </w:r>
          </w:p>
        </w:tc>
        <w:tc>
          <w:tcPr>
            <w:tcW w:w="1920" w:type="dxa"/>
            <w:tcBorders>
              <w:top w:val="nil"/>
              <w:left w:val="nil"/>
              <w:bottom w:val="nil"/>
              <w:right w:val="nil"/>
            </w:tcBorders>
            <w:shd w:val="clear" w:color="000000" w:fill="9999FF"/>
            <w:noWrap/>
            <w:vAlign w:val="bottom"/>
            <w:hideMark/>
          </w:tcPr>
          <w:p w14:paraId="5A3555D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43,74%</w:t>
            </w:r>
          </w:p>
        </w:tc>
      </w:tr>
      <w:tr w:rsidR="0074433F" w:rsidRPr="0074433F" w14:paraId="28D9FBC2" w14:textId="77777777" w:rsidTr="0074433F">
        <w:trPr>
          <w:trHeight w:val="255"/>
        </w:trPr>
        <w:tc>
          <w:tcPr>
            <w:tcW w:w="1920" w:type="dxa"/>
            <w:tcBorders>
              <w:top w:val="nil"/>
              <w:left w:val="nil"/>
              <w:bottom w:val="nil"/>
              <w:right w:val="nil"/>
            </w:tcBorders>
            <w:shd w:val="clear" w:color="000000" w:fill="FF9900"/>
            <w:noWrap/>
            <w:vAlign w:val="bottom"/>
            <w:hideMark/>
          </w:tcPr>
          <w:p w14:paraId="58D4118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5AB0B7B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1010</w:t>
            </w:r>
          </w:p>
        </w:tc>
        <w:tc>
          <w:tcPr>
            <w:tcW w:w="8789" w:type="dxa"/>
            <w:tcBorders>
              <w:top w:val="nil"/>
              <w:left w:val="nil"/>
              <w:bottom w:val="nil"/>
              <w:right w:val="nil"/>
            </w:tcBorders>
            <w:shd w:val="clear" w:color="000000" w:fill="FF9900"/>
            <w:noWrap/>
            <w:vAlign w:val="bottom"/>
            <w:hideMark/>
          </w:tcPr>
          <w:p w14:paraId="4884BB4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PREDŠKOLSKI ODGOJ</w:t>
            </w:r>
          </w:p>
        </w:tc>
        <w:tc>
          <w:tcPr>
            <w:tcW w:w="1920" w:type="dxa"/>
            <w:tcBorders>
              <w:top w:val="nil"/>
              <w:left w:val="nil"/>
              <w:bottom w:val="nil"/>
              <w:right w:val="nil"/>
            </w:tcBorders>
            <w:shd w:val="clear" w:color="000000" w:fill="FF9900"/>
            <w:noWrap/>
            <w:vAlign w:val="bottom"/>
            <w:hideMark/>
          </w:tcPr>
          <w:p w14:paraId="271062F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466.606,00</w:t>
            </w:r>
          </w:p>
        </w:tc>
        <w:tc>
          <w:tcPr>
            <w:tcW w:w="1920" w:type="dxa"/>
            <w:tcBorders>
              <w:top w:val="nil"/>
              <w:left w:val="nil"/>
              <w:bottom w:val="nil"/>
              <w:right w:val="nil"/>
            </w:tcBorders>
            <w:shd w:val="clear" w:color="000000" w:fill="FF9900"/>
            <w:noWrap/>
            <w:vAlign w:val="bottom"/>
            <w:hideMark/>
          </w:tcPr>
          <w:p w14:paraId="3AB05F1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204.101,01</w:t>
            </w:r>
          </w:p>
        </w:tc>
        <w:tc>
          <w:tcPr>
            <w:tcW w:w="1920" w:type="dxa"/>
            <w:tcBorders>
              <w:top w:val="nil"/>
              <w:left w:val="nil"/>
              <w:bottom w:val="nil"/>
              <w:right w:val="nil"/>
            </w:tcBorders>
            <w:shd w:val="clear" w:color="000000" w:fill="FF9900"/>
            <w:noWrap/>
            <w:vAlign w:val="bottom"/>
            <w:hideMark/>
          </w:tcPr>
          <w:p w14:paraId="1B3DB1C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43,74%</w:t>
            </w:r>
          </w:p>
        </w:tc>
      </w:tr>
      <w:tr w:rsidR="0074433F" w:rsidRPr="0074433F" w14:paraId="4129CF73" w14:textId="77777777" w:rsidTr="0074433F">
        <w:trPr>
          <w:trHeight w:val="255"/>
        </w:trPr>
        <w:tc>
          <w:tcPr>
            <w:tcW w:w="1920" w:type="dxa"/>
            <w:tcBorders>
              <w:top w:val="nil"/>
              <w:left w:val="nil"/>
              <w:bottom w:val="nil"/>
              <w:right w:val="nil"/>
            </w:tcBorders>
            <w:shd w:val="clear" w:color="000000" w:fill="FFFF99"/>
            <w:noWrap/>
            <w:vAlign w:val="bottom"/>
            <w:hideMark/>
          </w:tcPr>
          <w:p w14:paraId="4D9BFA7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73E5BCB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A100051</w:t>
            </w:r>
          </w:p>
        </w:tc>
        <w:tc>
          <w:tcPr>
            <w:tcW w:w="8789" w:type="dxa"/>
            <w:tcBorders>
              <w:top w:val="nil"/>
              <w:left w:val="nil"/>
              <w:bottom w:val="nil"/>
              <w:right w:val="nil"/>
            </w:tcBorders>
            <w:shd w:val="clear" w:color="000000" w:fill="FFFF99"/>
            <w:noWrap/>
            <w:vAlign w:val="bottom"/>
            <w:hideMark/>
          </w:tcPr>
          <w:p w14:paraId="4F86A05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RASHODI ZA ZAPOSLENE U PREDŠKOLSKOM ODGOJU</w:t>
            </w:r>
          </w:p>
        </w:tc>
        <w:tc>
          <w:tcPr>
            <w:tcW w:w="1920" w:type="dxa"/>
            <w:tcBorders>
              <w:top w:val="nil"/>
              <w:left w:val="nil"/>
              <w:bottom w:val="nil"/>
              <w:right w:val="nil"/>
            </w:tcBorders>
            <w:shd w:val="clear" w:color="000000" w:fill="FFFF99"/>
            <w:noWrap/>
            <w:vAlign w:val="bottom"/>
            <w:hideMark/>
          </w:tcPr>
          <w:p w14:paraId="7AC2D37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325.652,00</w:t>
            </w:r>
          </w:p>
        </w:tc>
        <w:tc>
          <w:tcPr>
            <w:tcW w:w="1920" w:type="dxa"/>
            <w:tcBorders>
              <w:top w:val="nil"/>
              <w:left w:val="nil"/>
              <w:bottom w:val="nil"/>
              <w:right w:val="nil"/>
            </w:tcBorders>
            <w:shd w:val="clear" w:color="000000" w:fill="FFFF99"/>
            <w:noWrap/>
            <w:vAlign w:val="bottom"/>
            <w:hideMark/>
          </w:tcPr>
          <w:p w14:paraId="1F36971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141.656,01</w:t>
            </w:r>
          </w:p>
        </w:tc>
        <w:tc>
          <w:tcPr>
            <w:tcW w:w="1920" w:type="dxa"/>
            <w:tcBorders>
              <w:top w:val="nil"/>
              <w:left w:val="nil"/>
              <w:bottom w:val="nil"/>
              <w:right w:val="nil"/>
            </w:tcBorders>
            <w:shd w:val="clear" w:color="000000" w:fill="FFFF99"/>
            <w:noWrap/>
            <w:vAlign w:val="bottom"/>
            <w:hideMark/>
          </w:tcPr>
          <w:p w14:paraId="0C4EAC0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43,50%</w:t>
            </w:r>
          </w:p>
        </w:tc>
      </w:tr>
      <w:tr w:rsidR="0074433F" w:rsidRPr="0074433F" w14:paraId="5BDC54ED" w14:textId="77777777" w:rsidTr="0074433F">
        <w:trPr>
          <w:trHeight w:val="255"/>
        </w:trPr>
        <w:tc>
          <w:tcPr>
            <w:tcW w:w="1920" w:type="dxa"/>
            <w:tcBorders>
              <w:top w:val="nil"/>
              <w:left w:val="nil"/>
              <w:bottom w:val="nil"/>
              <w:right w:val="nil"/>
            </w:tcBorders>
            <w:shd w:val="clear" w:color="000000" w:fill="CCCCFF"/>
            <w:noWrap/>
            <w:vAlign w:val="bottom"/>
            <w:hideMark/>
          </w:tcPr>
          <w:p w14:paraId="7C0838E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27B023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41159E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324.855,00</w:t>
            </w:r>
          </w:p>
        </w:tc>
        <w:tc>
          <w:tcPr>
            <w:tcW w:w="1920" w:type="dxa"/>
            <w:tcBorders>
              <w:top w:val="nil"/>
              <w:left w:val="nil"/>
              <w:bottom w:val="nil"/>
              <w:right w:val="nil"/>
            </w:tcBorders>
            <w:shd w:val="clear" w:color="000000" w:fill="CCCCFF"/>
            <w:noWrap/>
            <w:vAlign w:val="bottom"/>
            <w:hideMark/>
          </w:tcPr>
          <w:p w14:paraId="48B24C1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141.116,75</w:t>
            </w:r>
          </w:p>
        </w:tc>
        <w:tc>
          <w:tcPr>
            <w:tcW w:w="1920" w:type="dxa"/>
            <w:tcBorders>
              <w:top w:val="nil"/>
              <w:left w:val="nil"/>
              <w:bottom w:val="nil"/>
              <w:right w:val="nil"/>
            </w:tcBorders>
            <w:shd w:val="clear" w:color="000000" w:fill="CCCCFF"/>
            <w:noWrap/>
            <w:vAlign w:val="bottom"/>
            <w:hideMark/>
          </w:tcPr>
          <w:p w14:paraId="7B1E7E3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43,44%</w:t>
            </w:r>
          </w:p>
        </w:tc>
      </w:tr>
      <w:tr w:rsidR="0074433F" w:rsidRPr="0074433F" w14:paraId="65A32A1E" w14:textId="77777777" w:rsidTr="0074433F">
        <w:trPr>
          <w:trHeight w:val="255"/>
        </w:trPr>
        <w:tc>
          <w:tcPr>
            <w:tcW w:w="1920" w:type="dxa"/>
            <w:tcBorders>
              <w:top w:val="nil"/>
              <w:left w:val="nil"/>
              <w:bottom w:val="nil"/>
              <w:right w:val="nil"/>
            </w:tcBorders>
            <w:shd w:val="clear" w:color="auto" w:fill="auto"/>
            <w:noWrap/>
            <w:vAlign w:val="bottom"/>
            <w:hideMark/>
          </w:tcPr>
          <w:p w14:paraId="2EB2DF3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F2B0A8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w:t>
            </w:r>
          </w:p>
        </w:tc>
        <w:tc>
          <w:tcPr>
            <w:tcW w:w="8789" w:type="dxa"/>
            <w:tcBorders>
              <w:top w:val="nil"/>
              <w:left w:val="nil"/>
              <w:bottom w:val="nil"/>
              <w:right w:val="nil"/>
            </w:tcBorders>
            <w:shd w:val="clear" w:color="auto" w:fill="auto"/>
            <w:noWrap/>
            <w:vAlign w:val="bottom"/>
            <w:hideMark/>
          </w:tcPr>
          <w:p w14:paraId="513F3E3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zaposlene</w:t>
            </w:r>
          </w:p>
        </w:tc>
        <w:tc>
          <w:tcPr>
            <w:tcW w:w="1920" w:type="dxa"/>
            <w:tcBorders>
              <w:top w:val="nil"/>
              <w:left w:val="nil"/>
              <w:bottom w:val="nil"/>
              <w:right w:val="nil"/>
            </w:tcBorders>
            <w:shd w:val="clear" w:color="auto" w:fill="auto"/>
            <w:noWrap/>
            <w:vAlign w:val="bottom"/>
            <w:hideMark/>
          </w:tcPr>
          <w:p w14:paraId="0243DDF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324.855,00</w:t>
            </w:r>
          </w:p>
        </w:tc>
        <w:tc>
          <w:tcPr>
            <w:tcW w:w="1920" w:type="dxa"/>
            <w:tcBorders>
              <w:top w:val="nil"/>
              <w:left w:val="nil"/>
              <w:bottom w:val="nil"/>
              <w:right w:val="nil"/>
            </w:tcBorders>
            <w:shd w:val="clear" w:color="auto" w:fill="auto"/>
            <w:noWrap/>
            <w:vAlign w:val="bottom"/>
            <w:hideMark/>
          </w:tcPr>
          <w:p w14:paraId="00A80A5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141.116,75</w:t>
            </w:r>
          </w:p>
        </w:tc>
        <w:tc>
          <w:tcPr>
            <w:tcW w:w="1920" w:type="dxa"/>
            <w:tcBorders>
              <w:top w:val="nil"/>
              <w:left w:val="nil"/>
              <w:bottom w:val="nil"/>
              <w:right w:val="nil"/>
            </w:tcBorders>
            <w:shd w:val="clear" w:color="auto" w:fill="auto"/>
            <w:noWrap/>
            <w:vAlign w:val="bottom"/>
            <w:hideMark/>
          </w:tcPr>
          <w:p w14:paraId="49A1F79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43,44%</w:t>
            </w:r>
          </w:p>
        </w:tc>
      </w:tr>
      <w:tr w:rsidR="0074433F" w:rsidRPr="0074433F" w14:paraId="6925A836" w14:textId="77777777" w:rsidTr="0074433F">
        <w:trPr>
          <w:trHeight w:val="255"/>
        </w:trPr>
        <w:tc>
          <w:tcPr>
            <w:tcW w:w="1920" w:type="dxa"/>
            <w:tcBorders>
              <w:top w:val="nil"/>
              <w:left w:val="nil"/>
              <w:bottom w:val="nil"/>
              <w:right w:val="nil"/>
            </w:tcBorders>
            <w:shd w:val="clear" w:color="auto" w:fill="auto"/>
            <w:noWrap/>
            <w:vAlign w:val="bottom"/>
            <w:hideMark/>
          </w:tcPr>
          <w:p w14:paraId="3F93B3B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0614B4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3111</w:t>
            </w:r>
          </w:p>
        </w:tc>
        <w:tc>
          <w:tcPr>
            <w:tcW w:w="8789" w:type="dxa"/>
            <w:tcBorders>
              <w:top w:val="nil"/>
              <w:left w:val="nil"/>
              <w:bottom w:val="nil"/>
              <w:right w:val="nil"/>
            </w:tcBorders>
            <w:shd w:val="clear" w:color="auto" w:fill="auto"/>
            <w:noWrap/>
            <w:vAlign w:val="bottom"/>
            <w:hideMark/>
          </w:tcPr>
          <w:p w14:paraId="4F9151D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za redovan rad</w:t>
            </w:r>
          </w:p>
        </w:tc>
        <w:tc>
          <w:tcPr>
            <w:tcW w:w="1920" w:type="dxa"/>
            <w:tcBorders>
              <w:top w:val="nil"/>
              <w:left w:val="nil"/>
              <w:bottom w:val="nil"/>
              <w:right w:val="nil"/>
            </w:tcBorders>
            <w:shd w:val="clear" w:color="auto" w:fill="auto"/>
            <w:noWrap/>
            <w:vAlign w:val="bottom"/>
            <w:hideMark/>
          </w:tcPr>
          <w:p w14:paraId="14FE3CD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86FD3D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113.438,02</w:t>
            </w:r>
          </w:p>
        </w:tc>
        <w:tc>
          <w:tcPr>
            <w:tcW w:w="1920" w:type="dxa"/>
            <w:tcBorders>
              <w:top w:val="nil"/>
              <w:left w:val="nil"/>
              <w:bottom w:val="nil"/>
              <w:right w:val="nil"/>
            </w:tcBorders>
            <w:shd w:val="clear" w:color="auto" w:fill="auto"/>
            <w:noWrap/>
            <w:vAlign w:val="bottom"/>
            <w:hideMark/>
          </w:tcPr>
          <w:p w14:paraId="752009D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23384E3" w14:textId="77777777" w:rsidTr="0074433F">
        <w:trPr>
          <w:trHeight w:val="255"/>
        </w:trPr>
        <w:tc>
          <w:tcPr>
            <w:tcW w:w="1920" w:type="dxa"/>
            <w:tcBorders>
              <w:top w:val="nil"/>
              <w:left w:val="nil"/>
              <w:bottom w:val="nil"/>
              <w:right w:val="nil"/>
            </w:tcBorders>
            <w:shd w:val="clear" w:color="auto" w:fill="auto"/>
            <w:noWrap/>
            <w:vAlign w:val="bottom"/>
            <w:hideMark/>
          </w:tcPr>
          <w:p w14:paraId="64B3013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243C1B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3121</w:t>
            </w:r>
          </w:p>
        </w:tc>
        <w:tc>
          <w:tcPr>
            <w:tcW w:w="8789" w:type="dxa"/>
            <w:tcBorders>
              <w:top w:val="nil"/>
              <w:left w:val="nil"/>
              <w:bottom w:val="nil"/>
              <w:right w:val="nil"/>
            </w:tcBorders>
            <w:shd w:val="clear" w:color="auto" w:fill="auto"/>
            <w:noWrap/>
            <w:vAlign w:val="bottom"/>
            <w:hideMark/>
          </w:tcPr>
          <w:p w14:paraId="3C6BCF5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 za zaposlene</w:t>
            </w:r>
          </w:p>
        </w:tc>
        <w:tc>
          <w:tcPr>
            <w:tcW w:w="1920" w:type="dxa"/>
            <w:tcBorders>
              <w:top w:val="nil"/>
              <w:left w:val="nil"/>
              <w:bottom w:val="nil"/>
              <w:right w:val="nil"/>
            </w:tcBorders>
            <w:shd w:val="clear" w:color="auto" w:fill="auto"/>
            <w:noWrap/>
            <w:vAlign w:val="bottom"/>
            <w:hideMark/>
          </w:tcPr>
          <w:p w14:paraId="0EFF17F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B47889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8.474,27</w:t>
            </w:r>
          </w:p>
        </w:tc>
        <w:tc>
          <w:tcPr>
            <w:tcW w:w="1920" w:type="dxa"/>
            <w:tcBorders>
              <w:top w:val="nil"/>
              <w:left w:val="nil"/>
              <w:bottom w:val="nil"/>
              <w:right w:val="nil"/>
            </w:tcBorders>
            <w:shd w:val="clear" w:color="auto" w:fill="auto"/>
            <w:noWrap/>
            <w:vAlign w:val="bottom"/>
            <w:hideMark/>
          </w:tcPr>
          <w:p w14:paraId="3250009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65A098D" w14:textId="77777777" w:rsidTr="0074433F">
        <w:trPr>
          <w:trHeight w:val="255"/>
        </w:trPr>
        <w:tc>
          <w:tcPr>
            <w:tcW w:w="1920" w:type="dxa"/>
            <w:tcBorders>
              <w:top w:val="nil"/>
              <w:left w:val="nil"/>
              <w:bottom w:val="nil"/>
              <w:right w:val="nil"/>
            </w:tcBorders>
            <w:shd w:val="clear" w:color="auto" w:fill="auto"/>
            <w:noWrap/>
            <w:vAlign w:val="bottom"/>
            <w:hideMark/>
          </w:tcPr>
          <w:p w14:paraId="4D7DBEB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C0B8DC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3132</w:t>
            </w:r>
          </w:p>
        </w:tc>
        <w:tc>
          <w:tcPr>
            <w:tcW w:w="8789" w:type="dxa"/>
            <w:tcBorders>
              <w:top w:val="nil"/>
              <w:left w:val="nil"/>
              <w:bottom w:val="nil"/>
              <w:right w:val="nil"/>
            </w:tcBorders>
            <w:shd w:val="clear" w:color="auto" w:fill="auto"/>
            <w:noWrap/>
            <w:vAlign w:val="bottom"/>
            <w:hideMark/>
          </w:tcPr>
          <w:p w14:paraId="124A4CA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Doprinosi za obvezno zdravstveno osiguranje</w:t>
            </w:r>
          </w:p>
        </w:tc>
        <w:tc>
          <w:tcPr>
            <w:tcW w:w="1920" w:type="dxa"/>
            <w:tcBorders>
              <w:top w:val="nil"/>
              <w:left w:val="nil"/>
              <w:bottom w:val="nil"/>
              <w:right w:val="nil"/>
            </w:tcBorders>
            <w:shd w:val="clear" w:color="auto" w:fill="auto"/>
            <w:noWrap/>
            <w:vAlign w:val="bottom"/>
            <w:hideMark/>
          </w:tcPr>
          <w:p w14:paraId="476B823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26ECF1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19.204,46</w:t>
            </w:r>
          </w:p>
        </w:tc>
        <w:tc>
          <w:tcPr>
            <w:tcW w:w="1920" w:type="dxa"/>
            <w:tcBorders>
              <w:top w:val="nil"/>
              <w:left w:val="nil"/>
              <w:bottom w:val="nil"/>
              <w:right w:val="nil"/>
            </w:tcBorders>
            <w:shd w:val="clear" w:color="auto" w:fill="auto"/>
            <w:noWrap/>
            <w:vAlign w:val="bottom"/>
            <w:hideMark/>
          </w:tcPr>
          <w:p w14:paraId="700AB8A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CE68378" w14:textId="77777777" w:rsidTr="0074433F">
        <w:trPr>
          <w:trHeight w:val="255"/>
        </w:trPr>
        <w:tc>
          <w:tcPr>
            <w:tcW w:w="1920" w:type="dxa"/>
            <w:tcBorders>
              <w:top w:val="nil"/>
              <w:left w:val="nil"/>
              <w:bottom w:val="nil"/>
              <w:right w:val="nil"/>
            </w:tcBorders>
            <w:shd w:val="clear" w:color="000000" w:fill="CCCCFF"/>
            <w:noWrap/>
            <w:vAlign w:val="bottom"/>
            <w:hideMark/>
          </w:tcPr>
          <w:p w14:paraId="272D49F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F7AE66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78E6430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797,00</w:t>
            </w:r>
          </w:p>
        </w:tc>
        <w:tc>
          <w:tcPr>
            <w:tcW w:w="1920" w:type="dxa"/>
            <w:tcBorders>
              <w:top w:val="nil"/>
              <w:left w:val="nil"/>
              <w:bottom w:val="nil"/>
              <w:right w:val="nil"/>
            </w:tcBorders>
            <w:shd w:val="clear" w:color="000000" w:fill="CCCCFF"/>
            <w:noWrap/>
            <w:vAlign w:val="bottom"/>
            <w:hideMark/>
          </w:tcPr>
          <w:p w14:paraId="34A556A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539,26</w:t>
            </w:r>
          </w:p>
        </w:tc>
        <w:tc>
          <w:tcPr>
            <w:tcW w:w="1920" w:type="dxa"/>
            <w:tcBorders>
              <w:top w:val="nil"/>
              <w:left w:val="nil"/>
              <w:bottom w:val="nil"/>
              <w:right w:val="nil"/>
            </w:tcBorders>
            <w:shd w:val="clear" w:color="000000" w:fill="CCCCFF"/>
            <w:noWrap/>
            <w:vAlign w:val="bottom"/>
            <w:hideMark/>
          </w:tcPr>
          <w:p w14:paraId="45FB187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67,66%</w:t>
            </w:r>
          </w:p>
        </w:tc>
      </w:tr>
      <w:tr w:rsidR="0074433F" w:rsidRPr="0074433F" w14:paraId="4DDA31BD" w14:textId="77777777" w:rsidTr="0074433F">
        <w:trPr>
          <w:trHeight w:val="255"/>
        </w:trPr>
        <w:tc>
          <w:tcPr>
            <w:tcW w:w="1920" w:type="dxa"/>
            <w:tcBorders>
              <w:top w:val="nil"/>
              <w:left w:val="nil"/>
              <w:bottom w:val="nil"/>
              <w:right w:val="nil"/>
            </w:tcBorders>
            <w:shd w:val="clear" w:color="auto" w:fill="auto"/>
            <w:noWrap/>
            <w:vAlign w:val="bottom"/>
            <w:hideMark/>
          </w:tcPr>
          <w:p w14:paraId="424E5E3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380889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w:t>
            </w:r>
          </w:p>
        </w:tc>
        <w:tc>
          <w:tcPr>
            <w:tcW w:w="8789" w:type="dxa"/>
            <w:tcBorders>
              <w:top w:val="nil"/>
              <w:left w:val="nil"/>
              <w:bottom w:val="nil"/>
              <w:right w:val="nil"/>
            </w:tcBorders>
            <w:shd w:val="clear" w:color="auto" w:fill="auto"/>
            <w:noWrap/>
            <w:vAlign w:val="bottom"/>
            <w:hideMark/>
          </w:tcPr>
          <w:p w14:paraId="05040BC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zaposlene</w:t>
            </w:r>
          </w:p>
        </w:tc>
        <w:tc>
          <w:tcPr>
            <w:tcW w:w="1920" w:type="dxa"/>
            <w:tcBorders>
              <w:top w:val="nil"/>
              <w:left w:val="nil"/>
              <w:bottom w:val="nil"/>
              <w:right w:val="nil"/>
            </w:tcBorders>
            <w:shd w:val="clear" w:color="auto" w:fill="auto"/>
            <w:noWrap/>
            <w:vAlign w:val="bottom"/>
            <w:hideMark/>
          </w:tcPr>
          <w:p w14:paraId="07458B3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797,00</w:t>
            </w:r>
          </w:p>
        </w:tc>
        <w:tc>
          <w:tcPr>
            <w:tcW w:w="1920" w:type="dxa"/>
            <w:tcBorders>
              <w:top w:val="nil"/>
              <w:left w:val="nil"/>
              <w:bottom w:val="nil"/>
              <w:right w:val="nil"/>
            </w:tcBorders>
            <w:shd w:val="clear" w:color="auto" w:fill="auto"/>
            <w:noWrap/>
            <w:vAlign w:val="bottom"/>
            <w:hideMark/>
          </w:tcPr>
          <w:p w14:paraId="11FBA63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539,26</w:t>
            </w:r>
          </w:p>
        </w:tc>
        <w:tc>
          <w:tcPr>
            <w:tcW w:w="1920" w:type="dxa"/>
            <w:tcBorders>
              <w:top w:val="nil"/>
              <w:left w:val="nil"/>
              <w:bottom w:val="nil"/>
              <w:right w:val="nil"/>
            </w:tcBorders>
            <w:shd w:val="clear" w:color="auto" w:fill="auto"/>
            <w:noWrap/>
            <w:vAlign w:val="bottom"/>
            <w:hideMark/>
          </w:tcPr>
          <w:p w14:paraId="7E24338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67,66%</w:t>
            </w:r>
          </w:p>
        </w:tc>
      </w:tr>
      <w:tr w:rsidR="0074433F" w:rsidRPr="0074433F" w14:paraId="6C706B4E" w14:textId="77777777" w:rsidTr="0074433F">
        <w:trPr>
          <w:trHeight w:val="255"/>
        </w:trPr>
        <w:tc>
          <w:tcPr>
            <w:tcW w:w="1920" w:type="dxa"/>
            <w:tcBorders>
              <w:top w:val="nil"/>
              <w:left w:val="nil"/>
              <w:bottom w:val="nil"/>
              <w:right w:val="nil"/>
            </w:tcBorders>
            <w:shd w:val="clear" w:color="auto" w:fill="auto"/>
            <w:noWrap/>
            <w:vAlign w:val="bottom"/>
            <w:hideMark/>
          </w:tcPr>
          <w:p w14:paraId="46B2FC3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B81F08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3111</w:t>
            </w:r>
          </w:p>
        </w:tc>
        <w:tc>
          <w:tcPr>
            <w:tcW w:w="8789" w:type="dxa"/>
            <w:tcBorders>
              <w:top w:val="nil"/>
              <w:left w:val="nil"/>
              <w:bottom w:val="nil"/>
              <w:right w:val="nil"/>
            </w:tcBorders>
            <w:shd w:val="clear" w:color="auto" w:fill="auto"/>
            <w:noWrap/>
            <w:vAlign w:val="bottom"/>
            <w:hideMark/>
          </w:tcPr>
          <w:p w14:paraId="22F4D67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za redovan rad</w:t>
            </w:r>
          </w:p>
        </w:tc>
        <w:tc>
          <w:tcPr>
            <w:tcW w:w="1920" w:type="dxa"/>
            <w:tcBorders>
              <w:top w:val="nil"/>
              <w:left w:val="nil"/>
              <w:bottom w:val="nil"/>
              <w:right w:val="nil"/>
            </w:tcBorders>
            <w:shd w:val="clear" w:color="auto" w:fill="auto"/>
            <w:noWrap/>
            <w:vAlign w:val="bottom"/>
            <w:hideMark/>
          </w:tcPr>
          <w:p w14:paraId="25D3626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972C97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462,88</w:t>
            </w:r>
          </w:p>
        </w:tc>
        <w:tc>
          <w:tcPr>
            <w:tcW w:w="1920" w:type="dxa"/>
            <w:tcBorders>
              <w:top w:val="nil"/>
              <w:left w:val="nil"/>
              <w:bottom w:val="nil"/>
              <w:right w:val="nil"/>
            </w:tcBorders>
            <w:shd w:val="clear" w:color="auto" w:fill="auto"/>
            <w:noWrap/>
            <w:vAlign w:val="bottom"/>
            <w:hideMark/>
          </w:tcPr>
          <w:p w14:paraId="03A8592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A21B85D" w14:textId="77777777" w:rsidTr="0074433F">
        <w:trPr>
          <w:trHeight w:val="255"/>
        </w:trPr>
        <w:tc>
          <w:tcPr>
            <w:tcW w:w="1920" w:type="dxa"/>
            <w:tcBorders>
              <w:top w:val="nil"/>
              <w:left w:val="nil"/>
              <w:bottom w:val="nil"/>
              <w:right w:val="nil"/>
            </w:tcBorders>
            <w:shd w:val="clear" w:color="auto" w:fill="auto"/>
            <w:noWrap/>
            <w:vAlign w:val="bottom"/>
            <w:hideMark/>
          </w:tcPr>
          <w:p w14:paraId="2FD1762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1ADFEA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3132</w:t>
            </w:r>
          </w:p>
        </w:tc>
        <w:tc>
          <w:tcPr>
            <w:tcW w:w="8789" w:type="dxa"/>
            <w:tcBorders>
              <w:top w:val="nil"/>
              <w:left w:val="nil"/>
              <w:bottom w:val="nil"/>
              <w:right w:val="nil"/>
            </w:tcBorders>
            <w:shd w:val="clear" w:color="auto" w:fill="auto"/>
            <w:noWrap/>
            <w:vAlign w:val="bottom"/>
            <w:hideMark/>
          </w:tcPr>
          <w:p w14:paraId="5B0EE94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Doprinosi za obvezno zdravstveno osiguranje</w:t>
            </w:r>
          </w:p>
        </w:tc>
        <w:tc>
          <w:tcPr>
            <w:tcW w:w="1920" w:type="dxa"/>
            <w:tcBorders>
              <w:top w:val="nil"/>
              <w:left w:val="nil"/>
              <w:bottom w:val="nil"/>
              <w:right w:val="nil"/>
            </w:tcBorders>
            <w:shd w:val="clear" w:color="auto" w:fill="auto"/>
            <w:noWrap/>
            <w:vAlign w:val="bottom"/>
            <w:hideMark/>
          </w:tcPr>
          <w:p w14:paraId="6618A48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A6DD24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76,38</w:t>
            </w:r>
          </w:p>
        </w:tc>
        <w:tc>
          <w:tcPr>
            <w:tcW w:w="1920" w:type="dxa"/>
            <w:tcBorders>
              <w:top w:val="nil"/>
              <w:left w:val="nil"/>
              <w:bottom w:val="nil"/>
              <w:right w:val="nil"/>
            </w:tcBorders>
            <w:shd w:val="clear" w:color="auto" w:fill="auto"/>
            <w:noWrap/>
            <w:vAlign w:val="bottom"/>
            <w:hideMark/>
          </w:tcPr>
          <w:p w14:paraId="4228967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96625EF" w14:textId="77777777" w:rsidTr="0074433F">
        <w:trPr>
          <w:trHeight w:val="255"/>
        </w:trPr>
        <w:tc>
          <w:tcPr>
            <w:tcW w:w="1920" w:type="dxa"/>
            <w:tcBorders>
              <w:top w:val="nil"/>
              <w:left w:val="nil"/>
              <w:bottom w:val="nil"/>
              <w:right w:val="nil"/>
            </w:tcBorders>
            <w:shd w:val="clear" w:color="000000" w:fill="FFFF99"/>
            <w:noWrap/>
            <w:vAlign w:val="bottom"/>
            <w:hideMark/>
          </w:tcPr>
          <w:p w14:paraId="6AAA8CC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2BE82CC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A100052</w:t>
            </w:r>
          </w:p>
        </w:tc>
        <w:tc>
          <w:tcPr>
            <w:tcW w:w="8789" w:type="dxa"/>
            <w:tcBorders>
              <w:top w:val="nil"/>
              <w:left w:val="nil"/>
              <w:bottom w:val="nil"/>
              <w:right w:val="nil"/>
            </w:tcBorders>
            <w:shd w:val="clear" w:color="000000" w:fill="FFFF99"/>
            <w:noWrap/>
            <w:vAlign w:val="bottom"/>
            <w:hideMark/>
          </w:tcPr>
          <w:p w14:paraId="050995E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U PREDŠKOLSKOM ODGOJU</w:t>
            </w:r>
          </w:p>
        </w:tc>
        <w:tc>
          <w:tcPr>
            <w:tcW w:w="1920" w:type="dxa"/>
            <w:tcBorders>
              <w:top w:val="nil"/>
              <w:left w:val="nil"/>
              <w:bottom w:val="nil"/>
              <w:right w:val="nil"/>
            </w:tcBorders>
            <w:shd w:val="clear" w:color="000000" w:fill="FFFF99"/>
            <w:noWrap/>
            <w:vAlign w:val="bottom"/>
            <w:hideMark/>
          </w:tcPr>
          <w:p w14:paraId="5BC84B5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48.709,00</w:t>
            </w:r>
          </w:p>
        </w:tc>
        <w:tc>
          <w:tcPr>
            <w:tcW w:w="1920" w:type="dxa"/>
            <w:tcBorders>
              <w:top w:val="nil"/>
              <w:left w:val="nil"/>
              <w:bottom w:val="nil"/>
              <w:right w:val="nil"/>
            </w:tcBorders>
            <w:shd w:val="clear" w:color="000000" w:fill="FFFF99"/>
            <w:noWrap/>
            <w:vAlign w:val="bottom"/>
            <w:hideMark/>
          </w:tcPr>
          <w:p w14:paraId="2DFFC1B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24.169,27</w:t>
            </w:r>
          </w:p>
        </w:tc>
        <w:tc>
          <w:tcPr>
            <w:tcW w:w="1920" w:type="dxa"/>
            <w:tcBorders>
              <w:top w:val="nil"/>
              <w:left w:val="nil"/>
              <w:bottom w:val="nil"/>
              <w:right w:val="nil"/>
            </w:tcBorders>
            <w:shd w:val="clear" w:color="000000" w:fill="FFFF99"/>
            <w:noWrap/>
            <w:vAlign w:val="bottom"/>
            <w:hideMark/>
          </w:tcPr>
          <w:p w14:paraId="47B86E2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49,62%</w:t>
            </w:r>
          </w:p>
        </w:tc>
      </w:tr>
      <w:tr w:rsidR="0074433F" w:rsidRPr="0074433F" w14:paraId="3BB0E42D" w14:textId="77777777" w:rsidTr="0074433F">
        <w:trPr>
          <w:trHeight w:val="255"/>
        </w:trPr>
        <w:tc>
          <w:tcPr>
            <w:tcW w:w="1920" w:type="dxa"/>
            <w:tcBorders>
              <w:top w:val="nil"/>
              <w:left w:val="nil"/>
              <w:bottom w:val="nil"/>
              <w:right w:val="nil"/>
            </w:tcBorders>
            <w:shd w:val="clear" w:color="000000" w:fill="CCCCFF"/>
            <w:noWrap/>
            <w:vAlign w:val="bottom"/>
            <w:hideMark/>
          </w:tcPr>
          <w:p w14:paraId="2ECA06E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777DE4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C9633A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36.367,00</w:t>
            </w:r>
          </w:p>
        </w:tc>
        <w:tc>
          <w:tcPr>
            <w:tcW w:w="1920" w:type="dxa"/>
            <w:tcBorders>
              <w:top w:val="nil"/>
              <w:left w:val="nil"/>
              <w:bottom w:val="nil"/>
              <w:right w:val="nil"/>
            </w:tcBorders>
            <w:shd w:val="clear" w:color="000000" w:fill="CCCCFF"/>
            <w:noWrap/>
            <w:vAlign w:val="bottom"/>
            <w:hideMark/>
          </w:tcPr>
          <w:p w14:paraId="5947CDC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19.538,97</w:t>
            </w:r>
          </w:p>
        </w:tc>
        <w:tc>
          <w:tcPr>
            <w:tcW w:w="1920" w:type="dxa"/>
            <w:tcBorders>
              <w:top w:val="nil"/>
              <w:left w:val="nil"/>
              <w:bottom w:val="nil"/>
              <w:right w:val="nil"/>
            </w:tcBorders>
            <w:shd w:val="clear" w:color="000000" w:fill="CCCCFF"/>
            <w:noWrap/>
            <w:vAlign w:val="bottom"/>
            <w:hideMark/>
          </w:tcPr>
          <w:p w14:paraId="32AD415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53,73%</w:t>
            </w:r>
          </w:p>
        </w:tc>
      </w:tr>
      <w:tr w:rsidR="0074433F" w:rsidRPr="0074433F" w14:paraId="748DF568" w14:textId="77777777" w:rsidTr="0074433F">
        <w:trPr>
          <w:trHeight w:val="255"/>
        </w:trPr>
        <w:tc>
          <w:tcPr>
            <w:tcW w:w="1920" w:type="dxa"/>
            <w:tcBorders>
              <w:top w:val="nil"/>
              <w:left w:val="nil"/>
              <w:bottom w:val="nil"/>
              <w:right w:val="nil"/>
            </w:tcBorders>
            <w:shd w:val="clear" w:color="auto" w:fill="auto"/>
            <w:noWrap/>
            <w:vAlign w:val="bottom"/>
            <w:hideMark/>
          </w:tcPr>
          <w:p w14:paraId="0C2E5AF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9641CD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40B3CBB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C9AC9E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36.367,00</w:t>
            </w:r>
          </w:p>
        </w:tc>
        <w:tc>
          <w:tcPr>
            <w:tcW w:w="1920" w:type="dxa"/>
            <w:tcBorders>
              <w:top w:val="nil"/>
              <w:left w:val="nil"/>
              <w:bottom w:val="nil"/>
              <w:right w:val="nil"/>
            </w:tcBorders>
            <w:shd w:val="clear" w:color="auto" w:fill="auto"/>
            <w:noWrap/>
            <w:vAlign w:val="bottom"/>
            <w:hideMark/>
          </w:tcPr>
          <w:p w14:paraId="6940730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19.538,97</w:t>
            </w:r>
          </w:p>
        </w:tc>
        <w:tc>
          <w:tcPr>
            <w:tcW w:w="1920" w:type="dxa"/>
            <w:tcBorders>
              <w:top w:val="nil"/>
              <w:left w:val="nil"/>
              <w:bottom w:val="nil"/>
              <w:right w:val="nil"/>
            </w:tcBorders>
            <w:shd w:val="clear" w:color="auto" w:fill="auto"/>
            <w:noWrap/>
            <w:vAlign w:val="bottom"/>
            <w:hideMark/>
          </w:tcPr>
          <w:p w14:paraId="688940F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53,73%</w:t>
            </w:r>
          </w:p>
        </w:tc>
      </w:tr>
      <w:tr w:rsidR="0074433F" w:rsidRPr="0074433F" w14:paraId="45F9894D" w14:textId="77777777" w:rsidTr="0074433F">
        <w:trPr>
          <w:trHeight w:val="255"/>
        </w:trPr>
        <w:tc>
          <w:tcPr>
            <w:tcW w:w="1920" w:type="dxa"/>
            <w:tcBorders>
              <w:top w:val="nil"/>
              <w:left w:val="nil"/>
              <w:bottom w:val="nil"/>
              <w:right w:val="nil"/>
            </w:tcBorders>
            <w:shd w:val="clear" w:color="auto" w:fill="auto"/>
            <w:noWrap/>
            <w:vAlign w:val="bottom"/>
            <w:hideMark/>
          </w:tcPr>
          <w:p w14:paraId="050C810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BBED94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3211</w:t>
            </w:r>
          </w:p>
        </w:tc>
        <w:tc>
          <w:tcPr>
            <w:tcW w:w="8789" w:type="dxa"/>
            <w:tcBorders>
              <w:top w:val="nil"/>
              <w:left w:val="nil"/>
              <w:bottom w:val="nil"/>
              <w:right w:val="nil"/>
            </w:tcBorders>
            <w:shd w:val="clear" w:color="auto" w:fill="auto"/>
            <w:noWrap/>
            <w:vAlign w:val="bottom"/>
            <w:hideMark/>
          </w:tcPr>
          <w:p w14:paraId="73A1B28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Službena putovanja</w:t>
            </w:r>
          </w:p>
        </w:tc>
        <w:tc>
          <w:tcPr>
            <w:tcW w:w="1920" w:type="dxa"/>
            <w:tcBorders>
              <w:top w:val="nil"/>
              <w:left w:val="nil"/>
              <w:bottom w:val="nil"/>
              <w:right w:val="nil"/>
            </w:tcBorders>
            <w:shd w:val="clear" w:color="auto" w:fill="auto"/>
            <w:noWrap/>
            <w:vAlign w:val="bottom"/>
            <w:hideMark/>
          </w:tcPr>
          <w:p w14:paraId="1D4A16E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E5D17C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284,04</w:t>
            </w:r>
          </w:p>
        </w:tc>
        <w:tc>
          <w:tcPr>
            <w:tcW w:w="1920" w:type="dxa"/>
            <w:tcBorders>
              <w:top w:val="nil"/>
              <w:left w:val="nil"/>
              <w:bottom w:val="nil"/>
              <w:right w:val="nil"/>
            </w:tcBorders>
            <w:shd w:val="clear" w:color="auto" w:fill="auto"/>
            <w:noWrap/>
            <w:vAlign w:val="bottom"/>
            <w:hideMark/>
          </w:tcPr>
          <w:p w14:paraId="1466C75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BD6683E" w14:textId="77777777" w:rsidTr="0074433F">
        <w:trPr>
          <w:trHeight w:val="255"/>
        </w:trPr>
        <w:tc>
          <w:tcPr>
            <w:tcW w:w="1920" w:type="dxa"/>
            <w:tcBorders>
              <w:top w:val="nil"/>
              <w:left w:val="nil"/>
              <w:bottom w:val="nil"/>
              <w:right w:val="nil"/>
            </w:tcBorders>
            <w:shd w:val="clear" w:color="auto" w:fill="auto"/>
            <w:noWrap/>
            <w:vAlign w:val="bottom"/>
            <w:hideMark/>
          </w:tcPr>
          <w:p w14:paraId="11153A2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663875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3212</w:t>
            </w:r>
          </w:p>
        </w:tc>
        <w:tc>
          <w:tcPr>
            <w:tcW w:w="8789" w:type="dxa"/>
            <w:tcBorders>
              <w:top w:val="nil"/>
              <w:left w:val="nil"/>
              <w:bottom w:val="nil"/>
              <w:right w:val="nil"/>
            </w:tcBorders>
            <w:shd w:val="clear" w:color="auto" w:fill="auto"/>
            <w:noWrap/>
            <w:vAlign w:val="bottom"/>
            <w:hideMark/>
          </w:tcPr>
          <w:p w14:paraId="634CB4E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prijevoz, za rad na terenu i odvojeni život</w:t>
            </w:r>
          </w:p>
        </w:tc>
        <w:tc>
          <w:tcPr>
            <w:tcW w:w="1920" w:type="dxa"/>
            <w:tcBorders>
              <w:top w:val="nil"/>
              <w:left w:val="nil"/>
              <w:bottom w:val="nil"/>
              <w:right w:val="nil"/>
            </w:tcBorders>
            <w:shd w:val="clear" w:color="auto" w:fill="auto"/>
            <w:noWrap/>
            <w:vAlign w:val="bottom"/>
            <w:hideMark/>
          </w:tcPr>
          <w:p w14:paraId="10C5E68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328A6C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6.698,62</w:t>
            </w:r>
          </w:p>
        </w:tc>
        <w:tc>
          <w:tcPr>
            <w:tcW w:w="1920" w:type="dxa"/>
            <w:tcBorders>
              <w:top w:val="nil"/>
              <w:left w:val="nil"/>
              <w:bottom w:val="nil"/>
              <w:right w:val="nil"/>
            </w:tcBorders>
            <w:shd w:val="clear" w:color="auto" w:fill="auto"/>
            <w:noWrap/>
            <w:vAlign w:val="bottom"/>
            <w:hideMark/>
          </w:tcPr>
          <w:p w14:paraId="1991DCF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5385145" w14:textId="77777777" w:rsidTr="0074433F">
        <w:trPr>
          <w:trHeight w:val="255"/>
        </w:trPr>
        <w:tc>
          <w:tcPr>
            <w:tcW w:w="1920" w:type="dxa"/>
            <w:tcBorders>
              <w:top w:val="nil"/>
              <w:left w:val="nil"/>
              <w:bottom w:val="nil"/>
              <w:right w:val="nil"/>
            </w:tcBorders>
            <w:shd w:val="clear" w:color="auto" w:fill="auto"/>
            <w:noWrap/>
            <w:vAlign w:val="bottom"/>
            <w:hideMark/>
          </w:tcPr>
          <w:p w14:paraId="3B69BFB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2EC4A8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3213</w:t>
            </w:r>
          </w:p>
        </w:tc>
        <w:tc>
          <w:tcPr>
            <w:tcW w:w="8789" w:type="dxa"/>
            <w:tcBorders>
              <w:top w:val="nil"/>
              <w:left w:val="nil"/>
              <w:bottom w:val="nil"/>
              <w:right w:val="nil"/>
            </w:tcBorders>
            <w:shd w:val="clear" w:color="auto" w:fill="auto"/>
            <w:noWrap/>
            <w:vAlign w:val="bottom"/>
            <w:hideMark/>
          </w:tcPr>
          <w:p w14:paraId="1DF4440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Stručno usavršavanje zaposlenika</w:t>
            </w:r>
          </w:p>
        </w:tc>
        <w:tc>
          <w:tcPr>
            <w:tcW w:w="1920" w:type="dxa"/>
            <w:tcBorders>
              <w:top w:val="nil"/>
              <w:left w:val="nil"/>
              <w:bottom w:val="nil"/>
              <w:right w:val="nil"/>
            </w:tcBorders>
            <w:shd w:val="clear" w:color="auto" w:fill="auto"/>
            <w:noWrap/>
            <w:vAlign w:val="bottom"/>
            <w:hideMark/>
          </w:tcPr>
          <w:p w14:paraId="3EE3C89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39249B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600,60</w:t>
            </w:r>
          </w:p>
        </w:tc>
        <w:tc>
          <w:tcPr>
            <w:tcW w:w="1920" w:type="dxa"/>
            <w:tcBorders>
              <w:top w:val="nil"/>
              <w:left w:val="nil"/>
              <w:bottom w:val="nil"/>
              <w:right w:val="nil"/>
            </w:tcBorders>
            <w:shd w:val="clear" w:color="auto" w:fill="auto"/>
            <w:noWrap/>
            <w:vAlign w:val="bottom"/>
            <w:hideMark/>
          </w:tcPr>
          <w:p w14:paraId="5E224ED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83CD4CE" w14:textId="77777777" w:rsidTr="0074433F">
        <w:trPr>
          <w:trHeight w:val="255"/>
        </w:trPr>
        <w:tc>
          <w:tcPr>
            <w:tcW w:w="1920" w:type="dxa"/>
            <w:tcBorders>
              <w:top w:val="nil"/>
              <w:left w:val="nil"/>
              <w:bottom w:val="nil"/>
              <w:right w:val="nil"/>
            </w:tcBorders>
            <w:shd w:val="clear" w:color="auto" w:fill="auto"/>
            <w:noWrap/>
            <w:vAlign w:val="bottom"/>
            <w:hideMark/>
          </w:tcPr>
          <w:p w14:paraId="3C92ADD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224E36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3C34EAB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551E4C5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662C2B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3.141,00</w:t>
            </w:r>
          </w:p>
        </w:tc>
        <w:tc>
          <w:tcPr>
            <w:tcW w:w="1920" w:type="dxa"/>
            <w:tcBorders>
              <w:top w:val="nil"/>
              <w:left w:val="nil"/>
              <w:bottom w:val="nil"/>
              <w:right w:val="nil"/>
            </w:tcBorders>
            <w:shd w:val="clear" w:color="auto" w:fill="auto"/>
            <w:noWrap/>
            <w:vAlign w:val="bottom"/>
            <w:hideMark/>
          </w:tcPr>
          <w:p w14:paraId="15D42FD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D488E0E" w14:textId="77777777" w:rsidTr="0074433F">
        <w:trPr>
          <w:trHeight w:val="255"/>
        </w:trPr>
        <w:tc>
          <w:tcPr>
            <w:tcW w:w="1920" w:type="dxa"/>
            <w:tcBorders>
              <w:top w:val="nil"/>
              <w:left w:val="nil"/>
              <w:bottom w:val="nil"/>
              <w:right w:val="nil"/>
            </w:tcBorders>
            <w:shd w:val="clear" w:color="auto" w:fill="auto"/>
            <w:noWrap/>
            <w:vAlign w:val="bottom"/>
            <w:hideMark/>
          </w:tcPr>
          <w:p w14:paraId="20BC9A0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E6F064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3227</w:t>
            </w:r>
          </w:p>
        </w:tc>
        <w:tc>
          <w:tcPr>
            <w:tcW w:w="8789" w:type="dxa"/>
            <w:tcBorders>
              <w:top w:val="nil"/>
              <w:left w:val="nil"/>
              <w:bottom w:val="nil"/>
              <w:right w:val="nil"/>
            </w:tcBorders>
            <w:shd w:val="clear" w:color="auto" w:fill="auto"/>
            <w:noWrap/>
            <w:vAlign w:val="bottom"/>
            <w:hideMark/>
          </w:tcPr>
          <w:p w14:paraId="0450503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 xml:space="preserve">Službena, radna i zaštitna odjeća i obuća                                                           </w:t>
            </w:r>
          </w:p>
        </w:tc>
        <w:tc>
          <w:tcPr>
            <w:tcW w:w="1920" w:type="dxa"/>
            <w:tcBorders>
              <w:top w:val="nil"/>
              <w:left w:val="nil"/>
              <w:bottom w:val="nil"/>
              <w:right w:val="nil"/>
            </w:tcBorders>
            <w:shd w:val="clear" w:color="auto" w:fill="auto"/>
            <w:noWrap/>
            <w:vAlign w:val="bottom"/>
            <w:hideMark/>
          </w:tcPr>
          <w:p w14:paraId="1822556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832265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236,64</w:t>
            </w:r>
          </w:p>
        </w:tc>
        <w:tc>
          <w:tcPr>
            <w:tcW w:w="1920" w:type="dxa"/>
            <w:tcBorders>
              <w:top w:val="nil"/>
              <w:left w:val="nil"/>
              <w:bottom w:val="nil"/>
              <w:right w:val="nil"/>
            </w:tcBorders>
            <w:shd w:val="clear" w:color="auto" w:fill="auto"/>
            <w:noWrap/>
            <w:vAlign w:val="bottom"/>
            <w:hideMark/>
          </w:tcPr>
          <w:p w14:paraId="36F5584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62506A0" w14:textId="77777777" w:rsidTr="0074433F">
        <w:trPr>
          <w:trHeight w:val="255"/>
        </w:trPr>
        <w:tc>
          <w:tcPr>
            <w:tcW w:w="1920" w:type="dxa"/>
            <w:tcBorders>
              <w:top w:val="nil"/>
              <w:left w:val="nil"/>
              <w:bottom w:val="nil"/>
              <w:right w:val="nil"/>
            </w:tcBorders>
            <w:shd w:val="clear" w:color="auto" w:fill="auto"/>
            <w:noWrap/>
            <w:vAlign w:val="bottom"/>
            <w:hideMark/>
          </w:tcPr>
          <w:p w14:paraId="637EAF5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E1A5B6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243239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35E2C84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829077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332,00</w:t>
            </w:r>
          </w:p>
        </w:tc>
        <w:tc>
          <w:tcPr>
            <w:tcW w:w="1920" w:type="dxa"/>
            <w:tcBorders>
              <w:top w:val="nil"/>
              <w:left w:val="nil"/>
              <w:bottom w:val="nil"/>
              <w:right w:val="nil"/>
            </w:tcBorders>
            <w:shd w:val="clear" w:color="auto" w:fill="auto"/>
            <w:noWrap/>
            <w:vAlign w:val="bottom"/>
            <w:hideMark/>
          </w:tcPr>
          <w:p w14:paraId="3910D76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A8D892F" w14:textId="77777777" w:rsidTr="0074433F">
        <w:trPr>
          <w:trHeight w:val="255"/>
        </w:trPr>
        <w:tc>
          <w:tcPr>
            <w:tcW w:w="1920" w:type="dxa"/>
            <w:tcBorders>
              <w:top w:val="nil"/>
              <w:left w:val="nil"/>
              <w:bottom w:val="nil"/>
              <w:right w:val="nil"/>
            </w:tcBorders>
            <w:shd w:val="clear" w:color="auto" w:fill="auto"/>
            <w:noWrap/>
            <w:vAlign w:val="bottom"/>
            <w:hideMark/>
          </w:tcPr>
          <w:p w14:paraId="657C116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3B457C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1897A84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0D1FC73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729985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1.404,90</w:t>
            </w:r>
          </w:p>
        </w:tc>
        <w:tc>
          <w:tcPr>
            <w:tcW w:w="1920" w:type="dxa"/>
            <w:tcBorders>
              <w:top w:val="nil"/>
              <w:left w:val="nil"/>
              <w:bottom w:val="nil"/>
              <w:right w:val="nil"/>
            </w:tcBorders>
            <w:shd w:val="clear" w:color="auto" w:fill="auto"/>
            <w:noWrap/>
            <w:vAlign w:val="bottom"/>
            <w:hideMark/>
          </w:tcPr>
          <w:p w14:paraId="31C7016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D20D866" w14:textId="77777777" w:rsidTr="0074433F">
        <w:trPr>
          <w:trHeight w:val="255"/>
        </w:trPr>
        <w:tc>
          <w:tcPr>
            <w:tcW w:w="1920" w:type="dxa"/>
            <w:tcBorders>
              <w:top w:val="nil"/>
              <w:left w:val="nil"/>
              <w:bottom w:val="nil"/>
              <w:right w:val="nil"/>
            </w:tcBorders>
            <w:shd w:val="clear" w:color="auto" w:fill="auto"/>
            <w:noWrap/>
            <w:vAlign w:val="bottom"/>
            <w:hideMark/>
          </w:tcPr>
          <w:p w14:paraId="62D4B5D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550531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45917C3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79572D6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075F06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943,12</w:t>
            </w:r>
          </w:p>
        </w:tc>
        <w:tc>
          <w:tcPr>
            <w:tcW w:w="1920" w:type="dxa"/>
            <w:tcBorders>
              <w:top w:val="nil"/>
              <w:left w:val="nil"/>
              <w:bottom w:val="nil"/>
              <w:right w:val="nil"/>
            </w:tcBorders>
            <w:shd w:val="clear" w:color="auto" w:fill="auto"/>
            <w:noWrap/>
            <w:vAlign w:val="bottom"/>
            <w:hideMark/>
          </w:tcPr>
          <w:p w14:paraId="6794A8E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9724BB3" w14:textId="77777777" w:rsidTr="0074433F">
        <w:trPr>
          <w:trHeight w:val="255"/>
        </w:trPr>
        <w:tc>
          <w:tcPr>
            <w:tcW w:w="1920" w:type="dxa"/>
            <w:tcBorders>
              <w:top w:val="nil"/>
              <w:left w:val="nil"/>
              <w:bottom w:val="nil"/>
              <w:right w:val="nil"/>
            </w:tcBorders>
            <w:shd w:val="clear" w:color="auto" w:fill="auto"/>
            <w:noWrap/>
            <w:vAlign w:val="bottom"/>
            <w:hideMark/>
          </w:tcPr>
          <w:p w14:paraId="001A8E2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5CC6AD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5E2BEA4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55C6F5F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CD7112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521,62</w:t>
            </w:r>
          </w:p>
        </w:tc>
        <w:tc>
          <w:tcPr>
            <w:tcW w:w="1920" w:type="dxa"/>
            <w:tcBorders>
              <w:top w:val="nil"/>
              <w:left w:val="nil"/>
              <w:bottom w:val="nil"/>
              <w:right w:val="nil"/>
            </w:tcBorders>
            <w:shd w:val="clear" w:color="auto" w:fill="auto"/>
            <w:noWrap/>
            <w:vAlign w:val="bottom"/>
            <w:hideMark/>
          </w:tcPr>
          <w:p w14:paraId="71B9A16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BE819C7" w14:textId="77777777" w:rsidTr="0074433F">
        <w:trPr>
          <w:trHeight w:val="255"/>
        </w:trPr>
        <w:tc>
          <w:tcPr>
            <w:tcW w:w="1920" w:type="dxa"/>
            <w:tcBorders>
              <w:top w:val="nil"/>
              <w:left w:val="nil"/>
              <w:bottom w:val="nil"/>
              <w:right w:val="nil"/>
            </w:tcBorders>
            <w:shd w:val="clear" w:color="auto" w:fill="auto"/>
            <w:noWrap/>
            <w:vAlign w:val="bottom"/>
            <w:hideMark/>
          </w:tcPr>
          <w:p w14:paraId="30CF1D5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4A4A00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3291</w:t>
            </w:r>
          </w:p>
        </w:tc>
        <w:tc>
          <w:tcPr>
            <w:tcW w:w="8789" w:type="dxa"/>
            <w:tcBorders>
              <w:top w:val="nil"/>
              <w:left w:val="nil"/>
              <w:bottom w:val="nil"/>
              <w:right w:val="nil"/>
            </w:tcBorders>
            <w:shd w:val="clear" w:color="auto" w:fill="auto"/>
            <w:noWrap/>
            <w:vAlign w:val="bottom"/>
            <w:hideMark/>
          </w:tcPr>
          <w:p w14:paraId="0A9C83E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rad predstavničkih i izvršnih tijela, povjerenstava i slično</w:t>
            </w:r>
          </w:p>
        </w:tc>
        <w:tc>
          <w:tcPr>
            <w:tcW w:w="1920" w:type="dxa"/>
            <w:tcBorders>
              <w:top w:val="nil"/>
              <w:left w:val="nil"/>
              <w:bottom w:val="nil"/>
              <w:right w:val="nil"/>
            </w:tcBorders>
            <w:shd w:val="clear" w:color="auto" w:fill="auto"/>
            <w:noWrap/>
            <w:vAlign w:val="bottom"/>
            <w:hideMark/>
          </w:tcPr>
          <w:p w14:paraId="317C76A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EE0C0A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F4CAF2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5F4B3F0" w14:textId="77777777" w:rsidTr="0074433F">
        <w:trPr>
          <w:trHeight w:val="255"/>
        </w:trPr>
        <w:tc>
          <w:tcPr>
            <w:tcW w:w="1920" w:type="dxa"/>
            <w:tcBorders>
              <w:top w:val="nil"/>
              <w:left w:val="nil"/>
              <w:bottom w:val="nil"/>
              <w:right w:val="nil"/>
            </w:tcBorders>
            <w:shd w:val="clear" w:color="auto" w:fill="auto"/>
            <w:noWrap/>
            <w:vAlign w:val="bottom"/>
            <w:hideMark/>
          </w:tcPr>
          <w:p w14:paraId="32319A0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3EE8A8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61455FA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3D73076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0F082D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1.543,02</w:t>
            </w:r>
          </w:p>
        </w:tc>
        <w:tc>
          <w:tcPr>
            <w:tcW w:w="1920" w:type="dxa"/>
            <w:tcBorders>
              <w:top w:val="nil"/>
              <w:left w:val="nil"/>
              <w:bottom w:val="nil"/>
              <w:right w:val="nil"/>
            </w:tcBorders>
            <w:shd w:val="clear" w:color="auto" w:fill="auto"/>
            <w:noWrap/>
            <w:vAlign w:val="bottom"/>
            <w:hideMark/>
          </w:tcPr>
          <w:p w14:paraId="25D84C5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983F7A9" w14:textId="77777777" w:rsidTr="0074433F">
        <w:trPr>
          <w:trHeight w:val="255"/>
        </w:trPr>
        <w:tc>
          <w:tcPr>
            <w:tcW w:w="1920" w:type="dxa"/>
            <w:tcBorders>
              <w:top w:val="nil"/>
              <w:left w:val="nil"/>
              <w:bottom w:val="nil"/>
              <w:right w:val="nil"/>
            </w:tcBorders>
            <w:shd w:val="clear" w:color="auto" w:fill="auto"/>
            <w:noWrap/>
            <w:vAlign w:val="bottom"/>
            <w:hideMark/>
          </w:tcPr>
          <w:p w14:paraId="47A7F4D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168948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7416D04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2A4096A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AE01EF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3.833,41</w:t>
            </w:r>
          </w:p>
        </w:tc>
        <w:tc>
          <w:tcPr>
            <w:tcW w:w="1920" w:type="dxa"/>
            <w:tcBorders>
              <w:top w:val="nil"/>
              <w:left w:val="nil"/>
              <w:bottom w:val="nil"/>
              <w:right w:val="nil"/>
            </w:tcBorders>
            <w:shd w:val="clear" w:color="auto" w:fill="auto"/>
            <w:noWrap/>
            <w:vAlign w:val="bottom"/>
            <w:hideMark/>
          </w:tcPr>
          <w:p w14:paraId="5310E09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A5CAF9F" w14:textId="77777777" w:rsidTr="0074433F">
        <w:trPr>
          <w:trHeight w:val="255"/>
        </w:trPr>
        <w:tc>
          <w:tcPr>
            <w:tcW w:w="1920" w:type="dxa"/>
            <w:tcBorders>
              <w:top w:val="nil"/>
              <w:left w:val="nil"/>
              <w:bottom w:val="nil"/>
              <w:right w:val="nil"/>
            </w:tcBorders>
            <w:shd w:val="clear" w:color="000000" w:fill="CCCCFF"/>
            <w:noWrap/>
            <w:vAlign w:val="bottom"/>
            <w:hideMark/>
          </w:tcPr>
          <w:p w14:paraId="66C0F83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3FE5BE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20194AB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12.342,00</w:t>
            </w:r>
          </w:p>
        </w:tc>
        <w:tc>
          <w:tcPr>
            <w:tcW w:w="1920" w:type="dxa"/>
            <w:tcBorders>
              <w:top w:val="nil"/>
              <w:left w:val="nil"/>
              <w:bottom w:val="nil"/>
              <w:right w:val="nil"/>
            </w:tcBorders>
            <w:shd w:val="clear" w:color="000000" w:fill="CCCCFF"/>
            <w:noWrap/>
            <w:vAlign w:val="bottom"/>
            <w:hideMark/>
          </w:tcPr>
          <w:p w14:paraId="05535FF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4.630,30</w:t>
            </w:r>
          </w:p>
        </w:tc>
        <w:tc>
          <w:tcPr>
            <w:tcW w:w="1920" w:type="dxa"/>
            <w:tcBorders>
              <w:top w:val="nil"/>
              <w:left w:val="nil"/>
              <w:bottom w:val="nil"/>
              <w:right w:val="nil"/>
            </w:tcBorders>
            <w:shd w:val="clear" w:color="000000" w:fill="CCCCFF"/>
            <w:noWrap/>
            <w:vAlign w:val="bottom"/>
            <w:hideMark/>
          </w:tcPr>
          <w:p w14:paraId="6A953D4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37,52%</w:t>
            </w:r>
          </w:p>
        </w:tc>
      </w:tr>
      <w:tr w:rsidR="0074433F" w:rsidRPr="0074433F" w14:paraId="04B40BB1" w14:textId="77777777" w:rsidTr="0074433F">
        <w:trPr>
          <w:trHeight w:val="255"/>
        </w:trPr>
        <w:tc>
          <w:tcPr>
            <w:tcW w:w="1920" w:type="dxa"/>
            <w:tcBorders>
              <w:top w:val="nil"/>
              <w:left w:val="nil"/>
              <w:bottom w:val="nil"/>
              <w:right w:val="nil"/>
            </w:tcBorders>
            <w:shd w:val="clear" w:color="auto" w:fill="auto"/>
            <w:noWrap/>
            <w:vAlign w:val="bottom"/>
            <w:hideMark/>
          </w:tcPr>
          <w:p w14:paraId="50CA570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D789F1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177C64D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1A354F2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12.342,00</w:t>
            </w:r>
          </w:p>
        </w:tc>
        <w:tc>
          <w:tcPr>
            <w:tcW w:w="1920" w:type="dxa"/>
            <w:tcBorders>
              <w:top w:val="nil"/>
              <w:left w:val="nil"/>
              <w:bottom w:val="nil"/>
              <w:right w:val="nil"/>
            </w:tcBorders>
            <w:shd w:val="clear" w:color="auto" w:fill="auto"/>
            <w:noWrap/>
            <w:vAlign w:val="bottom"/>
            <w:hideMark/>
          </w:tcPr>
          <w:p w14:paraId="0A2AEDE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4.630,30</w:t>
            </w:r>
          </w:p>
        </w:tc>
        <w:tc>
          <w:tcPr>
            <w:tcW w:w="1920" w:type="dxa"/>
            <w:tcBorders>
              <w:top w:val="nil"/>
              <w:left w:val="nil"/>
              <w:bottom w:val="nil"/>
              <w:right w:val="nil"/>
            </w:tcBorders>
            <w:shd w:val="clear" w:color="auto" w:fill="auto"/>
            <w:noWrap/>
            <w:vAlign w:val="bottom"/>
            <w:hideMark/>
          </w:tcPr>
          <w:p w14:paraId="2BF5831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37,52%</w:t>
            </w:r>
          </w:p>
        </w:tc>
      </w:tr>
      <w:tr w:rsidR="0074433F" w:rsidRPr="0074433F" w14:paraId="45051F3A" w14:textId="77777777" w:rsidTr="0074433F">
        <w:trPr>
          <w:trHeight w:val="255"/>
        </w:trPr>
        <w:tc>
          <w:tcPr>
            <w:tcW w:w="1920" w:type="dxa"/>
            <w:tcBorders>
              <w:top w:val="nil"/>
              <w:left w:val="nil"/>
              <w:bottom w:val="nil"/>
              <w:right w:val="nil"/>
            </w:tcBorders>
            <w:shd w:val="clear" w:color="auto" w:fill="auto"/>
            <w:noWrap/>
            <w:vAlign w:val="bottom"/>
            <w:hideMark/>
          </w:tcPr>
          <w:p w14:paraId="0A31271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AB59A7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3224</w:t>
            </w:r>
          </w:p>
        </w:tc>
        <w:tc>
          <w:tcPr>
            <w:tcW w:w="8789" w:type="dxa"/>
            <w:tcBorders>
              <w:top w:val="nil"/>
              <w:left w:val="nil"/>
              <w:bottom w:val="nil"/>
              <w:right w:val="nil"/>
            </w:tcBorders>
            <w:shd w:val="clear" w:color="auto" w:fill="auto"/>
            <w:noWrap/>
            <w:vAlign w:val="bottom"/>
            <w:hideMark/>
          </w:tcPr>
          <w:p w14:paraId="43F46DE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 i dijelovi za tekuće i investicijsko održavanje</w:t>
            </w:r>
          </w:p>
        </w:tc>
        <w:tc>
          <w:tcPr>
            <w:tcW w:w="1920" w:type="dxa"/>
            <w:tcBorders>
              <w:top w:val="nil"/>
              <w:left w:val="nil"/>
              <w:bottom w:val="nil"/>
              <w:right w:val="nil"/>
            </w:tcBorders>
            <w:shd w:val="clear" w:color="auto" w:fill="auto"/>
            <w:noWrap/>
            <w:vAlign w:val="bottom"/>
            <w:hideMark/>
          </w:tcPr>
          <w:p w14:paraId="1329DFA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8752F1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1.567,68</w:t>
            </w:r>
          </w:p>
        </w:tc>
        <w:tc>
          <w:tcPr>
            <w:tcW w:w="1920" w:type="dxa"/>
            <w:tcBorders>
              <w:top w:val="nil"/>
              <w:left w:val="nil"/>
              <w:bottom w:val="nil"/>
              <w:right w:val="nil"/>
            </w:tcBorders>
            <w:shd w:val="clear" w:color="auto" w:fill="auto"/>
            <w:noWrap/>
            <w:vAlign w:val="bottom"/>
            <w:hideMark/>
          </w:tcPr>
          <w:p w14:paraId="529BFB5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3FF19BC" w14:textId="77777777" w:rsidTr="0074433F">
        <w:trPr>
          <w:trHeight w:val="255"/>
        </w:trPr>
        <w:tc>
          <w:tcPr>
            <w:tcW w:w="1920" w:type="dxa"/>
            <w:tcBorders>
              <w:top w:val="nil"/>
              <w:left w:val="nil"/>
              <w:bottom w:val="nil"/>
              <w:right w:val="nil"/>
            </w:tcBorders>
            <w:shd w:val="clear" w:color="auto" w:fill="auto"/>
            <w:noWrap/>
            <w:vAlign w:val="bottom"/>
            <w:hideMark/>
          </w:tcPr>
          <w:p w14:paraId="708BD4E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F72894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2809B5B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178D4BE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2A4D02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3.062,62</w:t>
            </w:r>
          </w:p>
        </w:tc>
        <w:tc>
          <w:tcPr>
            <w:tcW w:w="1920" w:type="dxa"/>
            <w:tcBorders>
              <w:top w:val="nil"/>
              <w:left w:val="nil"/>
              <w:bottom w:val="nil"/>
              <w:right w:val="nil"/>
            </w:tcBorders>
            <w:shd w:val="clear" w:color="auto" w:fill="auto"/>
            <w:noWrap/>
            <w:vAlign w:val="bottom"/>
            <w:hideMark/>
          </w:tcPr>
          <w:p w14:paraId="27D1503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6A54216" w14:textId="77777777" w:rsidTr="0074433F">
        <w:trPr>
          <w:trHeight w:val="255"/>
        </w:trPr>
        <w:tc>
          <w:tcPr>
            <w:tcW w:w="1920" w:type="dxa"/>
            <w:tcBorders>
              <w:top w:val="nil"/>
              <w:left w:val="nil"/>
              <w:bottom w:val="nil"/>
              <w:right w:val="nil"/>
            </w:tcBorders>
            <w:shd w:val="clear" w:color="000000" w:fill="FFFF99"/>
            <w:noWrap/>
            <w:vAlign w:val="bottom"/>
            <w:hideMark/>
          </w:tcPr>
          <w:p w14:paraId="0C8B0D4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4D89175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A100053</w:t>
            </w:r>
          </w:p>
        </w:tc>
        <w:tc>
          <w:tcPr>
            <w:tcW w:w="8789" w:type="dxa"/>
            <w:tcBorders>
              <w:top w:val="nil"/>
              <w:left w:val="nil"/>
              <w:bottom w:val="nil"/>
              <w:right w:val="nil"/>
            </w:tcBorders>
            <w:shd w:val="clear" w:color="000000" w:fill="FFFF99"/>
            <w:noWrap/>
            <w:vAlign w:val="bottom"/>
            <w:hideMark/>
          </w:tcPr>
          <w:p w14:paraId="1F502C9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 U PREDŠKOLSKOM ODGOJU</w:t>
            </w:r>
          </w:p>
        </w:tc>
        <w:tc>
          <w:tcPr>
            <w:tcW w:w="1920" w:type="dxa"/>
            <w:tcBorders>
              <w:top w:val="nil"/>
              <w:left w:val="nil"/>
              <w:bottom w:val="nil"/>
              <w:right w:val="nil"/>
            </w:tcBorders>
            <w:shd w:val="clear" w:color="000000" w:fill="FFFF99"/>
            <w:noWrap/>
            <w:vAlign w:val="bottom"/>
            <w:hideMark/>
          </w:tcPr>
          <w:p w14:paraId="61CB25C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68.620,00</w:t>
            </w:r>
          </w:p>
        </w:tc>
        <w:tc>
          <w:tcPr>
            <w:tcW w:w="1920" w:type="dxa"/>
            <w:tcBorders>
              <w:top w:val="nil"/>
              <w:left w:val="nil"/>
              <w:bottom w:val="nil"/>
              <w:right w:val="nil"/>
            </w:tcBorders>
            <w:shd w:val="clear" w:color="000000" w:fill="FFFF99"/>
            <w:noWrap/>
            <w:vAlign w:val="bottom"/>
            <w:hideMark/>
          </w:tcPr>
          <w:p w14:paraId="4974E80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31.470,39</w:t>
            </w:r>
          </w:p>
        </w:tc>
        <w:tc>
          <w:tcPr>
            <w:tcW w:w="1920" w:type="dxa"/>
            <w:tcBorders>
              <w:top w:val="nil"/>
              <w:left w:val="nil"/>
              <w:bottom w:val="nil"/>
              <w:right w:val="nil"/>
            </w:tcBorders>
            <w:shd w:val="clear" w:color="000000" w:fill="FFFF99"/>
            <w:noWrap/>
            <w:vAlign w:val="bottom"/>
            <w:hideMark/>
          </w:tcPr>
          <w:p w14:paraId="24F56EB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45,86%</w:t>
            </w:r>
          </w:p>
        </w:tc>
      </w:tr>
      <w:tr w:rsidR="0074433F" w:rsidRPr="0074433F" w14:paraId="3D712F84" w14:textId="77777777" w:rsidTr="0074433F">
        <w:trPr>
          <w:trHeight w:val="255"/>
        </w:trPr>
        <w:tc>
          <w:tcPr>
            <w:tcW w:w="1920" w:type="dxa"/>
            <w:tcBorders>
              <w:top w:val="nil"/>
              <w:left w:val="nil"/>
              <w:bottom w:val="nil"/>
              <w:right w:val="nil"/>
            </w:tcBorders>
            <w:shd w:val="clear" w:color="000000" w:fill="CCCCFF"/>
            <w:noWrap/>
            <w:vAlign w:val="bottom"/>
            <w:hideMark/>
          </w:tcPr>
          <w:p w14:paraId="3CE53D8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1754CE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4C1478A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68.620,00</w:t>
            </w:r>
          </w:p>
        </w:tc>
        <w:tc>
          <w:tcPr>
            <w:tcW w:w="1920" w:type="dxa"/>
            <w:tcBorders>
              <w:top w:val="nil"/>
              <w:left w:val="nil"/>
              <w:bottom w:val="nil"/>
              <w:right w:val="nil"/>
            </w:tcBorders>
            <w:shd w:val="clear" w:color="000000" w:fill="CCCCFF"/>
            <w:noWrap/>
            <w:vAlign w:val="bottom"/>
            <w:hideMark/>
          </w:tcPr>
          <w:p w14:paraId="4866BCF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31.470,39</w:t>
            </w:r>
          </w:p>
        </w:tc>
        <w:tc>
          <w:tcPr>
            <w:tcW w:w="1920" w:type="dxa"/>
            <w:tcBorders>
              <w:top w:val="nil"/>
              <w:left w:val="nil"/>
              <w:bottom w:val="nil"/>
              <w:right w:val="nil"/>
            </w:tcBorders>
            <w:shd w:val="clear" w:color="000000" w:fill="CCCCFF"/>
            <w:noWrap/>
            <w:vAlign w:val="bottom"/>
            <w:hideMark/>
          </w:tcPr>
          <w:p w14:paraId="286B74E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45,86%</w:t>
            </w:r>
          </w:p>
        </w:tc>
      </w:tr>
      <w:tr w:rsidR="0074433F" w:rsidRPr="0074433F" w14:paraId="4BFDDEAE" w14:textId="77777777" w:rsidTr="0074433F">
        <w:trPr>
          <w:trHeight w:val="255"/>
        </w:trPr>
        <w:tc>
          <w:tcPr>
            <w:tcW w:w="1920" w:type="dxa"/>
            <w:tcBorders>
              <w:top w:val="nil"/>
              <w:left w:val="nil"/>
              <w:bottom w:val="nil"/>
              <w:right w:val="nil"/>
            </w:tcBorders>
            <w:shd w:val="clear" w:color="auto" w:fill="auto"/>
            <w:noWrap/>
            <w:vAlign w:val="bottom"/>
            <w:hideMark/>
          </w:tcPr>
          <w:p w14:paraId="3A38B41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C62C29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3CFA63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02989B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67.824,00</w:t>
            </w:r>
          </w:p>
        </w:tc>
        <w:tc>
          <w:tcPr>
            <w:tcW w:w="1920" w:type="dxa"/>
            <w:tcBorders>
              <w:top w:val="nil"/>
              <w:left w:val="nil"/>
              <w:bottom w:val="nil"/>
              <w:right w:val="nil"/>
            </w:tcBorders>
            <w:shd w:val="clear" w:color="auto" w:fill="auto"/>
            <w:noWrap/>
            <w:vAlign w:val="bottom"/>
            <w:hideMark/>
          </w:tcPr>
          <w:p w14:paraId="4496031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31.002,33</w:t>
            </w:r>
          </w:p>
        </w:tc>
        <w:tc>
          <w:tcPr>
            <w:tcW w:w="1920" w:type="dxa"/>
            <w:tcBorders>
              <w:top w:val="nil"/>
              <w:left w:val="nil"/>
              <w:bottom w:val="nil"/>
              <w:right w:val="nil"/>
            </w:tcBorders>
            <w:shd w:val="clear" w:color="auto" w:fill="auto"/>
            <w:noWrap/>
            <w:vAlign w:val="bottom"/>
            <w:hideMark/>
          </w:tcPr>
          <w:p w14:paraId="4A020EC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45,71%</w:t>
            </w:r>
          </w:p>
        </w:tc>
      </w:tr>
      <w:tr w:rsidR="0074433F" w:rsidRPr="0074433F" w14:paraId="214A441A" w14:textId="77777777" w:rsidTr="0074433F">
        <w:trPr>
          <w:trHeight w:val="255"/>
        </w:trPr>
        <w:tc>
          <w:tcPr>
            <w:tcW w:w="1920" w:type="dxa"/>
            <w:tcBorders>
              <w:top w:val="nil"/>
              <w:left w:val="nil"/>
              <w:bottom w:val="nil"/>
              <w:right w:val="nil"/>
            </w:tcBorders>
            <w:shd w:val="clear" w:color="auto" w:fill="auto"/>
            <w:noWrap/>
            <w:vAlign w:val="bottom"/>
            <w:hideMark/>
          </w:tcPr>
          <w:p w14:paraId="655492C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88EABE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3211</w:t>
            </w:r>
          </w:p>
        </w:tc>
        <w:tc>
          <w:tcPr>
            <w:tcW w:w="8789" w:type="dxa"/>
            <w:tcBorders>
              <w:top w:val="nil"/>
              <w:left w:val="nil"/>
              <w:bottom w:val="nil"/>
              <w:right w:val="nil"/>
            </w:tcBorders>
            <w:shd w:val="clear" w:color="auto" w:fill="auto"/>
            <w:noWrap/>
            <w:vAlign w:val="bottom"/>
            <w:hideMark/>
          </w:tcPr>
          <w:p w14:paraId="1465F38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Službena putovanja</w:t>
            </w:r>
          </w:p>
        </w:tc>
        <w:tc>
          <w:tcPr>
            <w:tcW w:w="1920" w:type="dxa"/>
            <w:tcBorders>
              <w:top w:val="nil"/>
              <w:left w:val="nil"/>
              <w:bottom w:val="nil"/>
              <w:right w:val="nil"/>
            </w:tcBorders>
            <w:shd w:val="clear" w:color="auto" w:fill="auto"/>
            <w:noWrap/>
            <w:vAlign w:val="bottom"/>
            <w:hideMark/>
          </w:tcPr>
          <w:p w14:paraId="263C021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72A19B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452,50</w:t>
            </w:r>
          </w:p>
        </w:tc>
        <w:tc>
          <w:tcPr>
            <w:tcW w:w="1920" w:type="dxa"/>
            <w:tcBorders>
              <w:top w:val="nil"/>
              <w:left w:val="nil"/>
              <w:bottom w:val="nil"/>
              <w:right w:val="nil"/>
            </w:tcBorders>
            <w:shd w:val="clear" w:color="auto" w:fill="auto"/>
            <w:noWrap/>
            <w:vAlign w:val="bottom"/>
            <w:hideMark/>
          </w:tcPr>
          <w:p w14:paraId="5529024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084DB0D" w14:textId="77777777" w:rsidTr="0074433F">
        <w:trPr>
          <w:trHeight w:val="255"/>
        </w:trPr>
        <w:tc>
          <w:tcPr>
            <w:tcW w:w="1920" w:type="dxa"/>
            <w:tcBorders>
              <w:top w:val="nil"/>
              <w:left w:val="nil"/>
              <w:bottom w:val="nil"/>
              <w:right w:val="nil"/>
            </w:tcBorders>
            <w:shd w:val="clear" w:color="auto" w:fill="auto"/>
            <w:noWrap/>
            <w:vAlign w:val="bottom"/>
            <w:hideMark/>
          </w:tcPr>
          <w:p w14:paraId="3923642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DC5E35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3213</w:t>
            </w:r>
          </w:p>
        </w:tc>
        <w:tc>
          <w:tcPr>
            <w:tcW w:w="8789" w:type="dxa"/>
            <w:tcBorders>
              <w:top w:val="nil"/>
              <w:left w:val="nil"/>
              <w:bottom w:val="nil"/>
              <w:right w:val="nil"/>
            </w:tcBorders>
            <w:shd w:val="clear" w:color="auto" w:fill="auto"/>
            <w:noWrap/>
            <w:vAlign w:val="bottom"/>
            <w:hideMark/>
          </w:tcPr>
          <w:p w14:paraId="4BAE684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Stručno usavršavanje zaposlenika</w:t>
            </w:r>
          </w:p>
        </w:tc>
        <w:tc>
          <w:tcPr>
            <w:tcW w:w="1920" w:type="dxa"/>
            <w:tcBorders>
              <w:top w:val="nil"/>
              <w:left w:val="nil"/>
              <w:bottom w:val="nil"/>
              <w:right w:val="nil"/>
            </w:tcBorders>
            <w:shd w:val="clear" w:color="auto" w:fill="auto"/>
            <w:noWrap/>
            <w:vAlign w:val="bottom"/>
            <w:hideMark/>
          </w:tcPr>
          <w:p w14:paraId="7CE33B1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45DDBC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299,59</w:t>
            </w:r>
          </w:p>
        </w:tc>
        <w:tc>
          <w:tcPr>
            <w:tcW w:w="1920" w:type="dxa"/>
            <w:tcBorders>
              <w:top w:val="nil"/>
              <w:left w:val="nil"/>
              <w:bottom w:val="nil"/>
              <w:right w:val="nil"/>
            </w:tcBorders>
            <w:shd w:val="clear" w:color="auto" w:fill="auto"/>
            <w:noWrap/>
            <w:vAlign w:val="bottom"/>
            <w:hideMark/>
          </w:tcPr>
          <w:p w14:paraId="0FC4809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D997EE7" w14:textId="77777777" w:rsidTr="0074433F">
        <w:trPr>
          <w:trHeight w:val="255"/>
        </w:trPr>
        <w:tc>
          <w:tcPr>
            <w:tcW w:w="1920" w:type="dxa"/>
            <w:tcBorders>
              <w:top w:val="nil"/>
              <w:left w:val="nil"/>
              <w:bottom w:val="nil"/>
              <w:right w:val="nil"/>
            </w:tcBorders>
            <w:shd w:val="clear" w:color="auto" w:fill="auto"/>
            <w:noWrap/>
            <w:vAlign w:val="bottom"/>
            <w:hideMark/>
          </w:tcPr>
          <w:p w14:paraId="03D420D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BFBDA6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07F5822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708EF4B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74E4B6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5.370,82</w:t>
            </w:r>
          </w:p>
        </w:tc>
        <w:tc>
          <w:tcPr>
            <w:tcW w:w="1920" w:type="dxa"/>
            <w:tcBorders>
              <w:top w:val="nil"/>
              <w:left w:val="nil"/>
              <w:bottom w:val="nil"/>
              <w:right w:val="nil"/>
            </w:tcBorders>
            <w:shd w:val="clear" w:color="auto" w:fill="auto"/>
            <w:noWrap/>
            <w:vAlign w:val="bottom"/>
            <w:hideMark/>
          </w:tcPr>
          <w:p w14:paraId="51AF4FE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4761DF7" w14:textId="77777777" w:rsidTr="0074433F">
        <w:trPr>
          <w:trHeight w:val="255"/>
        </w:trPr>
        <w:tc>
          <w:tcPr>
            <w:tcW w:w="1920" w:type="dxa"/>
            <w:tcBorders>
              <w:top w:val="nil"/>
              <w:left w:val="nil"/>
              <w:bottom w:val="nil"/>
              <w:right w:val="nil"/>
            </w:tcBorders>
            <w:shd w:val="clear" w:color="auto" w:fill="auto"/>
            <w:noWrap/>
            <w:vAlign w:val="bottom"/>
            <w:hideMark/>
          </w:tcPr>
          <w:p w14:paraId="14A634E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748DC6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3222</w:t>
            </w:r>
          </w:p>
        </w:tc>
        <w:tc>
          <w:tcPr>
            <w:tcW w:w="8789" w:type="dxa"/>
            <w:tcBorders>
              <w:top w:val="nil"/>
              <w:left w:val="nil"/>
              <w:bottom w:val="nil"/>
              <w:right w:val="nil"/>
            </w:tcBorders>
            <w:shd w:val="clear" w:color="auto" w:fill="auto"/>
            <w:noWrap/>
            <w:vAlign w:val="bottom"/>
            <w:hideMark/>
          </w:tcPr>
          <w:p w14:paraId="513C751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 i sirovine</w:t>
            </w:r>
          </w:p>
        </w:tc>
        <w:tc>
          <w:tcPr>
            <w:tcW w:w="1920" w:type="dxa"/>
            <w:tcBorders>
              <w:top w:val="nil"/>
              <w:left w:val="nil"/>
              <w:bottom w:val="nil"/>
              <w:right w:val="nil"/>
            </w:tcBorders>
            <w:shd w:val="clear" w:color="auto" w:fill="auto"/>
            <w:noWrap/>
            <w:vAlign w:val="bottom"/>
            <w:hideMark/>
          </w:tcPr>
          <w:p w14:paraId="1765087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A02828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446,32</w:t>
            </w:r>
          </w:p>
        </w:tc>
        <w:tc>
          <w:tcPr>
            <w:tcW w:w="1920" w:type="dxa"/>
            <w:tcBorders>
              <w:top w:val="nil"/>
              <w:left w:val="nil"/>
              <w:bottom w:val="nil"/>
              <w:right w:val="nil"/>
            </w:tcBorders>
            <w:shd w:val="clear" w:color="auto" w:fill="auto"/>
            <w:noWrap/>
            <w:vAlign w:val="bottom"/>
            <w:hideMark/>
          </w:tcPr>
          <w:p w14:paraId="6D56C2A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2318E3A" w14:textId="77777777" w:rsidTr="0074433F">
        <w:trPr>
          <w:trHeight w:val="255"/>
        </w:trPr>
        <w:tc>
          <w:tcPr>
            <w:tcW w:w="1920" w:type="dxa"/>
            <w:tcBorders>
              <w:top w:val="nil"/>
              <w:left w:val="nil"/>
              <w:bottom w:val="nil"/>
              <w:right w:val="nil"/>
            </w:tcBorders>
            <w:shd w:val="clear" w:color="auto" w:fill="auto"/>
            <w:noWrap/>
            <w:vAlign w:val="bottom"/>
            <w:hideMark/>
          </w:tcPr>
          <w:p w14:paraId="3268677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A563F2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09C1D63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6C430EE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39EE25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15D451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5F12276" w14:textId="77777777" w:rsidTr="0074433F">
        <w:trPr>
          <w:trHeight w:val="255"/>
        </w:trPr>
        <w:tc>
          <w:tcPr>
            <w:tcW w:w="1920" w:type="dxa"/>
            <w:tcBorders>
              <w:top w:val="nil"/>
              <w:left w:val="nil"/>
              <w:bottom w:val="nil"/>
              <w:right w:val="nil"/>
            </w:tcBorders>
            <w:shd w:val="clear" w:color="auto" w:fill="auto"/>
            <w:noWrap/>
            <w:vAlign w:val="bottom"/>
            <w:hideMark/>
          </w:tcPr>
          <w:p w14:paraId="522A2A5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6A78C0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3224</w:t>
            </w:r>
          </w:p>
        </w:tc>
        <w:tc>
          <w:tcPr>
            <w:tcW w:w="8789" w:type="dxa"/>
            <w:tcBorders>
              <w:top w:val="nil"/>
              <w:left w:val="nil"/>
              <w:bottom w:val="nil"/>
              <w:right w:val="nil"/>
            </w:tcBorders>
            <w:shd w:val="clear" w:color="auto" w:fill="auto"/>
            <w:noWrap/>
            <w:vAlign w:val="bottom"/>
            <w:hideMark/>
          </w:tcPr>
          <w:p w14:paraId="54B3870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 i dijelovi za tekuće i investicijsko održavanje</w:t>
            </w:r>
          </w:p>
        </w:tc>
        <w:tc>
          <w:tcPr>
            <w:tcW w:w="1920" w:type="dxa"/>
            <w:tcBorders>
              <w:top w:val="nil"/>
              <w:left w:val="nil"/>
              <w:bottom w:val="nil"/>
              <w:right w:val="nil"/>
            </w:tcBorders>
            <w:shd w:val="clear" w:color="auto" w:fill="auto"/>
            <w:noWrap/>
            <w:vAlign w:val="bottom"/>
            <w:hideMark/>
          </w:tcPr>
          <w:p w14:paraId="065061B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4C0EC6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75,60</w:t>
            </w:r>
          </w:p>
        </w:tc>
        <w:tc>
          <w:tcPr>
            <w:tcW w:w="1920" w:type="dxa"/>
            <w:tcBorders>
              <w:top w:val="nil"/>
              <w:left w:val="nil"/>
              <w:bottom w:val="nil"/>
              <w:right w:val="nil"/>
            </w:tcBorders>
            <w:shd w:val="clear" w:color="auto" w:fill="auto"/>
            <w:noWrap/>
            <w:vAlign w:val="bottom"/>
            <w:hideMark/>
          </w:tcPr>
          <w:p w14:paraId="083A76E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DB0C800" w14:textId="77777777" w:rsidTr="0074433F">
        <w:trPr>
          <w:trHeight w:val="255"/>
        </w:trPr>
        <w:tc>
          <w:tcPr>
            <w:tcW w:w="1920" w:type="dxa"/>
            <w:tcBorders>
              <w:top w:val="nil"/>
              <w:left w:val="nil"/>
              <w:bottom w:val="nil"/>
              <w:right w:val="nil"/>
            </w:tcBorders>
            <w:shd w:val="clear" w:color="auto" w:fill="auto"/>
            <w:noWrap/>
            <w:vAlign w:val="bottom"/>
            <w:hideMark/>
          </w:tcPr>
          <w:p w14:paraId="4EC3E3D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C08297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3225</w:t>
            </w:r>
          </w:p>
        </w:tc>
        <w:tc>
          <w:tcPr>
            <w:tcW w:w="8789" w:type="dxa"/>
            <w:tcBorders>
              <w:top w:val="nil"/>
              <w:left w:val="nil"/>
              <w:bottom w:val="nil"/>
              <w:right w:val="nil"/>
            </w:tcBorders>
            <w:shd w:val="clear" w:color="auto" w:fill="auto"/>
            <w:noWrap/>
            <w:vAlign w:val="bottom"/>
            <w:hideMark/>
          </w:tcPr>
          <w:p w14:paraId="702C625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Sitni inventar i auto gume</w:t>
            </w:r>
          </w:p>
        </w:tc>
        <w:tc>
          <w:tcPr>
            <w:tcW w:w="1920" w:type="dxa"/>
            <w:tcBorders>
              <w:top w:val="nil"/>
              <w:left w:val="nil"/>
              <w:bottom w:val="nil"/>
              <w:right w:val="nil"/>
            </w:tcBorders>
            <w:shd w:val="clear" w:color="auto" w:fill="auto"/>
            <w:noWrap/>
            <w:vAlign w:val="bottom"/>
            <w:hideMark/>
          </w:tcPr>
          <w:p w14:paraId="71C5C42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B03D61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718,95</w:t>
            </w:r>
          </w:p>
        </w:tc>
        <w:tc>
          <w:tcPr>
            <w:tcW w:w="1920" w:type="dxa"/>
            <w:tcBorders>
              <w:top w:val="nil"/>
              <w:left w:val="nil"/>
              <w:bottom w:val="nil"/>
              <w:right w:val="nil"/>
            </w:tcBorders>
            <w:shd w:val="clear" w:color="auto" w:fill="auto"/>
            <w:noWrap/>
            <w:vAlign w:val="bottom"/>
            <w:hideMark/>
          </w:tcPr>
          <w:p w14:paraId="6D388E1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6AF5BEA" w14:textId="77777777" w:rsidTr="0074433F">
        <w:trPr>
          <w:trHeight w:val="255"/>
        </w:trPr>
        <w:tc>
          <w:tcPr>
            <w:tcW w:w="1920" w:type="dxa"/>
            <w:tcBorders>
              <w:top w:val="nil"/>
              <w:left w:val="nil"/>
              <w:bottom w:val="nil"/>
              <w:right w:val="nil"/>
            </w:tcBorders>
            <w:shd w:val="clear" w:color="auto" w:fill="auto"/>
            <w:noWrap/>
            <w:vAlign w:val="bottom"/>
            <w:hideMark/>
          </w:tcPr>
          <w:p w14:paraId="71F57D5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1D66E8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3227</w:t>
            </w:r>
          </w:p>
        </w:tc>
        <w:tc>
          <w:tcPr>
            <w:tcW w:w="8789" w:type="dxa"/>
            <w:tcBorders>
              <w:top w:val="nil"/>
              <w:left w:val="nil"/>
              <w:bottom w:val="nil"/>
              <w:right w:val="nil"/>
            </w:tcBorders>
            <w:shd w:val="clear" w:color="auto" w:fill="auto"/>
            <w:noWrap/>
            <w:vAlign w:val="bottom"/>
            <w:hideMark/>
          </w:tcPr>
          <w:p w14:paraId="4A5B686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 xml:space="preserve">Službena, radna i zaštitna odjeća i obuća                                                           </w:t>
            </w:r>
          </w:p>
        </w:tc>
        <w:tc>
          <w:tcPr>
            <w:tcW w:w="1920" w:type="dxa"/>
            <w:tcBorders>
              <w:top w:val="nil"/>
              <w:left w:val="nil"/>
              <w:bottom w:val="nil"/>
              <w:right w:val="nil"/>
            </w:tcBorders>
            <w:shd w:val="clear" w:color="auto" w:fill="auto"/>
            <w:noWrap/>
            <w:vAlign w:val="bottom"/>
            <w:hideMark/>
          </w:tcPr>
          <w:p w14:paraId="2FC0B07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E3E09B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D0868F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F8C212D" w14:textId="77777777" w:rsidTr="0074433F">
        <w:trPr>
          <w:trHeight w:val="255"/>
        </w:trPr>
        <w:tc>
          <w:tcPr>
            <w:tcW w:w="1920" w:type="dxa"/>
            <w:tcBorders>
              <w:top w:val="nil"/>
              <w:left w:val="nil"/>
              <w:bottom w:val="nil"/>
              <w:right w:val="nil"/>
            </w:tcBorders>
            <w:shd w:val="clear" w:color="auto" w:fill="auto"/>
            <w:noWrap/>
            <w:vAlign w:val="bottom"/>
            <w:hideMark/>
          </w:tcPr>
          <w:p w14:paraId="506602D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487BBF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1643902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38FD3D3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6236C0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2.810,26</w:t>
            </w:r>
          </w:p>
        </w:tc>
        <w:tc>
          <w:tcPr>
            <w:tcW w:w="1920" w:type="dxa"/>
            <w:tcBorders>
              <w:top w:val="nil"/>
              <w:left w:val="nil"/>
              <w:bottom w:val="nil"/>
              <w:right w:val="nil"/>
            </w:tcBorders>
            <w:shd w:val="clear" w:color="auto" w:fill="auto"/>
            <w:noWrap/>
            <w:vAlign w:val="bottom"/>
            <w:hideMark/>
          </w:tcPr>
          <w:p w14:paraId="77F3658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15C81D6" w14:textId="77777777" w:rsidTr="0074433F">
        <w:trPr>
          <w:trHeight w:val="255"/>
        </w:trPr>
        <w:tc>
          <w:tcPr>
            <w:tcW w:w="1920" w:type="dxa"/>
            <w:tcBorders>
              <w:top w:val="nil"/>
              <w:left w:val="nil"/>
              <w:bottom w:val="nil"/>
              <w:right w:val="nil"/>
            </w:tcBorders>
            <w:shd w:val="clear" w:color="auto" w:fill="auto"/>
            <w:noWrap/>
            <w:vAlign w:val="bottom"/>
            <w:hideMark/>
          </w:tcPr>
          <w:p w14:paraId="4DE1897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064B84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12FE989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4C31C5E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C822D5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264,40</w:t>
            </w:r>
          </w:p>
        </w:tc>
        <w:tc>
          <w:tcPr>
            <w:tcW w:w="1920" w:type="dxa"/>
            <w:tcBorders>
              <w:top w:val="nil"/>
              <w:left w:val="nil"/>
              <w:bottom w:val="nil"/>
              <w:right w:val="nil"/>
            </w:tcBorders>
            <w:shd w:val="clear" w:color="auto" w:fill="auto"/>
            <w:noWrap/>
            <w:vAlign w:val="bottom"/>
            <w:hideMark/>
          </w:tcPr>
          <w:p w14:paraId="19118D0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DA39368" w14:textId="77777777" w:rsidTr="0074433F">
        <w:trPr>
          <w:trHeight w:val="255"/>
        </w:trPr>
        <w:tc>
          <w:tcPr>
            <w:tcW w:w="1920" w:type="dxa"/>
            <w:tcBorders>
              <w:top w:val="nil"/>
              <w:left w:val="nil"/>
              <w:bottom w:val="nil"/>
              <w:right w:val="nil"/>
            </w:tcBorders>
            <w:shd w:val="clear" w:color="auto" w:fill="auto"/>
            <w:noWrap/>
            <w:vAlign w:val="bottom"/>
            <w:hideMark/>
          </w:tcPr>
          <w:p w14:paraId="64EDDA5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3DE0F2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48F812F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6FFBCE9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A3065C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82,95</w:t>
            </w:r>
          </w:p>
        </w:tc>
        <w:tc>
          <w:tcPr>
            <w:tcW w:w="1920" w:type="dxa"/>
            <w:tcBorders>
              <w:top w:val="nil"/>
              <w:left w:val="nil"/>
              <w:bottom w:val="nil"/>
              <w:right w:val="nil"/>
            </w:tcBorders>
            <w:shd w:val="clear" w:color="auto" w:fill="auto"/>
            <w:noWrap/>
            <w:vAlign w:val="bottom"/>
            <w:hideMark/>
          </w:tcPr>
          <w:p w14:paraId="1DBE03C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E95652E" w14:textId="77777777" w:rsidTr="0074433F">
        <w:trPr>
          <w:trHeight w:val="255"/>
        </w:trPr>
        <w:tc>
          <w:tcPr>
            <w:tcW w:w="1920" w:type="dxa"/>
            <w:tcBorders>
              <w:top w:val="nil"/>
              <w:left w:val="nil"/>
              <w:bottom w:val="nil"/>
              <w:right w:val="nil"/>
            </w:tcBorders>
            <w:shd w:val="clear" w:color="auto" w:fill="auto"/>
            <w:noWrap/>
            <w:vAlign w:val="bottom"/>
            <w:hideMark/>
          </w:tcPr>
          <w:p w14:paraId="275AB36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DA1603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12F50A1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5D91656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DEC181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12,03</w:t>
            </w:r>
          </w:p>
        </w:tc>
        <w:tc>
          <w:tcPr>
            <w:tcW w:w="1920" w:type="dxa"/>
            <w:tcBorders>
              <w:top w:val="nil"/>
              <w:left w:val="nil"/>
              <w:bottom w:val="nil"/>
              <w:right w:val="nil"/>
            </w:tcBorders>
            <w:shd w:val="clear" w:color="auto" w:fill="auto"/>
            <w:noWrap/>
            <w:vAlign w:val="bottom"/>
            <w:hideMark/>
          </w:tcPr>
          <w:p w14:paraId="5564942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AFC9C1E" w14:textId="77777777" w:rsidTr="0074433F">
        <w:trPr>
          <w:trHeight w:val="255"/>
        </w:trPr>
        <w:tc>
          <w:tcPr>
            <w:tcW w:w="1920" w:type="dxa"/>
            <w:tcBorders>
              <w:top w:val="nil"/>
              <w:left w:val="nil"/>
              <w:bottom w:val="nil"/>
              <w:right w:val="nil"/>
            </w:tcBorders>
            <w:shd w:val="clear" w:color="auto" w:fill="auto"/>
            <w:noWrap/>
            <w:vAlign w:val="bottom"/>
            <w:hideMark/>
          </w:tcPr>
          <w:p w14:paraId="14575F9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6FB017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167320D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59C0D62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5E4EA3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284,72</w:t>
            </w:r>
          </w:p>
        </w:tc>
        <w:tc>
          <w:tcPr>
            <w:tcW w:w="1920" w:type="dxa"/>
            <w:tcBorders>
              <w:top w:val="nil"/>
              <w:left w:val="nil"/>
              <w:bottom w:val="nil"/>
              <w:right w:val="nil"/>
            </w:tcBorders>
            <w:shd w:val="clear" w:color="auto" w:fill="auto"/>
            <w:noWrap/>
            <w:vAlign w:val="bottom"/>
            <w:hideMark/>
          </w:tcPr>
          <w:p w14:paraId="49FA1B7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A1BF132" w14:textId="77777777" w:rsidTr="0074433F">
        <w:trPr>
          <w:trHeight w:val="255"/>
        </w:trPr>
        <w:tc>
          <w:tcPr>
            <w:tcW w:w="1920" w:type="dxa"/>
            <w:tcBorders>
              <w:top w:val="nil"/>
              <w:left w:val="nil"/>
              <w:bottom w:val="nil"/>
              <w:right w:val="nil"/>
            </w:tcBorders>
            <w:shd w:val="clear" w:color="auto" w:fill="auto"/>
            <w:noWrap/>
            <w:vAlign w:val="bottom"/>
            <w:hideMark/>
          </w:tcPr>
          <w:p w14:paraId="67FDF65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4E0B12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3238</w:t>
            </w:r>
          </w:p>
        </w:tc>
        <w:tc>
          <w:tcPr>
            <w:tcW w:w="8789" w:type="dxa"/>
            <w:tcBorders>
              <w:top w:val="nil"/>
              <w:left w:val="nil"/>
              <w:bottom w:val="nil"/>
              <w:right w:val="nil"/>
            </w:tcBorders>
            <w:shd w:val="clear" w:color="auto" w:fill="auto"/>
            <w:noWrap/>
            <w:vAlign w:val="bottom"/>
            <w:hideMark/>
          </w:tcPr>
          <w:p w14:paraId="0AF9634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Računalne usluge</w:t>
            </w:r>
          </w:p>
        </w:tc>
        <w:tc>
          <w:tcPr>
            <w:tcW w:w="1920" w:type="dxa"/>
            <w:tcBorders>
              <w:top w:val="nil"/>
              <w:left w:val="nil"/>
              <w:bottom w:val="nil"/>
              <w:right w:val="nil"/>
            </w:tcBorders>
            <w:shd w:val="clear" w:color="auto" w:fill="auto"/>
            <w:noWrap/>
            <w:vAlign w:val="bottom"/>
            <w:hideMark/>
          </w:tcPr>
          <w:p w14:paraId="1C61D45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01CB12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74,66</w:t>
            </w:r>
          </w:p>
        </w:tc>
        <w:tc>
          <w:tcPr>
            <w:tcW w:w="1920" w:type="dxa"/>
            <w:tcBorders>
              <w:top w:val="nil"/>
              <w:left w:val="nil"/>
              <w:bottom w:val="nil"/>
              <w:right w:val="nil"/>
            </w:tcBorders>
            <w:shd w:val="clear" w:color="auto" w:fill="auto"/>
            <w:noWrap/>
            <w:vAlign w:val="bottom"/>
            <w:hideMark/>
          </w:tcPr>
          <w:p w14:paraId="17C4F5F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0CE16CE" w14:textId="77777777" w:rsidTr="0074433F">
        <w:trPr>
          <w:trHeight w:val="255"/>
        </w:trPr>
        <w:tc>
          <w:tcPr>
            <w:tcW w:w="1920" w:type="dxa"/>
            <w:tcBorders>
              <w:top w:val="nil"/>
              <w:left w:val="nil"/>
              <w:bottom w:val="nil"/>
              <w:right w:val="nil"/>
            </w:tcBorders>
            <w:shd w:val="clear" w:color="auto" w:fill="auto"/>
            <w:noWrap/>
            <w:vAlign w:val="bottom"/>
            <w:hideMark/>
          </w:tcPr>
          <w:p w14:paraId="1D00F26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860B20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409AE1D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0D664B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BE1E2F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19.857,72</w:t>
            </w:r>
          </w:p>
        </w:tc>
        <w:tc>
          <w:tcPr>
            <w:tcW w:w="1920" w:type="dxa"/>
            <w:tcBorders>
              <w:top w:val="nil"/>
              <w:left w:val="nil"/>
              <w:bottom w:val="nil"/>
              <w:right w:val="nil"/>
            </w:tcBorders>
            <w:shd w:val="clear" w:color="auto" w:fill="auto"/>
            <w:noWrap/>
            <w:vAlign w:val="bottom"/>
            <w:hideMark/>
          </w:tcPr>
          <w:p w14:paraId="73CD29E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C9C76B2" w14:textId="77777777" w:rsidTr="0074433F">
        <w:trPr>
          <w:trHeight w:val="255"/>
        </w:trPr>
        <w:tc>
          <w:tcPr>
            <w:tcW w:w="1920" w:type="dxa"/>
            <w:tcBorders>
              <w:top w:val="nil"/>
              <w:left w:val="nil"/>
              <w:bottom w:val="nil"/>
              <w:right w:val="nil"/>
            </w:tcBorders>
            <w:shd w:val="clear" w:color="auto" w:fill="auto"/>
            <w:noWrap/>
            <w:vAlign w:val="bottom"/>
            <w:hideMark/>
          </w:tcPr>
          <w:p w14:paraId="1D4DAF2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846697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3292</w:t>
            </w:r>
          </w:p>
        </w:tc>
        <w:tc>
          <w:tcPr>
            <w:tcW w:w="8789" w:type="dxa"/>
            <w:tcBorders>
              <w:top w:val="nil"/>
              <w:left w:val="nil"/>
              <w:bottom w:val="nil"/>
              <w:right w:val="nil"/>
            </w:tcBorders>
            <w:shd w:val="clear" w:color="auto" w:fill="auto"/>
            <w:noWrap/>
            <w:vAlign w:val="bottom"/>
            <w:hideMark/>
          </w:tcPr>
          <w:p w14:paraId="504856A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Premije osiguranja</w:t>
            </w:r>
          </w:p>
        </w:tc>
        <w:tc>
          <w:tcPr>
            <w:tcW w:w="1920" w:type="dxa"/>
            <w:tcBorders>
              <w:top w:val="nil"/>
              <w:left w:val="nil"/>
              <w:bottom w:val="nil"/>
              <w:right w:val="nil"/>
            </w:tcBorders>
            <w:shd w:val="clear" w:color="auto" w:fill="auto"/>
            <w:noWrap/>
            <w:vAlign w:val="bottom"/>
            <w:hideMark/>
          </w:tcPr>
          <w:p w14:paraId="0230A0B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E91EC0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F18FC8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1C454E8" w14:textId="77777777" w:rsidTr="0074433F">
        <w:trPr>
          <w:trHeight w:val="255"/>
        </w:trPr>
        <w:tc>
          <w:tcPr>
            <w:tcW w:w="1920" w:type="dxa"/>
            <w:tcBorders>
              <w:top w:val="nil"/>
              <w:left w:val="nil"/>
              <w:bottom w:val="nil"/>
              <w:right w:val="nil"/>
            </w:tcBorders>
            <w:shd w:val="clear" w:color="auto" w:fill="auto"/>
            <w:noWrap/>
            <w:vAlign w:val="bottom"/>
            <w:hideMark/>
          </w:tcPr>
          <w:p w14:paraId="7982789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D58D7E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745E8E0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6A7AB03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FC68DD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251,00</w:t>
            </w:r>
          </w:p>
        </w:tc>
        <w:tc>
          <w:tcPr>
            <w:tcW w:w="1920" w:type="dxa"/>
            <w:tcBorders>
              <w:top w:val="nil"/>
              <w:left w:val="nil"/>
              <w:bottom w:val="nil"/>
              <w:right w:val="nil"/>
            </w:tcBorders>
            <w:shd w:val="clear" w:color="auto" w:fill="auto"/>
            <w:noWrap/>
            <w:vAlign w:val="bottom"/>
            <w:hideMark/>
          </w:tcPr>
          <w:p w14:paraId="7F3C278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BE39A3F" w14:textId="77777777" w:rsidTr="0074433F">
        <w:trPr>
          <w:trHeight w:val="255"/>
        </w:trPr>
        <w:tc>
          <w:tcPr>
            <w:tcW w:w="1920" w:type="dxa"/>
            <w:tcBorders>
              <w:top w:val="nil"/>
              <w:left w:val="nil"/>
              <w:bottom w:val="nil"/>
              <w:right w:val="nil"/>
            </w:tcBorders>
            <w:shd w:val="clear" w:color="auto" w:fill="auto"/>
            <w:noWrap/>
            <w:vAlign w:val="bottom"/>
            <w:hideMark/>
          </w:tcPr>
          <w:p w14:paraId="23FA286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EED461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3295</w:t>
            </w:r>
          </w:p>
        </w:tc>
        <w:tc>
          <w:tcPr>
            <w:tcW w:w="8789" w:type="dxa"/>
            <w:tcBorders>
              <w:top w:val="nil"/>
              <w:left w:val="nil"/>
              <w:bottom w:val="nil"/>
              <w:right w:val="nil"/>
            </w:tcBorders>
            <w:shd w:val="clear" w:color="auto" w:fill="auto"/>
            <w:noWrap/>
            <w:vAlign w:val="bottom"/>
            <w:hideMark/>
          </w:tcPr>
          <w:p w14:paraId="7FA5F90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Pristojbe i naknade</w:t>
            </w:r>
          </w:p>
        </w:tc>
        <w:tc>
          <w:tcPr>
            <w:tcW w:w="1920" w:type="dxa"/>
            <w:tcBorders>
              <w:top w:val="nil"/>
              <w:left w:val="nil"/>
              <w:bottom w:val="nil"/>
              <w:right w:val="nil"/>
            </w:tcBorders>
            <w:shd w:val="clear" w:color="auto" w:fill="auto"/>
            <w:noWrap/>
            <w:vAlign w:val="bottom"/>
            <w:hideMark/>
          </w:tcPr>
          <w:p w14:paraId="1D4F6F3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B6B4E0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E9C43D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88B588E" w14:textId="77777777" w:rsidTr="0074433F">
        <w:trPr>
          <w:trHeight w:val="255"/>
        </w:trPr>
        <w:tc>
          <w:tcPr>
            <w:tcW w:w="1920" w:type="dxa"/>
            <w:tcBorders>
              <w:top w:val="nil"/>
              <w:left w:val="nil"/>
              <w:bottom w:val="nil"/>
              <w:right w:val="nil"/>
            </w:tcBorders>
            <w:shd w:val="clear" w:color="auto" w:fill="auto"/>
            <w:noWrap/>
            <w:vAlign w:val="bottom"/>
            <w:hideMark/>
          </w:tcPr>
          <w:p w14:paraId="25A1487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766C8F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7D377DB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54DFEB1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D49CD8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0,81</w:t>
            </w:r>
          </w:p>
        </w:tc>
        <w:tc>
          <w:tcPr>
            <w:tcW w:w="1920" w:type="dxa"/>
            <w:tcBorders>
              <w:top w:val="nil"/>
              <w:left w:val="nil"/>
              <w:bottom w:val="nil"/>
              <w:right w:val="nil"/>
            </w:tcBorders>
            <w:shd w:val="clear" w:color="auto" w:fill="auto"/>
            <w:noWrap/>
            <w:vAlign w:val="bottom"/>
            <w:hideMark/>
          </w:tcPr>
          <w:p w14:paraId="035FAD6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E2AF5D4" w14:textId="77777777" w:rsidTr="0074433F">
        <w:trPr>
          <w:trHeight w:val="255"/>
        </w:trPr>
        <w:tc>
          <w:tcPr>
            <w:tcW w:w="1920" w:type="dxa"/>
            <w:tcBorders>
              <w:top w:val="nil"/>
              <w:left w:val="nil"/>
              <w:bottom w:val="nil"/>
              <w:right w:val="nil"/>
            </w:tcBorders>
            <w:shd w:val="clear" w:color="auto" w:fill="auto"/>
            <w:noWrap/>
            <w:vAlign w:val="bottom"/>
            <w:hideMark/>
          </w:tcPr>
          <w:p w14:paraId="64D0EBC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DF2AB0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w:t>
            </w:r>
          </w:p>
        </w:tc>
        <w:tc>
          <w:tcPr>
            <w:tcW w:w="8789" w:type="dxa"/>
            <w:tcBorders>
              <w:top w:val="nil"/>
              <w:left w:val="nil"/>
              <w:bottom w:val="nil"/>
              <w:right w:val="nil"/>
            </w:tcBorders>
            <w:shd w:val="clear" w:color="auto" w:fill="auto"/>
            <w:noWrap/>
            <w:vAlign w:val="bottom"/>
            <w:hideMark/>
          </w:tcPr>
          <w:p w14:paraId="2198150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Financijski rashodi</w:t>
            </w:r>
          </w:p>
        </w:tc>
        <w:tc>
          <w:tcPr>
            <w:tcW w:w="1920" w:type="dxa"/>
            <w:tcBorders>
              <w:top w:val="nil"/>
              <w:left w:val="nil"/>
              <w:bottom w:val="nil"/>
              <w:right w:val="nil"/>
            </w:tcBorders>
            <w:shd w:val="clear" w:color="auto" w:fill="auto"/>
            <w:noWrap/>
            <w:vAlign w:val="bottom"/>
            <w:hideMark/>
          </w:tcPr>
          <w:p w14:paraId="626C173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796,00</w:t>
            </w:r>
          </w:p>
        </w:tc>
        <w:tc>
          <w:tcPr>
            <w:tcW w:w="1920" w:type="dxa"/>
            <w:tcBorders>
              <w:top w:val="nil"/>
              <w:left w:val="nil"/>
              <w:bottom w:val="nil"/>
              <w:right w:val="nil"/>
            </w:tcBorders>
            <w:shd w:val="clear" w:color="auto" w:fill="auto"/>
            <w:noWrap/>
            <w:vAlign w:val="bottom"/>
            <w:hideMark/>
          </w:tcPr>
          <w:p w14:paraId="67C493F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468,06</w:t>
            </w:r>
          </w:p>
        </w:tc>
        <w:tc>
          <w:tcPr>
            <w:tcW w:w="1920" w:type="dxa"/>
            <w:tcBorders>
              <w:top w:val="nil"/>
              <w:left w:val="nil"/>
              <w:bottom w:val="nil"/>
              <w:right w:val="nil"/>
            </w:tcBorders>
            <w:shd w:val="clear" w:color="auto" w:fill="auto"/>
            <w:noWrap/>
            <w:vAlign w:val="bottom"/>
            <w:hideMark/>
          </w:tcPr>
          <w:p w14:paraId="7B6D60E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58,80%</w:t>
            </w:r>
          </w:p>
        </w:tc>
      </w:tr>
      <w:tr w:rsidR="0074433F" w:rsidRPr="0074433F" w14:paraId="3D8E43B2" w14:textId="77777777" w:rsidTr="0074433F">
        <w:trPr>
          <w:trHeight w:val="255"/>
        </w:trPr>
        <w:tc>
          <w:tcPr>
            <w:tcW w:w="1920" w:type="dxa"/>
            <w:tcBorders>
              <w:top w:val="nil"/>
              <w:left w:val="nil"/>
              <w:bottom w:val="nil"/>
              <w:right w:val="nil"/>
            </w:tcBorders>
            <w:shd w:val="clear" w:color="auto" w:fill="auto"/>
            <w:noWrap/>
            <w:vAlign w:val="bottom"/>
            <w:hideMark/>
          </w:tcPr>
          <w:p w14:paraId="4125882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7E60F1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3431</w:t>
            </w:r>
          </w:p>
        </w:tc>
        <w:tc>
          <w:tcPr>
            <w:tcW w:w="8789" w:type="dxa"/>
            <w:tcBorders>
              <w:top w:val="nil"/>
              <w:left w:val="nil"/>
              <w:bottom w:val="nil"/>
              <w:right w:val="nil"/>
            </w:tcBorders>
            <w:shd w:val="clear" w:color="auto" w:fill="auto"/>
            <w:noWrap/>
            <w:vAlign w:val="bottom"/>
            <w:hideMark/>
          </w:tcPr>
          <w:p w14:paraId="2FDE096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Bankarske usluge i usluge platnog prometa</w:t>
            </w:r>
          </w:p>
        </w:tc>
        <w:tc>
          <w:tcPr>
            <w:tcW w:w="1920" w:type="dxa"/>
            <w:tcBorders>
              <w:top w:val="nil"/>
              <w:left w:val="nil"/>
              <w:bottom w:val="nil"/>
              <w:right w:val="nil"/>
            </w:tcBorders>
            <w:shd w:val="clear" w:color="auto" w:fill="auto"/>
            <w:noWrap/>
            <w:vAlign w:val="bottom"/>
            <w:hideMark/>
          </w:tcPr>
          <w:p w14:paraId="741A72C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5B314E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468,06</w:t>
            </w:r>
          </w:p>
        </w:tc>
        <w:tc>
          <w:tcPr>
            <w:tcW w:w="1920" w:type="dxa"/>
            <w:tcBorders>
              <w:top w:val="nil"/>
              <w:left w:val="nil"/>
              <w:bottom w:val="nil"/>
              <w:right w:val="nil"/>
            </w:tcBorders>
            <w:shd w:val="clear" w:color="auto" w:fill="auto"/>
            <w:noWrap/>
            <w:vAlign w:val="bottom"/>
            <w:hideMark/>
          </w:tcPr>
          <w:p w14:paraId="3235306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9BDE979" w14:textId="77777777" w:rsidTr="0074433F">
        <w:trPr>
          <w:trHeight w:val="255"/>
        </w:trPr>
        <w:tc>
          <w:tcPr>
            <w:tcW w:w="1920" w:type="dxa"/>
            <w:tcBorders>
              <w:top w:val="nil"/>
              <w:left w:val="nil"/>
              <w:bottom w:val="nil"/>
              <w:right w:val="nil"/>
            </w:tcBorders>
            <w:shd w:val="clear" w:color="000000" w:fill="FFFF99"/>
            <w:noWrap/>
            <w:vAlign w:val="bottom"/>
            <w:hideMark/>
          </w:tcPr>
          <w:p w14:paraId="15C7D59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2E58BD3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A100057</w:t>
            </w:r>
          </w:p>
        </w:tc>
        <w:tc>
          <w:tcPr>
            <w:tcW w:w="8789" w:type="dxa"/>
            <w:tcBorders>
              <w:top w:val="nil"/>
              <w:left w:val="nil"/>
              <w:bottom w:val="nil"/>
              <w:right w:val="nil"/>
            </w:tcBorders>
            <w:shd w:val="clear" w:color="000000" w:fill="FFFF99"/>
            <w:noWrap/>
            <w:vAlign w:val="bottom"/>
            <w:hideMark/>
          </w:tcPr>
          <w:p w14:paraId="1D60DBC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RAD S DJECOM PRIPADNICIMA NAC. MANJINA</w:t>
            </w:r>
          </w:p>
        </w:tc>
        <w:tc>
          <w:tcPr>
            <w:tcW w:w="1920" w:type="dxa"/>
            <w:tcBorders>
              <w:top w:val="nil"/>
              <w:left w:val="nil"/>
              <w:bottom w:val="nil"/>
              <w:right w:val="nil"/>
            </w:tcBorders>
            <w:shd w:val="clear" w:color="000000" w:fill="FFFF99"/>
            <w:noWrap/>
            <w:vAlign w:val="bottom"/>
            <w:hideMark/>
          </w:tcPr>
          <w:p w14:paraId="27DB21A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9.291,00</w:t>
            </w:r>
          </w:p>
        </w:tc>
        <w:tc>
          <w:tcPr>
            <w:tcW w:w="1920" w:type="dxa"/>
            <w:tcBorders>
              <w:top w:val="nil"/>
              <w:left w:val="nil"/>
              <w:bottom w:val="nil"/>
              <w:right w:val="nil"/>
            </w:tcBorders>
            <w:shd w:val="clear" w:color="000000" w:fill="FFFF99"/>
            <w:noWrap/>
            <w:vAlign w:val="bottom"/>
            <w:hideMark/>
          </w:tcPr>
          <w:p w14:paraId="1CA5DEE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2.626,20</w:t>
            </w:r>
          </w:p>
        </w:tc>
        <w:tc>
          <w:tcPr>
            <w:tcW w:w="1920" w:type="dxa"/>
            <w:tcBorders>
              <w:top w:val="nil"/>
              <w:left w:val="nil"/>
              <w:bottom w:val="nil"/>
              <w:right w:val="nil"/>
            </w:tcBorders>
            <w:shd w:val="clear" w:color="000000" w:fill="FFFF99"/>
            <w:noWrap/>
            <w:vAlign w:val="bottom"/>
            <w:hideMark/>
          </w:tcPr>
          <w:p w14:paraId="22650D5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28,27%</w:t>
            </w:r>
          </w:p>
        </w:tc>
      </w:tr>
      <w:tr w:rsidR="0074433F" w:rsidRPr="0074433F" w14:paraId="1D0199A9" w14:textId="77777777" w:rsidTr="0074433F">
        <w:trPr>
          <w:trHeight w:val="255"/>
        </w:trPr>
        <w:tc>
          <w:tcPr>
            <w:tcW w:w="1920" w:type="dxa"/>
            <w:tcBorders>
              <w:top w:val="nil"/>
              <w:left w:val="nil"/>
              <w:bottom w:val="nil"/>
              <w:right w:val="nil"/>
            </w:tcBorders>
            <w:shd w:val="clear" w:color="000000" w:fill="CCCCFF"/>
            <w:noWrap/>
            <w:vAlign w:val="bottom"/>
            <w:hideMark/>
          </w:tcPr>
          <w:p w14:paraId="25B28E2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E03C3F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1826A4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9.291,00</w:t>
            </w:r>
          </w:p>
        </w:tc>
        <w:tc>
          <w:tcPr>
            <w:tcW w:w="1920" w:type="dxa"/>
            <w:tcBorders>
              <w:top w:val="nil"/>
              <w:left w:val="nil"/>
              <w:bottom w:val="nil"/>
              <w:right w:val="nil"/>
            </w:tcBorders>
            <w:shd w:val="clear" w:color="000000" w:fill="CCCCFF"/>
            <w:noWrap/>
            <w:vAlign w:val="bottom"/>
            <w:hideMark/>
          </w:tcPr>
          <w:p w14:paraId="0333BD1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2.626,20</w:t>
            </w:r>
          </w:p>
        </w:tc>
        <w:tc>
          <w:tcPr>
            <w:tcW w:w="1920" w:type="dxa"/>
            <w:tcBorders>
              <w:top w:val="nil"/>
              <w:left w:val="nil"/>
              <w:bottom w:val="nil"/>
              <w:right w:val="nil"/>
            </w:tcBorders>
            <w:shd w:val="clear" w:color="000000" w:fill="CCCCFF"/>
            <w:noWrap/>
            <w:vAlign w:val="bottom"/>
            <w:hideMark/>
          </w:tcPr>
          <w:p w14:paraId="72EA2E5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28,27%</w:t>
            </w:r>
          </w:p>
        </w:tc>
      </w:tr>
      <w:tr w:rsidR="0074433F" w:rsidRPr="0074433F" w14:paraId="4570E49F" w14:textId="77777777" w:rsidTr="0074433F">
        <w:trPr>
          <w:trHeight w:val="255"/>
        </w:trPr>
        <w:tc>
          <w:tcPr>
            <w:tcW w:w="1920" w:type="dxa"/>
            <w:tcBorders>
              <w:top w:val="nil"/>
              <w:left w:val="nil"/>
              <w:bottom w:val="nil"/>
              <w:right w:val="nil"/>
            </w:tcBorders>
            <w:shd w:val="clear" w:color="auto" w:fill="auto"/>
            <w:noWrap/>
            <w:vAlign w:val="bottom"/>
            <w:hideMark/>
          </w:tcPr>
          <w:p w14:paraId="6170BAE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CBE962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7692D0B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95D32E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9.291,00</w:t>
            </w:r>
          </w:p>
        </w:tc>
        <w:tc>
          <w:tcPr>
            <w:tcW w:w="1920" w:type="dxa"/>
            <w:tcBorders>
              <w:top w:val="nil"/>
              <w:left w:val="nil"/>
              <w:bottom w:val="nil"/>
              <w:right w:val="nil"/>
            </w:tcBorders>
            <w:shd w:val="clear" w:color="auto" w:fill="auto"/>
            <w:noWrap/>
            <w:vAlign w:val="bottom"/>
            <w:hideMark/>
          </w:tcPr>
          <w:p w14:paraId="077693A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2.626,20</w:t>
            </w:r>
          </w:p>
        </w:tc>
        <w:tc>
          <w:tcPr>
            <w:tcW w:w="1920" w:type="dxa"/>
            <w:tcBorders>
              <w:top w:val="nil"/>
              <w:left w:val="nil"/>
              <w:bottom w:val="nil"/>
              <w:right w:val="nil"/>
            </w:tcBorders>
            <w:shd w:val="clear" w:color="auto" w:fill="auto"/>
            <w:noWrap/>
            <w:vAlign w:val="bottom"/>
            <w:hideMark/>
          </w:tcPr>
          <w:p w14:paraId="6B0BF98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28,27%</w:t>
            </w:r>
          </w:p>
        </w:tc>
      </w:tr>
      <w:tr w:rsidR="0074433F" w:rsidRPr="0074433F" w14:paraId="7308BD47" w14:textId="77777777" w:rsidTr="0074433F">
        <w:trPr>
          <w:trHeight w:val="255"/>
        </w:trPr>
        <w:tc>
          <w:tcPr>
            <w:tcW w:w="1920" w:type="dxa"/>
            <w:tcBorders>
              <w:top w:val="nil"/>
              <w:left w:val="nil"/>
              <w:bottom w:val="nil"/>
              <w:right w:val="nil"/>
            </w:tcBorders>
            <w:shd w:val="clear" w:color="auto" w:fill="auto"/>
            <w:noWrap/>
            <w:vAlign w:val="bottom"/>
            <w:hideMark/>
          </w:tcPr>
          <w:p w14:paraId="16FF785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1B752A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50EAB65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57623A7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E69C1A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2.626,20</w:t>
            </w:r>
          </w:p>
        </w:tc>
        <w:tc>
          <w:tcPr>
            <w:tcW w:w="1920" w:type="dxa"/>
            <w:tcBorders>
              <w:top w:val="nil"/>
              <w:left w:val="nil"/>
              <w:bottom w:val="nil"/>
              <w:right w:val="nil"/>
            </w:tcBorders>
            <w:shd w:val="clear" w:color="auto" w:fill="auto"/>
            <w:noWrap/>
            <w:vAlign w:val="bottom"/>
            <w:hideMark/>
          </w:tcPr>
          <w:p w14:paraId="6A37A02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3748DED" w14:textId="77777777" w:rsidTr="0074433F">
        <w:trPr>
          <w:trHeight w:val="255"/>
        </w:trPr>
        <w:tc>
          <w:tcPr>
            <w:tcW w:w="1920" w:type="dxa"/>
            <w:tcBorders>
              <w:top w:val="nil"/>
              <w:left w:val="nil"/>
              <w:bottom w:val="nil"/>
              <w:right w:val="nil"/>
            </w:tcBorders>
            <w:shd w:val="clear" w:color="000000" w:fill="FFFF99"/>
            <w:noWrap/>
            <w:vAlign w:val="bottom"/>
            <w:hideMark/>
          </w:tcPr>
          <w:p w14:paraId="3152525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3E2CBB4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T100007</w:t>
            </w:r>
          </w:p>
        </w:tc>
        <w:tc>
          <w:tcPr>
            <w:tcW w:w="8789" w:type="dxa"/>
            <w:tcBorders>
              <w:top w:val="nil"/>
              <w:left w:val="nil"/>
              <w:bottom w:val="nil"/>
              <w:right w:val="nil"/>
            </w:tcBorders>
            <w:shd w:val="clear" w:color="000000" w:fill="FFFF99"/>
            <w:noWrap/>
            <w:vAlign w:val="bottom"/>
            <w:hideMark/>
          </w:tcPr>
          <w:p w14:paraId="5519621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RANO UČENJE ENGLESKOG JEZIKA</w:t>
            </w:r>
          </w:p>
        </w:tc>
        <w:tc>
          <w:tcPr>
            <w:tcW w:w="1920" w:type="dxa"/>
            <w:tcBorders>
              <w:top w:val="nil"/>
              <w:left w:val="nil"/>
              <w:bottom w:val="nil"/>
              <w:right w:val="nil"/>
            </w:tcBorders>
            <w:shd w:val="clear" w:color="000000" w:fill="FFFF99"/>
            <w:noWrap/>
            <w:vAlign w:val="bottom"/>
            <w:hideMark/>
          </w:tcPr>
          <w:p w14:paraId="49D406C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265,00</w:t>
            </w:r>
          </w:p>
        </w:tc>
        <w:tc>
          <w:tcPr>
            <w:tcW w:w="1920" w:type="dxa"/>
            <w:tcBorders>
              <w:top w:val="nil"/>
              <w:left w:val="nil"/>
              <w:bottom w:val="nil"/>
              <w:right w:val="nil"/>
            </w:tcBorders>
            <w:shd w:val="clear" w:color="000000" w:fill="FFFF99"/>
            <w:noWrap/>
            <w:vAlign w:val="bottom"/>
            <w:hideMark/>
          </w:tcPr>
          <w:p w14:paraId="66141F7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2D08BE2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1D16996B" w14:textId="77777777" w:rsidTr="0074433F">
        <w:trPr>
          <w:trHeight w:val="255"/>
        </w:trPr>
        <w:tc>
          <w:tcPr>
            <w:tcW w:w="1920" w:type="dxa"/>
            <w:tcBorders>
              <w:top w:val="nil"/>
              <w:left w:val="nil"/>
              <w:bottom w:val="nil"/>
              <w:right w:val="nil"/>
            </w:tcBorders>
            <w:shd w:val="clear" w:color="000000" w:fill="CCCCFF"/>
            <w:noWrap/>
            <w:vAlign w:val="bottom"/>
            <w:hideMark/>
          </w:tcPr>
          <w:p w14:paraId="6975A52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14E6E4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8E9D68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265,00</w:t>
            </w:r>
          </w:p>
        </w:tc>
        <w:tc>
          <w:tcPr>
            <w:tcW w:w="1920" w:type="dxa"/>
            <w:tcBorders>
              <w:top w:val="nil"/>
              <w:left w:val="nil"/>
              <w:bottom w:val="nil"/>
              <w:right w:val="nil"/>
            </w:tcBorders>
            <w:shd w:val="clear" w:color="000000" w:fill="CCCCFF"/>
            <w:noWrap/>
            <w:vAlign w:val="bottom"/>
            <w:hideMark/>
          </w:tcPr>
          <w:p w14:paraId="5DD834D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A6EF0B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44196E64" w14:textId="77777777" w:rsidTr="0074433F">
        <w:trPr>
          <w:trHeight w:val="255"/>
        </w:trPr>
        <w:tc>
          <w:tcPr>
            <w:tcW w:w="1920" w:type="dxa"/>
            <w:tcBorders>
              <w:top w:val="nil"/>
              <w:left w:val="nil"/>
              <w:bottom w:val="nil"/>
              <w:right w:val="nil"/>
            </w:tcBorders>
            <w:shd w:val="clear" w:color="auto" w:fill="auto"/>
            <w:noWrap/>
            <w:vAlign w:val="bottom"/>
            <w:hideMark/>
          </w:tcPr>
          <w:p w14:paraId="0708630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7CBF67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16BBBEF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B994A3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265,00</w:t>
            </w:r>
          </w:p>
        </w:tc>
        <w:tc>
          <w:tcPr>
            <w:tcW w:w="1920" w:type="dxa"/>
            <w:tcBorders>
              <w:top w:val="nil"/>
              <w:left w:val="nil"/>
              <w:bottom w:val="nil"/>
              <w:right w:val="nil"/>
            </w:tcBorders>
            <w:shd w:val="clear" w:color="auto" w:fill="auto"/>
            <w:noWrap/>
            <w:vAlign w:val="bottom"/>
            <w:hideMark/>
          </w:tcPr>
          <w:p w14:paraId="02C0127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D904E5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04C2F392" w14:textId="77777777" w:rsidTr="0074433F">
        <w:trPr>
          <w:trHeight w:val="255"/>
        </w:trPr>
        <w:tc>
          <w:tcPr>
            <w:tcW w:w="1920" w:type="dxa"/>
            <w:tcBorders>
              <w:top w:val="nil"/>
              <w:left w:val="nil"/>
              <w:bottom w:val="nil"/>
              <w:right w:val="nil"/>
            </w:tcBorders>
            <w:shd w:val="clear" w:color="auto" w:fill="auto"/>
            <w:noWrap/>
            <w:vAlign w:val="bottom"/>
            <w:hideMark/>
          </w:tcPr>
          <w:p w14:paraId="1EACD19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6F055F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2D1F61C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27F65F0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1A8DD5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6415E1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3BA6977" w14:textId="77777777" w:rsidTr="0074433F">
        <w:trPr>
          <w:trHeight w:val="255"/>
        </w:trPr>
        <w:tc>
          <w:tcPr>
            <w:tcW w:w="1920" w:type="dxa"/>
            <w:tcBorders>
              <w:top w:val="nil"/>
              <w:left w:val="nil"/>
              <w:bottom w:val="nil"/>
              <w:right w:val="nil"/>
            </w:tcBorders>
            <w:shd w:val="clear" w:color="000000" w:fill="FFFF99"/>
            <w:noWrap/>
            <w:vAlign w:val="bottom"/>
            <w:hideMark/>
          </w:tcPr>
          <w:p w14:paraId="4606D46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0F0F14E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T100008</w:t>
            </w:r>
          </w:p>
        </w:tc>
        <w:tc>
          <w:tcPr>
            <w:tcW w:w="8789" w:type="dxa"/>
            <w:tcBorders>
              <w:top w:val="nil"/>
              <w:left w:val="nil"/>
              <w:bottom w:val="nil"/>
              <w:right w:val="nil"/>
            </w:tcBorders>
            <w:shd w:val="clear" w:color="000000" w:fill="FFFF99"/>
            <w:noWrap/>
            <w:vAlign w:val="bottom"/>
            <w:hideMark/>
          </w:tcPr>
          <w:p w14:paraId="50A20FE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UNIONE - MOF</w:t>
            </w:r>
          </w:p>
        </w:tc>
        <w:tc>
          <w:tcPr>
            <w:tcW w:w="1920" w:type="dxa"/>
            <w:tcBorders>
              <w:top w:val="nil"/>
              <w:left w:val="nil"/>
              <w:bottom w:val="nil"/>
              <w:right w:val="nil"/>
            </w:tcBorders>
            <w:shd w:val="clear" w:color="000000" w:fill="FFFF99"/>
            <w:noWrap/>
            <w:vAlign w:val="bottom"/>
            <w:hideMark/>
          </w:tcPr>
          <w:p w14:paraId="7448E1E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2.389,00</w:t>
            </w:r>
          </w:p>
        </w:tc>
        <w:tc>
          <w:tcPr>
            <w:tcW w:w="1920" w:type="dxa"/>
            <w:tcBorders>
              <w:top w:val="nil"/>
              <w:left w:val="nil"/>
              <w:bottom w:val="nil"/>
              <w:right w:val="nil"/>
            </w:tcBorders>
            <w:shd w:val="clear" w:color="000000" w:fill="FFFF99"/>
            <w:noWrap/>
            <w:vAlign w:val="bottom"/>
            <w:hideMark/>
          </w:tcPr>
          <w:p w14:paraId="2B0FB56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805,25</w:t>
            </w:r>
          </w:p>
        </w:tc>
        <w:tc>
          <w:tcPr>
            <w:tcW w:w="1920" w:type="dxa"/>
            <w:tcBorders>
              <w:top w:val="nil"/>
              <w:left w:val="nil"/>
              <w:bottom w:val="nil"/>
              <w:right w:val="nil"/>
            </w:tcBorders>
            <w:shd w:val="clear" w:color="000000" w:fill="FFFF99"/>
            <w:noWrap/>
            <w:vAlign w:val="bottom"/>
            <w:hideMark/>
          </w:tcPr>
          <w:p w14:paraId="14AF4A1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33,71%</w:t>
            </w:r>
          </w:p>
        </w:tc>
      </w:tr>
      <w:tr w:rsidR="0074433F" w:rsidRPr="0074433F" w14:paraId="13A1E54F" w14:textId="77777777" w:rsidTr="0074433F">
        <w:trPr>
          <w:trHeight w:val="255"/>
        </w:trPr>
        <w:tc>
          <w:tcPr>
            <w:tcW w:w="1920" w:type="dxa"/>
            <w:tcBorders>
              <w:top w:val="nil"/>
              <w:left w:val="nil"/>
              <w:bottom w:val="nil"/>
              <w:right w:val="nil"/>
            </w:tcBorders>
            <w:shd w:val="clear" w:color="000000" w:fill="CCCCFF"/>
            <w:noWrap/>
            <w:vAlign w:val="bottom"/>
            <w:hideMark/>
          </w:tcPr>
          <w:p w14:paraId="416CBF8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3FCEBA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18E902F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2.389,00</w:t>
            </w:r>
          </w:p>
        </w:tc>
        <w:tc>
          <w:tcPr>
            <w:tcW w:w="1920" w:type="dxa"/>
            <w:tcBorders>
              <w:top w:val="nil"/>
              <w:left w:val="nil"/>
              <w:bottom w:val="nil"/>
              <w:right w:val="nil"/>
            </w:tcBorders>
            <w:shd w:val="clear" w:color="000000" w:fill="CCCCFF"/>
            <w:noWrap/>
            <w:vAlign w:val="bottom"/>
            <w:hideMark/>
          </w:tcPr>
          <w:p w14:paraId="3E23986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805,25</w:t>
            </w:r>
          </w:p>
        </w:tc>
        <w:tc>
          <w:tcPr>
            <w:tcW w:w="1920" w:type="dxa"/>
            <w:tcBorders>
              <w:top w:val="nil"/>
              <w:left w:val="nil"/>
              <w:bottom w:val="nil"/>
              <w:right w:val="nil"/>
            </w:tcBorders>
            <w:shd w:val="clear" w:color="000000" w:fill="CCCCFF"/>
            <w:noWrap/>
            <w:vAlign w:val="bottom"/>
            <w:hideMark/>
          </w:tcPr>
          <w:p w14:paraId="769A2C4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33,71%</w:t>
            </w:r>
          </w:p>
        </w:tc>
      </w:tr>
      <w:tr w:rsidR="0074433F" w:rsidRPr="0074433F" w14:paraId="64B5D031" w14:textId="77777777" w:rsidTr="0074433F">
        <w:trPr>
          <w:trHeight w:val="255"/>
        </w:trPr>
        <w:tc>
          <w:tcPr>
            <w:tcW w:w="1920" w:type="dxa"/>
            <w:tcBorders>
              <w:top w:val="nil"/>
              <w:left w:val="nil"/>
              <w:bottom w:val="nil"/>
              <w:right w:val="nil"/>
            </w:tcBorders>
            <w:shd w:val="clear" w:color="auto" w:fill="auto"/>
            <w:noWrap/>
            <w:vAlign w:val="bottom"/>
            <w:hideMark/>
          </w:tcPr>
          <w:p w14:paraId="44E6B3A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1880BF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3B3F5F2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931B73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34E188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805,25</w:t>
            </w:r>
          </w:p>
        </w:tc>
        <w:tc>
          <w:tcPr>
            <w:tcW w:w="1920" w:type="dxa"/>
            <w:tcBorders>
              <w:top w:val="nil"/>
              <w:left w:val="nil"/>
              <w:bottom w:val="nil"/>
              <w:right w:val="nil"/>
            </w:tcBorders>
            <w:shd w:val="clear" w:color="auto" w:fill="auto"/>
            <w:noWrap/>
            <w:vAlign w:val="bottom"/>
            <w:hideMark/>
          </w:tcPr>
          <w:p w14:paraId="7610270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6583DC8" w14:textId="77777777" w:rsidTr="0074433F">
        <w:trPr>
          <w:trHeight w:val="255"/>
        </w:trPr>
        <w:tc>
          <w:tcPr>
            <w:tcW w:w="1920" w:type="dxa"/>
            <w:tcBorders>
              <w:top w:val="nil"/>
              <w:left w:val="nil"/>
              <w:bottom w:val="nil"/>
              <w:right w:val="nil"/>
            </w:tcBorders>
            <w:shd w:val="clear" w:color="auto" w:fill="auto"/>
            <w:noWrap/>
            <w:vAlign w:val="bottom"/>
            <w:hideMark/>
          </w:tcPr>
          <w:p w14:paraId="2E00DED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2728FC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3003FC0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23E752F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C665B5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805,25</w:t>
            </w:r>
          </w:p>
        </w:tc>
        <w:tc>
          <w:tcPr>
            <w:tcW w:w="1920" w:type="dxa"/>
            <w:tcBorders>
              <w:top w:val="nil"/>
              <w:left w:val="nil"/>
              <w:bottom w:val="nil"/>
              <w:right w:val="nil"/>
            </w:tcBorders>
            <w:shd w:val="clear" w:color="auto" w:fill="auto"/>
            <w:noWrap/>
            <w:vAlign w:val="bottom"/>
            <w:hideMark/>
          </w:tcPr>
          <w:p w14:paraId="7DCC013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2E8F0FC" w14:textId="77777777" w:rsidTr="0074433F">
        <w:trPr>
          <w:trHeight w:val="255"/>
        </w:trPr>
        <w:tc>
          <w:tcPr>
            <w:tcW w:w="1920" w:type="dxa"/>
            <w:tcBorders>
              <w:top w:val="nil"/>
              <w:left w:val="nil"/>
              <w:bottom w:val="nil"/>
              <w:right w:val="nil"/>
            </w:tcBorders>
            <w:shd w:val="clear" w:color="auto" w:fill="auto"/>
            <w:noWrap/>
            <w:vAlign w:val="bottom"/>
            <w:hideMark/>
          </w:tcPr>
          <w:p w14:paraId="5246D32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2208E6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36033D6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3557CFF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2.389,00</w:t>
            </w:r>
          </w:p>
        </w:tc>
        <w:tc>
          <w:tcPr>
            <w:tcW w:w="1920" w:type="dxa"/>
            <w:tcBorders>
              <w:top w:val="nil"/>
              <w:left w:val="nil"/>
              <w:bottom w:val="nil"/>
              <w:right w:val="nil"/>
            </w:tcBorders>
            <w:shd w:val="clear" w:color="auto" w:fill="auto"/>
            <w:noWrap/>
            <w:vAlign w:val="bottom"/>
            <w:hideMark/>
          </w:tcPr>
          <w:p w14:paraId="04D334D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59FEA3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54A7F68A" w14:textId="77777777" w:rsidTr="0074433F">
        <w:trPr>
          <w:trHeight w:val="255"/>
        </w:trPr>
        <w:tc>
          <w:tcPr>
            <w:tcW w:w="1920" w:type="dxa"/>
            <w:tcBorders>
              <w:top w:val="nil"/>
              <w:left w:val="nil"/>
              <w:bottom w:val="nil"/>
              <w:right w:val="nil"/>
            </w:tcBorders>
            <w:shd w:val="clear" w:color="auto" w:fill="auto"/>
            <w:noWrap/>
            <w:vAlign w:val="bottom"/>
            <w:hideMark/>
          </w:tcPr>
          <w:p w14:paraId="4D71C57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0B06E5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4221</w:t>
            </w:r>
          </w:p>
        </w:tc>
        <w:tc>
          <w:tcPr>
            <w:tcW w:w="8789" w:type="dxa"/>
            <w:tcBorders>
              <w:top w:val="nil"/>
              <w:left w:val="nil"/>
              <w:bottom w:val="nil"/>
              <w:right w:val="nil"/>
            </w:tcBorders>
            <w:shd w:val="clear" w:color="auto" w:fill="auto"/>
            <w:noWrap/>
            <w:vAlign w:val="bottom"/>
            <w:hideMark/>
          </w:tcPr>
          <w:p w14:paraId="2B860E3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Uredska oprema i namještaj</w:t>
            </w:r>
          </w:p>
        </w:tc>
        <w:tc>
          <w:tcPr>
            <w:tcW w:w="1920" w:type="dxa"/>
            <w:tcBorders>
              <w:top w:val="nil"/>
              <w:left w:val="nil"/>
              <w:bottom w:val="nil"/>
              <w:right w:val="nil"/>
            </w:tcBorders>
            <w:shd w:val="clear" w:color="auto" w:fill="auto"/>
            <w:noWrap/>
            <w:vAlign w:val="bottom"/>
            <w:hideMark/>
          </w:tcPr>
          <w:p w14:paraId="50DB610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B26A46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47E199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9F3362F" w14:textId="77777777" w:rsidTr="0074433F">
        <w:trPr>
          <w:trHeight w:val="255"/>
        </w:trPr>
        <w:tc>
          <w:tcPr>
            <w:tcW w:w="1920" w:type="dxa"/>
            <w:tcBorders>
              <w:top w:val="nil"/>
              <w:left w:val="nil"/>
              <w:bottom w:val="nil"/>
              <w:right w:val="nil"/>
            </w:tcBorders>
            <w:shd w:val="clear" w:color="000000" w:fill="FFFF99"/>
            <w:noWrap/>
            <w:vAlign w:val="bottom"/>
            <w:hideMark/>
          </w:tcPr>
          <w:p w14:paraId="4AA9F9A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75DC511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T100009</w:t>
            </w:r>
          </w:p>
        </w:tc>
        <w:tc>
          <w:tcPr>
            <w:tcW w:w="8789" w:type="dxa"/>
            <w:tcBorders>
              <w:top w:val="nil"/>
              <w:left w:val="nil"/>
              <w:bottom w:val="nil"/>
              <w:right w:val="nil"/>
            </w:tcBorders>
            <w:shd w:val="clear" w:color="000000" w:fill="FFFF99"/>
            <w:noWrap/>
            <w:vAlign w:val="bottom"/>
            <w:hideMark/>
          </w:tcPr>
          <w:p w14:paraId="2020BBA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NABAVA OPREME U PREDŠKOLSKOM ODGOJU</w:t>
            </w:r>
          </w:p>
        </w:tc>
        <w:tc>
          <w:tcPr>
            <w:tcW w:w="1920" w:type="dxa"/>
            <w:tcBorders>
              <w:top w:val="nil"/>
              <w:left w:val="nil"/>
              <w:bottom w:val="nil"/>
              <w:right w:val="nil"/>
            </w:tcBorders>
            <w:shd w:val="clear" w:color="000000" w:fill="FFFF99"/>
            <w:noWrap/>
            <w:vAlign w:val="bottom"/>
            <w:hideMark/>
          </w:tcPr>
          <w:p w14:paraId="22CAA6C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8.892,00</w:t>
            </w:r>
          </w:p>
        </w:tc>
        <w:tc>
          <w:tcPr>
            <w:tcW w:w="1920" w:type="dxa"/>
            <w:tcBorders>
              <w:top w:val="nil"/>
              <w:left w:val="nil"/>
              <w:bottom w:val="nil"/>
              <w:right w:val="nil"/>
            </w:tcBorders>
            <w:shd w:val="clear" w:color="000000" w:fill="FFFF99"/>
            <w:noWrap/>
            <w:vAlign w:val="bottom"/>
            <w:hideMark/>
          </w:tcPr>
          <w:p w14:paraId="536D800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2.747,89</w:t>
            </w:r>
          </w:p>
        </w:tc>
        <w:tc>
          <w:tcPr>
            <w:tcW w:w="1920" w:type="dxa"/>
            <w:tcBorders>
              <w:top w:val="nil"/>
              <w:left w:val="nil"/>
              <w:bottom w:val="nil"/>
              <w:right w:val="nil"/>
            </w:tcBorders>
            <w:shd w:val="clear" w:color="000000" w:fill="FFFF99"/>
            <w:noWrap/>
            <w:vAlign w:val="bottom"/>
            <w:hideMark/>
          </w:tcPr>
          <w:p w14:paraId="2AD574E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30,90%</w:t>
            </w:r>
          </w:p>
        </w:tc>
      </w:tr>
      <w:tr w:rsidR="0074433F" w:rsidRPr="0074433F" w14:paraId="7CEADC86" w14:textId="77777777" w:rsidTr="0074433F">
        <w:trPr>
          <w:trHeight w:val="255"/>
        </w:trPr>
        <w:tc>
          <w:tcPr>
            <w:tcW w:w="1920" w:type="dxa"/>
            <w:tcBorders>
              <w:top w:val="nil"/>
              <w:left w:val="nil"/>
              <w:bottom w:val="nil"/>
              <w:right w:val="nil"/>
            </w:tcBorders>
            <w:shd w:val="clear" w:color="000000" w:fill="CCCCFF"/>
            <w:noWrap/>
            <w:vAlign w:val="bottom"/>
            <w:hideMark/>
          </w:tcPr>
          <w:p w14:paraId="6272889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EEF92D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7E1884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3.318,00</w:t>
            </w:r>
          </w:p>
        </w:tc>
        <w:tc>
          <w:tcPr>
            <w:tcW w:w="1920" w:type="dxa"/>
            <w:tcBorders>
              <w:top w:val="nil"/>
              <w:left w:val="nil"/>
              <w:bottom w:val="nil"/>
              <w:right w:val="nil"/>
            </w:tcBorders>
            <w:shd w:val="clear" w:color="000000" w:fill="CCCCFF"/>
            <w:noWrap/>
            <w:vAlign w:val="bottom"/>
            <w:hideMark/>
          </w:tcPr>
          <w:p w14:paraId="1236699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1.059,75</w:t>
            </w:r>
          </w:p>
        </w:tc>
        <w:tc>
          <w:tcPr>
            <w:tcW w:w="1920" w:type="dxa"/>
            <w:tcBorders>
              <w:top w:val="nil"/>
              <w:left w:val="nil"/>
              <w:bottom w:val="nil"/>
              <w:right w:val="nil"/>
            </w:tcBorders>
            <w:shd w:val="clear" w:color="000000" w:fill="CCCCFF"/>
            <w:noWrap/>
            <w:vAlign w:val="bottom"/>
            <w:hideMark/>
          </w:tcPr>
          <w:p w14:paraId="4C7D45C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31,94%</w:t>
            </w:r>
          </w:p>
        </w:tc>
      </w:tr>
      <w:tr w:rsidR="0074433F" w:rsidRPr="0074433F" w14:paraId="2F9D78E2" w14:textId="77777777" w:rsidTr="0074433F">
        <w:trPr>
          <w:trHeight w:val="255"/>
        </w:trPr>
        <w:tc>
          <w:tcPr>
            <w:tcW w:w="1920" w:type="dxa"/>
            <w:tcBorders>
              <w:top w:val="nil"/>
              <w:left w:val="nil"/>
              <w:bottom w:val="nil"/>
              <w:right w:val="nil"/>
            </w:tcBorders>
            <w:shd w:val="clear" w:color="auto" w:fill="auto"/>
            <w:noWrap/>
            <w:vAlign w:val="bottom"/>
            <w:hideMark/>
          </w:tcPr>
          <w:p w14:paraId="591AFCD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B6276D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0B75A21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3AD84EF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3.318,00</w:t>
            </w:r>
          </w:p>
        </w:tc>
        <w:tc>
          <w:tcPr>
            <w:tcW w:w="1920" w:type="dxa"/>
            <w:tcBorders>
              <w:top w:val="nil"/>
              <w:left w:val="nil"/>
              <w:bottom w:val="nil"/>
              <w:right w:val="nil"/>
            </w:tcBorders>
            <w:shd w:val="clear" w:color="auto" w:fill="auto"/>
            <w:noWrap/>
            <w:vAlign w:val="bottom"/>
            <w:hideMark/>
          </w:tcPr>
          <w:p w14:paraId="1759D77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1.059,75</w:t>
            </w:r>
          </w:p>
        </w:tc>
        <w:tc>
          <w:tcPr>
            <w:tcW w:w="1920" w:type="dxa"/>
            <w:tcBorders>
              <w:top w:val="nil"/>
              <w:left w:val="nil"/>
              <w:bottom w:val="nil"/>
              <w:right w:val="nil"/>
            </w:tcBorders>
            <w:shd w:val="clear" w:color="auto" w:fill="auto"/>
            <w:noWrap/>
            <w:vAlign w:val="bottom"/>
            <w:hideMark/>
          </w:tcPr>
          <w:p w14:paraId="6CAC78A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31,94%</w:t>
            </w:r>
          </w:p>
        </w:tc>
      </w:tr>
      <w:tr w:rsidR="0074433F" w:rsidRPr="0074433F" w14:paraId="645C6EA1" w14:textId="77777777" w:rsidTr="0074433F">
        <w:trPr>
          <w:trHeight w:val="255"/>
        </w:trPr>
        <w:tc>
          <w:tcPr>
            <w:tcW w:w="1920" w:type="dxa"/>
            <w:tcBorders>
              <w:top w:val="nil"/>
              <w:left w:val="nil"/>
              <w:bottom w:val="nil"/>
              <w:right w:val="nil"/>
            </w:tcBorders>
            <w:shd w:val="clear" w:color="auto" w:fill="auto"/>
            <w:noWrap/>
            <w:vAlign w:val="bottom"/>
            <w:hideMark/>
          </w:tcPr>
          <w:p w14:paraId="4733444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4CE366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4221</w:t>
            </w:r>
          </w:p>
        </w:tc>
        <w:tc>
          <w:tcPr>
            <w:tcW w:w="8789" w:type="dxa"/>
            <w:tcBorders>
              <w:top w:val="nil"/>
              <w:left w:val="nil"/>
              <w:bottom w:val="nil"/>
              <w:right w:val="nil"/>
            </w:tcBorders>
            <w:shd w:val="clear" w:color="auto" w:fill="auto"/>
            <w:noWrap/>
            <w:vAlign w:val="bottom"/>
            <w:hideMark/>
          </w:tcPr>
          <w:p w14:paraId="4609B72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Uredska oprema i namještaj</w:t>
            </w:r>
          </w:p>
        </w:tc>
        <w:tc>
          <w:tcPr>
            <w:tcW w:w="1920" w:type="dxa"/>
            <w:tcBorders>
              <w:top w:val="nil"/>
              <w:left w:val="nil"/>
              <w:bottom w:val="nil"/>
              <w:right w:val="nil"/>
            </w:tcBorders>
            <w:shd w:val="clear" w:color="auto" w:fill="auto"/>
            <w:noWrap/>
            <w:vAlign w:val="bottom"/>
            <w:hideMark/>
          </w:tcPr>
          <w:p w14:paraId="7DC433A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AFF4BE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361,25</w:t>
            </w:r>
          </w:p>
        </w:tc>
        <w:tc>
          <w:tcPr>
            <w:tcW w:w="1920" w:type="dxa"/>
            <w:tcBorders>
              <w:top w:val="nil"/>
              <w:left w:val="nil"/>
              <w:bottom w:val="nil"/>
              <w:right w:val="nil"/>
            </w:tcBorders>
            <w:shd w:val="clear" w:color="auto" w:fill="auto"/>
            <w:noWrap/>
            <w:vAlign w:val="bottom"/>
            <w:hideMark/>
          </w:tcPr>
          <w:p w14:paraId="5F0F2DC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44EEAAA" w14:textId="77777777" w:rsidTr="0074433F">
        <w:trPr>
          <w:trHeight w:val="255"/>
        </w:trPr>
        <w:tc>
          <w:tcPr>
            <w:tcW w:w="1920" w:type="dxa"/>
            <w:tcBorders>
              <w:top w:val="nil"/>
              <w:left w:val="nil"/>
              <w:bottom w:val="nil"/>
              <w:right w:val="nil"/>
            </w:tcBorders>
            <w:shd w:val="clear" w:color="auto" w:fill="auto"/>
            <w:noWrap/>
            <w:vAlign w:val="bottom"/>
            <w:hideMark/>
          </w:tcPr>
          <w:p w14:paraId="490D04E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38314A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4227</w:t>
            </w:r>
          </w:p>
        </w:tc>
        <w:tc>
          <w:tcPr>
            <w:tcW w:w="8789" w:type="dxa"/>
            <w:tcBorders>
              <w:top w:val="nil"/>
              <w:left w:val="nil"/>
              <w:bottom w:val="nil"/>
              <w:right w:val="nil"/>
            </w:tcBorders>
            <w:shd w:val="clear" w:color="auto" w:fill="auto"/>
            <w:noWrap/>
            <w:vAlign w:val="bottom"/>
            <w:hideMark/>
          </w:tcPr>
          <w:p w14:paraId="26BB02C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Uređaji, strojevi i oprema za ostale namjene</w:t>
            </w:r>
          </w:p>
        </w:tc>
        <w:tc>
          <w:tcPr>
            <w:tcW w:w="1920" w:type="dxa"/>
            <w:tcBorders>
              <w:top w:val="nil"/>
              <w:left w:val="nil"/>
              <w:bottom w:val="nil"/>
              <w:right w:val="nil"/>
            </w:tcBorders>
            <w:shd w:val="clear" w:color="auto" w:fill="auto"/>
            <w:noWrap/>
            <w:vAlign w:val="bottom"/>
            <w:hideMark/>
          </w:tcPr>
          <w:p w14:paraId="6F65B50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BDDA9C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698,50</w:t>
            </w:r>
          </w:p>
        </w:tc>
        <w:tc>
          <w:tcPr>
            <w:tcW w:w="1920" w:type="dxa"/>
            <w:tcBorders>
              <w:top w:val="nil"/>
              <w:left w:val="nil"/>
              <w:bottom w:val="nil"/>
              <w:right w:val="nil"/>
            </w:tcBorders>
            <w:shd w:val="clear" w:color="auto" w:fill="auto"/>
            <w:noWrap/>
            <w:vAlign w:val="bottom"/>
            <w:hideMark/>
          </w:tcPr>
          <w:p w14:paraId="71C6023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A88AF78" w14:textId="77777777" w:rsidTr="0074433F">
        <w:trPr>
          <w:trHeight w:val="255"/>
        </w:trPr>
        <w:tc>
          <w:tcPr>
            <w:tcW w:w="1920" w:type="dxa"/>
            <w:tcBorders>
              <w:top w:val="nil"/>
              <w:left w:val="nil"/>
              <w:bottom w:val="nil"/>
              <w:right w:val="nil"/>
            </w:tcBorders>
            <w:shd w:val="clear" w:color="000000" w:fill="CCCCFF"/>
            <w:noWrap/>
            <w:vAlign w:val="bottom"/>
            <w:hideMark/>
          </w:tcPr>
          <w:p w14:paraId="728D661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59203C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3DA8B71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5.574,00</w:t>
            </w:r>
          </w:p>
        </w:tc>
        <w:tc>
          <w:tcPr>
            <w:tcW w:w="1920" w:type="dxa"/>
            <w:tcBorders>
              <w:top w:val="nil"/>
              <w:left w:val="nil"/>
              <w:bottom w:val="nil"/>
              <w:right w:val="nil"/>
            </w:tcBorders>
            <w:shd w:val="clear" w:color="000000" w:fill="CCCCFF"/>
            <w:noWrap/>
            <w:vAlign w:val="bottom"/>
            <w:hideMark/>
          </w:tcPr>
          <w:p w14:paraId="0C851BF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1.688,14</w:t>
            </w:r>
          </w:p>
        </w:tc>
        <w:tc>
          <w:tcPr>
            <w:tcW w:w="1920" w:type="dxa"/>
            <w:tcBorders>
              <w:top w:val="nil"/>
              <w:left w:val="nil"/>
              <w:bottom w:val="nil"/>
              <w:right w:val="nil"/>
            </w:tcBorders>
            <w:shd w:val="clear" w:color="000000" w:fill="CCCCFF"/>
            <w:noWrap/>
            <w:vAlign w:val="bottom"/>
            <w:hideMark/>
          </w:tcPr>
          <w:p w14:paraId="698DA89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30,29%</w:t>
            </w:r>
          </w:p>
        </w:tc>
      </w:tr>
      <w:tr w:rsidR="0074433F" w:rsidRPr="0074433F" w14:paraId="6C55E8AF" w14:textId="77777777" w:rsidTr="0074433F">
        <w:trPr>
          <w:trHeight w:val="255"/>
        </w:trPr>
        <w:tc>
          <w:tcPr>
            <w:tcW w:w="1920" w:type="dxa"/>
            <w:tcBorders>
              <w:top w:val="nil"/>
              <w:left w:val="nil"/>
              <w:bottom w:val="nil"/>
              <w:right w:val="nil"/>
            </w:tcBorders>
            <w:shd w:val="clear" w:color="auto" w:fill="auto"/>
            <w:noWrap/>
            <w:vAlign w:val="bottom"/>
            <w:hideMark/>
          </w:tcPr>
          <w:p w14:paraId="68C084E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CB78AE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68598D5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4E9074B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5.574,00</w:t>
            </w:r>
          </w:p>
        </w:tc>
        <w:tc>
          <w:tcPr>
            <w:tcW w:w="1920" w:type="dxa"/>
            <w:tcBorders>
              <w:top w:val="nil"/>
              <w:left w:val="nil"/>
              <w:bottom w:val="nil"/>
              <w:right w:val="nil"/>
            </w:tcBorders>
            <w:shd w:val="clear" w:color="auto" w:fill="auto"/>
            <w:noWrap/>
            <w:vAlign w:val="bottom"/>
            <w:hideMark/>
          </w:tcPr>
          <w:p w14:paraId="16DA3AB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1.688,14</w:t>
            </w:r>
          </w:p>
        </w:tc>
        <w:tc>
          <w:tcPr>
            <w:tcW w:w="1920" w:type="dxa"/>
            <w:tcBorders>
              <w:top w:val="nil"/>
              <w:left w:val="nil"/>
              <w:bottom w:val="nil"/>
              <w:right w:val="nil"/>
            </w:tcBorders>
            <w:shd w:val="clear" w:color="auto" w:fill="auto"/>
            <w:noWrap/>
            <w:vAlign w:val="bottom"/>
            <w:hideMark/>
          </w:tcPr>
          <w:p w14:paraId="4D0C4F9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30,29%</w:t>
            </w:r>
          </w:p>
        </w:tc>
      </w:tr>
      <w:tr w:rsidR="0074433F" w:rsidRPr="0074433F" w14:paraId="5B6369A0" w14:textId="77777777" w:rsidTr="0074433F">
        <w:trPr>
          <w:trHeight w:val="255"/>
        </w:trPr>
        <w:tc>
          <w:tcPr>
            <w:tcW w:w="1920" w:type="dxa"/>
            <w:tcBorders>
              <w:top w:val="nil"/>
              <w:left w:val="nil"/>
              <w:bottom w:val="nil"/>
              <w:right w:val="nil"/>
            </w:tcBorders>
            <w:shd w:val="clear" w:color="auto" w:fill="auto"/>
            <w:noWrap/>
            <w:vAlign w:val="bottom"/>
            <w:hideMark/>
          </w:tcPr>
          <w:p w14:paraId="36CC6E7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BB5E26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4221</w:t>
            </w:r>
          </w:p>
        </w:tc>
        <w:tc>
          <w:tcPr>
            <w:tcW w:w="8789" w:type="dxa"/>
            <w:tcBorders>
              <w:top w:val="nil"/>
              <w:left w:val="nil"/>
              <w:bottom w:val="nil"/>
              <w:right w:val="nil"/>
            </w:tcBorders>
            <w:shd w:val="clear" w:color="auto" w:fill="auto"/>
            <w:noWrap/>
            <w:vAlign w:val="bottom"/>
            <w:hideMark/>
          </w:tcPr>
          <w:p w14:paraId="6BBB853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Uredska oprema i namještaj</w:t>
            </w:r>
          </w:p>
        </w:tc>
        <w:tc>
          <w:tcPr>
            <w:tcW w:w="1920" w:type="dxa"/>
            <w:tcBorders>
              <w:top w:val="nil"/>
              <w:left w:val="nil"/>
              <w:bottom w:val="nil"/>
              <w:right w:val="nil"/>
            </w:tcBorders>
            <w:shd w:val="clear" w:color="auto" w:fill="auto"/>
            <w:noWrap/>
            <w:vAlign w:val="bottom"/>
            <w:hideMark/>
          </w:tcPr>
          <w:p w14:paraId="13F1D21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F14963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710,00</w:t>
            </w:r>
          </w:p>
        </w:tc>
        <w:tc>
          <w:tcPr>
            <w:tcW w:w="1920" w:type="dxa"/>
            <w:tcBorders>
              <w:top w:val="nil"/>
              <w:left w:val="nil"/>
              <w:bottom w:val="nil"/>
              <w:right w:val="nil"/>
            </w:tcBorders>
            <w:shd w:val="clear" w:color="auto" w:fill="auto"/>
            <w:noWrap/>
            <w:vAlign w:val="bottom"/>
            <w:hideMark/>
          </w:tcPr>
          <w:p w14:paraId="13D4879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224837F" w14:textId="77777777" w:rsidTr="0074433F">
        <w:trPr>
          <w:trHeight w:val="255"/>
        </w:trPr>
        <w:tc>
          <w:tcPr>
            <w:tcW w:w="1920" w:type="dxa"/>
            <w:tcBorders>
              <w:top w:val="nil"/>
              <w:left w:val="nil"/>
              <w:bottom w:val="nil"/>
              <w:right w:val="nil"/>
            </w:tcBorders>
            <w:shd w:val="clear" w:color="auto" w:fill="auto"/>
            <w:noWrap/>
            <w:vAlign w:val="bottom"/>
            <w:hideMark/>
          </w:tcPr>
          <w:p w14:paraId="0FD805E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D68370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4223</w:t>
            </w:r>
          </w:p>
        </w:tc>
        <w:tc>
          <w:tcPr>
            <w:tcW w:w="8789" w:type="dxa"/>
            <w:tcBorders>
              <w:top w:val="nil"/>
              <w:left w:val="nil"/>
              <w:bottom w:val="nil"/>
              <w:right w:val="nil"/>
            </w:tcBorders>
            <w:shd w:val="clear" w:color="auto" w:fill="auto"/>
            <w:noWrap/>
            <w:vAlign w:val="bottom"/>
            <w:hideMark/>
          </w:tcPr>
          <w:p w14:paraId="5213F0E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Oprema za održavanje i zaštitu</w:t>
            </w:r>
          </w:p>
        </w:tc>
        <w:tc>
          <w:tcPr>
            <w:tcW w:w="1920" w:type="dxa"/>
            <w:tcBorders>
              <w:top w:val="nil"/>
              <w:left w:val="nil"/>
              <w:bottom w:val="nil"/>
              <w:right w:val="nil"/>
            </w:tcBorders>
            <w:shd w:val="clear" w:color="auto" w:fill="auto"/>
            <w:noWrap/>
            <w:vAlign w:val="bottom"/>
            <w:hideMark/>
          </w:tcPr>
          <w:p w14:paraId="620D43A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1E93BE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BACE04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FB1BF34" w14:textId="77777777" w:rsidTr="0074433F">
        <w:trPr>
          <w:trHeight w:val="255"/>
        </w:trPr>
        <w:tc>
          <w:tcPr>
            <w:tcW w:w="1920" w:type="dxa"/>
            <w:tcBorders>
              <w:top w:val="nil"/>
              <w:left w:val="nil"/>
              <w:bottom w:val="nil"/>
              <w:right w:val="nil"/>
            </w:tcBorders>
            <w:shd w:val="clear" w:color="auto" w:fill="auto"/>
            <w:noWrap/>
            <w:vAlign w:val="bottom"/>
            <w:hideMark/>
          </w:tcPr>
          <w:p w14:paraId="1DD55D1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D61909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4227</w:t>
            </w:r>
          </w:p>
        </w:tc>
        <w:tc>
          <w:tcPr>
            <w:tcW w:w="8789" w:type="dxa"/>
            <w:tcBorders>
              <w:top w:val="nil"/>
              <w:left w:val="nil"/>
              <w:bottom w:val="nil"/>
              <w:right w:val="nil"/>
            </w:tcBorders>
            <w:shd w:val="clear" w:color="auto" w:fill="auto"/>
            <w:noWrap/>
            <w:vAlign w:val="bottom"/>
            <w:hideMark/>
          </w:tcPr>
          <w:p w14:paraId="42F53BD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Uređaji, strojevi i oprema za ostale namjene</w:t>
            </w:r>
          </w:p>
        </w:tc>
        <w:tc>
          <w:tcPr>
            <w:tcW w:w="1920" w:type="dxa"/>
            <w:tcBorders>
              <w:top w:val="nil"/>
              <w:left w:val="nil"/>
              <w:bottom w:val="nil"/>
              <w:right w:val="nil"/>
            </w:tcBorders>
            <w:shd w:val="clear" w:color="auto" w:fill="auto"/>
            <w:noWrap/>
            <w:vAlign w:val="bottom"/>
            <w:hideMark/>
          </w:tcPr>
          <w:p w14:paraId="55055D0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9CFB38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810,14</w:t>
            </w:r>
          </w:p>
        </w:tc>
        <w:tc>
          <w:tcPr>
            <w:tcW w:w="1920" w:type="dxa"/>
            <w:tcBorders>
              <w:top w:val="nil"/>
              <w:left w:val="nil"/>
              <w:bottom w:val="nil"/>
              <w:right w:val="nil"/>
            </w:tcBorders>
            <w:shd w:val="clear" w:color="auto" w:fill="auto"/>
            <w:noWrap/>
            <w:vAlign w:val="bottom"/>
            <w:hideMark/>
          </w:tcPr>
          <w:p w14:paraId="4027534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82DC40C" w14:textId="77777777" w:rsidTr="0074433F">
        <w:trPr>
          <w:trHeight w:val="255"/>
        </w:trPr>
        <w:tc>
          <w:tcPr>
            <w:tcW w:w="1920" w:type="dxa"/>
            <w:tcBorders>
              <w:top w:val="nil"/>
              <w:left w:val="nil"/>
              <w:bottom w:val="nil"/>
              <w:right w:val="nil"/>
            </w:tcBorders>
            <w:shd w:val="clear" w:color="auto" w:fill="auto"/>
            <w:noWrap/>
            <w:vAlign w:val="bottom"/>
            <w:hideMark/>
          </w:tcPr>
          <w:p w14:paraId="2100F88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D4ADCD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4262</w:t>
            </w:r>
          </w:p>
        </w:tc>
        <w:tc>
          <w:tcPr>
            <w:tcW w:w="8789" w:type="dxa"/>
            <w:tcBorders>
              <w:top w:val="nil"/>
              <w:left w:val="nil"/>
              <w:bottom w:val="nil"/>
              <w:right w:val="nil"/>
            </w:tcBorders>
            <w:shd w:val="clear" w:color="auto" w:fill="auto"/>
            <w:noWrap/>
            <w:vAlign w:val="bottom"/>
            <w:hideMark/>
          </w:tcPr>
          <w:p w14:paraId="7C07B5E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Ulaganja u računalne programe</w:t>
            </w:r>
          </w:p>
        </w:tc>
        <w:tc>
          <w:tcPr>
            <w:tcW w:w="1920" w:type="dxa"/>
            <w:tcBorders>
              <w:top w:val="nil"/>
              <w:left w:val="nil"/>
              <w:bottom w:val="nil"/>
              <w:right w:val="nil"/>
            </w:tcBorders>
            <w:shd w:val="clear" w:color="auto" w:fill="auto"/>
            <w:noWrap/>
            <w:vAlign w:val="bottom"/>
            <w:hideMark/>
          </w:tcPr>
          <w:p w14:paraId="4ED9E11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79D138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168,00</w:t>
            </w:r>
          </w:p>
        </w:tc>
        <w:tc>
          <w:tcPr>
            <w:tcW w:w="1920" w:type="dxa"/>
            <w:tcBorders>
              <w:top w:val="nil"/>
              <w:left w:val="nil"/>
              <w:bottom w:val="nil"/>
              <w:right w:val="nil"/>
            </w:tcBorders>
            <w:shd w:val="clear" w:color="auto" w:fill="auto"/>
            <w:noWrap/>
            <w:vAlign w:val="bottom"/>
            <w:hideMark/>
          </w:tcPr>
          <w:p w14:paraId="000342F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216F3F8" w14:textId="77777777" w:rsidTr="0074433F">
        <w:trPr>
          <w:trHeight w:val="255"/>
        </w:trPr>
        <w:tc>
          <w:tcPr>
            <w:tcW w:w="1920" w:type="dxa"/>
            <w:tcBorders>
              <w:top w:val="nil"/>
              <w:left w:val="nil"/>
              <w:bottom w:val="nil"/>
              <w:right w:val="nil"/>
            </w:tcBorders>
            <w:shd w:val="clear" w:color="000000" w:fill="FFFF99"/>
            <w:noWrap/>
            <w:vAlign w:val="bottom"/>
            <w:hideMark/>
          </w:tcPr>
          <w:p w14:paraId="2EC6B59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1830154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T100011</w:t>
            </w:r>
          </w:p>
        </w:tc>
        <w:tc>
          <w:tcPr>
            <w:tcW w:w="8789" w:type="dxa"/>
            <w:tcBorders>
              <w:top w:val="nil"/>
              <w:left w:val="nil"/>
              <w:bottom w:val="nil"/>
              <w:right w:val="nil"/>
            </w:tcBorders>
            <w:shd w:val="clear" w:color="000000" w:fill="FFFF99"/>
            <w:noWrap/>
            <w:vAlign w:val="bottom"/>
            <w:hideMark/>
          </w:tcPr>
          <w:p w14:paraId="07AC998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xml:space="preserve">Tekući projekt: RADIONICE NTC </w:t>
            </w:r>
          </w:p>
        </w:tc>
        <w:tc>
          <w:tcPr>
            <w:tcW w:w="1920" w:type="dxa"/>
            <w:tcBorders>
              <w:top w:val="nil"/>
              <w:left w:val="nil"/>
              <w:bottom w:val="nil"/>
              <w:right w:val="nil"/>
            </w:tcBorders>
            <w:shd w:val="clear" w:color="000000" w:fill="FFFF99"/>
            <w:noWrap/>
            <w:vAlign w:val="bottom"/>
            <w:hideMark/>
          </w:tcPr>
          <w:p w14:paraId="038A744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1.327,00</w:t>
            </w:r>
          </w:p>
        </w:tc>
        <w:tc>
          <w:tcPr>
            <w:tcW w:w="1920" w:type="dxa"/>
            <w:tcBorders>
              <w:top w:val="nil"/>
              <w:left w:val="nil"/>
              <w:bottom w:val="nil"/>
              <w:right w:val="nil"/>
            </w:tcBorders>
            <w:shd w:val="clear" w:color="000000" w:fill="FFFF99"/>
            <w:noWrap/>
            <w:vAlign w:val="bottom"/>
            <w:hideMark/>
          </w:tcPr>
          <w:p w14:paraId="719B614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226,00</w:t>
            </w:r>
          </w:p>
        </w:tc>
        <w:tc>
          <w:tcPr>
            <w:tcW w:w="1920" w:type="dxa"/>
            <w:tcBorders>
              <w:top w:val="nil"/>
              <w:left w:val="nil"/>
              <w:bottom w:val="nil"/>
              <w:right w:val="nil"/>
            </w:tcBorders>
            <w:shd w:val="clear" w:color="000000" w:fill="FFFF99"/>
            <w:noWrap/>
            <w:vAlign w:val="bottom"/>
            <w:hideMark/>
          </w:tcPr>
          <w:p w14:paraId="70F0D48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17,03%</w:t>
            </w:r>
          </w:p>
        </w:tc>
      </w:tr>
      <w:tr w:rsidR="0074433F" w:rsidRPr="0074433F" w14:paraId="53061CDB" w14:textId="77777777" w:rsidTr="0074433F">
        <w:trPr>
          <w:trHeight w:val="255"/>
        </w:trPr>
        <w:tc>
          <w:tcPr>
            <w:tcW w:w="1920" w:type="dxa"/>
            <w:tcBorders>
              <w:top w:val="nil"/>
              <w:left w:val="nil"/>
              <w:bottom w:val="nil"/>
              <w:right w:val="nil"/>
            </w:tcBorders>
            <w:shd w:val="clear" w:color="000000" w:fill="CCCCFF"/>
            <w:noWrap/>
            <w:vAlign w:val="bottom"/>
            <w:hideMark/>
          </w:tcPr>
          <w:p w14:paraId="259A6DB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06F487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83CC2C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1.327,00</w:t>
            </w:r>
          </w:p>
        </w:tc>
        <w:tc>
          <w:tcPr>
            <w:tcW w:w="1920" w:type="dxa"/>
            <w:tcBorders>
              <w:top w:val="nil"/>
              <w:left w:val="nil"/>
              <w:bottom w:val="nil"/>
              <w:right w:val="nil"/>
            </w:tcBorders>
            <w:shd w:val="clear" w:color="000000" w:fill="CCCCFF"/>
            <w:noWrap/>
            <w:vAlign w:val="bottom"/>
            <w:hideMark/>
          </w:tcPr>
          <w:p w14:paraId="0E09C85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226,00</w:t>
            </w:r>
          </w:p>
        </w:tc>
        <w:tc>
          <w:tcPr>
            <w:tcW w:w="1920" w:type="dxa"/>
            <w:tcBorders>
              <w:top w:val="nil"/>
              <w:left w:val="nil"/>
              <w:bottom w:val="nil"/>
              <w:right w:val="nil"/>
            </w:tcBorders>
            <w:shd w:val="clear" w:color="000000" w:fill="CCCCFF"/>
            <w:noWrap/>
            <w:vAlign w:val="bottom"/>
            <w:hideMark/>
          </w:tcPr>
          <w:p w14:paraId="2858000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17,03%</w:t>
            </w:r>
          </w:p>
        </w:tc>
      </w:tr>
      <w:tr w:rsidR="0074433F" w:rsidRPr="0074433F" w14:paraId="0808648B" w14:textId="77777777" w:rsidTr="0074433F">
        <w:trPr>
          <w:trHeight w:val="255"/>
        </w:trPr>
        <w:tc>
          <w:tcPr>
            <w:tcW w:w="1920" w:type="dxa"/>
            <w:tcBorders>
              <w:top w:val="nil"/>
              <w:left w:val="nil"/>
              <w:bottom w:val="nil"/>
              <w:right w:val="nil"/>
            </w:tcBorders>
            <w:shd w:val="clear" w:color="auto" w:fill="auto"/>
            <w:noWrap/>
            <w:vAlign w:val="bottom"/>
            <w:hideMark/>
          </w:tcPr>
          <w:p w14:paraId="2C8DD14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7A1805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9C50EE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7DA6FF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1.327,00</w:t>
            </w:r>
          </w:p>
        </w:tc>
        <w:tc>
          <w:tcPr>
            <w:tcW w:w="1920" w:type="dxa"/>
            <w:tcBorders>
              <w:top w:val="nil"/>
              <w:left w:val="nil"/>
              <w:bottom w:val="nil"/>
              <w:right w:val="nil"/>
            </w:tcBorders>
            <w:shd w:val="clear" w:color="auto" w:fill="auto"/>
            <w:noWrap/>
            <w:vAlign w:val="bottom"/>
            <w:hideMark/>
          </w:tcPr>
          <w:p w14:paraId="220636B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226,00</w:t>
            </w:r>
          </w:p>
        </w:tc>
        <w:tc>
          <w:tcPr>
            <w:tcW w:w="1920" w:type="dxa"/>
            <w:tcBorders>
              <w:top w:val="nil"/>
              <w:left w:val="nil"/>
              <w:bottom w:val="nil"/>
              <w:right w:val="nil"/>
            </w:tcBorders>
            <w:shd w:val="clear" w:color="auto" w:fill="auto"/>
            <w:noWrap/>
            <w:vAlign w:val="bottom"/>
            <w:hideMark/>
          </w:tcPr>
          <w:p w14:paraId="636DD81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17,03%</w:t>
            </w:r>
          </w:p>
        </w:tc>
      </w:tr>
      <w:tr w:rsidR="0074433F" w:rsidRPr="0074433F" w14:paraId="7A283AF2" w14:textId="77777777" w:rsidTr="0074433F">
        <w:trPr>
          <w:trHeight w:val="255"/>
        </w:trPr>
        <w:tc>
          <w:tcPr>
            <w:tcW w:w="1920" w:type="dxa"/>
            <w:tcBorders>
              <w:top w:val="nil"/>
              <w:left w:val="nil"/>
              <w:bottom w:val="nil"/>
              <w:right w:val="nil"/>
            </w:tcBorders>
            <w:shd w:val="clear" w:color="auto" w:fill="auto"/>
            <w:noWrap/>
            <w:vAlign w:val="bottom"/>
            <w:hideMark/>
          </w:tcPr>
          <w:p w14:paraId="4505EF1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FB1B02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2EBF928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0663F32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3749B1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226,00</w:t>
            </w:r>
          </w:p>
        </w:tc>
        <w:tc>
          <w:tcPr>
            <w:tcW w:w="1920" w:type="dxa"/>
            <w:tcBorders>
              <w:top w:val="nil"/>
              <w:left w:val="nil"/>
              <w:bottom w:val="nil"/>
              <w:right w:val="nil"/>
            </w:tcBorders>
            <w:shd w:val="clear" w:color="auto" w:fill="auto"/>
            <w:noWrap/>
            <w:vAlign w:val="bottom"/>
            <w:hideMark/>
          </w:tcPr>
          <w:p w14:paraId="6B6E1BA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5E2B107" w14:textId="77777777" w:rsidTr="0074433F">
        <w:trPr>
          <w:trHeight w:val="255"/>
        </w:trPr>
        <w:tc>
          <w:tcPr>
            <w:tcW w:w="1920" w:type="dxa"/>
            <w:tcBorders>
              <w:top w:val="nil"/>
              <w:left w:val="nil"/>
              <w:bottom w:val="nil"/>
              <w:right w:val="nil"/>
            </w:tcBorders>
            <w:shd w:val="clear" w:color="000000" w:fill="FFFF99"/>
            <w:noWrap/>
            <w:vAlign w:val="bottom"/>
            <w:hideMark/>
          </w:tcPr>
          <w:p w14:paraId="746A4F3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2D6E1A8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T100012</w:t>
            </w:r>
          </w:p>
        </w:tc>
        <w:tc>
          <w:tcPr>
            <w:tcW w:w="8789" w:type="dxa"/>
            <w:tcBorders>
              <w:top w:val="nil"/>
              <w:left w:val="nil"/>
              <w:bottom w:val="nil"/>
              <w:right w:val="nil"/>
            </w:tcBorders>
            <w:shd w:val="clear" w:color="000000" w:fill="FFFF99"/>
            <w:noWrap/>
            <w:vAlign w:val="bottom"/>
            <w:hideMark/>
          </w:tcPr>
          <w:p w14:paraId="73FD226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LA NOSTRA FIABA</w:t>
            </w:r>
          </w:p>
        </w:tc>
        <w:tc>
          <w:tcPr>
            <w:tcW w:w="1920" w:type="dxa"/>
            <w:tcBorders>
              <w:top w:val="nil"/>
              <w:left w:val="nil"/>
              <w:bottom w:val="nil"/>
              <w:right w:val="nil"/>
            </w:tcBorders>
            <w:shd w:val="clear" w:color="000000" w:fill="FFFF99"/>
            <w:noWrap/>
            <w:vAlign w:val="bottom"/>
            <w:hideMark/>
          </w:tcPr>
          <w:p w14:paraId="511ED14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266,00</w:t>
            </w:r>
          </w:p>
        </w:tc>
        <w:tc>
          <w:tcPr>
            <w:tcW w:w="1920" w:type="dxa"/>
            <w:tcBorders>
              <w:top w:val="nil"/>
              <w:left w:val="nil"/>
              <w:bottom w:val="nil"/>
              <w:right w:val="nil"/>
            </w:tcBorders>
            <w:shd w:val="clear" w:color="000000" w:fill="FFFF99"/>
            <w:noWrap/>
            <w:vAlign w:val="bottom"/>
            <w:hideMark/>
          </w:tcPr>
          <w:p w14:paraId="2650037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66A292B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6001302C" w14:textId="77777777" w:rsidTr="0074433F">
        <w:trPr>
          <w:trHeight w:val="255"/>
        </w:trPr>
        <w:tc>
          <w:tcPr>
            <w:tcW w:w="1920" w:type="dxa"/>
            <w:tcBorders>
              <w:top w:val="nil"/>
              <w:left w:val="nil"/>
              <w:bottom w:val="nil"/>
              <w:right w:val="nil"/>
            </w:tcBorders>
            <w:shd w:val="clear" w:color="000000" w:fill="CCCCFF"/>
            <w:noWrap/>
            <w:vAlign w:val="bottom"/>
            <w:hideMark/>
          </w:tcPr>
          <w:p w14:paraId="64ADFE6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205C3B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231CE1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133,00</w:t>
            </w:r>
          </w:p>
        </w:tc>
        <w:tc>
          <w:tcPr>
            <w:tcW w:w="1920" w:type="dxa"/>
            <w:tcBorders>
              <w:top w:val="nil"/>
              <w:left w:val="nil"/>
              <w:bottom w:val="nil"/>
              <w:right w:val="nil"/>
            </w:tcBorders>
            <w:shd w:val="clear" w:color="000000" w:fill="CCCCFF"/>
            <w:noWrap/>
            <w:vAlign w:val="bottom"/>
            <w:hideMark/>
          </w:tcPr>
          <w:p w14:paraId="3BBD4D2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6845FCD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681B3BE9" w14:textId="77777777" w:rsidTr="0074433F">
        <w:trPr>
          <w:trHeight w:val="255"/>
        </w:trPr>
        <w:tc>
          <w:tcPr>
            <w:tcW w:w="1920" w:type="dxa"/>
            <w:tcBorders>
              <w:top w:val="nil"/>
              <w:left w:val="nil"/>
              <w:bottom w:val="nil"/>
              <w:right w:val="nil"/>
            </w:tcBorders>
            <w:shd w:val="clear" w:color="auto" w:fill="auto"/>
            <w:noWrap/>
            <w:vAlign w:val="bottom"/>
            <w:hideMark/>
          </w:tcPr>
          <w:p w14:paraId="28A1FC0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94F400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059684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10223B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133,00</w:t>
            </w:r>
          </w:p>
        </w:tc>
        <w:tc>
          <w:tcPr>
            <w:tcW w:w="1920" w:type="dxa"/>
            <w:tcBorders>
              <w:top w:val="nil"/>
              <w:left w:val="nil"/>
              <w:bottom w:val="nil"/>
              <w:right w:val="nil"/>
            </w:tcBorders>
            <w:shd w:val="clear" w:color="auto" w:fill="auto"/>
            <w:noWrap/>
            <w:vAlign w:val="bottom"/>
            <w:hideMark/>
          </w:tcPr>
          <w:p w14:paraId="6A20041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94A729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0EB4812" w14:textId="77777777" w:rsidTr="0074433F">
        <w:trPr>
          <w:trHeight w:val="255"/>
        </w:trPr>
        <w:tc>
          <w:tcPr>
            <w:tcW w:w="1920" w:type="dxa"/>
            <w:tcBorders>
              <w:top w:val="nil"/>
              <w:left w:val="nil"/>
              <w:bottom w:val="nil"/>
              <w:right w:val="nil"/>
            </w:tcBorders>
            <w:shd w:val="clear" w:color="auto" w:fill="auto"/>
            <w:noWrap/>
            <w:vAlign w:val="bottom"/>
            <w:hideMark/>
          </w:tcPr>
          <w:p w14:paraId="77D63BC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0C0FF5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37116F2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32E2C37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071E6A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CAA6B8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55EDD09" w14:textId="77777777" w:rsidTr="0074433F">
        <w:trPr>
          <w:trHeight w:val="255"/>
        </w:trPr>
        <w:tc>
          <w:tcPr>
            <w:tcW w:w="1920" w:type="dxa"/>
            <w:tcBorders>
              <w:top w:val="nil"/>
              <w:left w:val="nil"/>
              <w:bottom w:val="nil"/>
              <w:right w:val="nil"/>
            </w:tcBorders>
            <w:shd w:val="clear" w:color="000000" w:fill="CCCCFF"/>
            <w:noWrap/>
            <w:vAlign w:val="bottom"/>
            <w:hideMark/>
          </w:tcPr>
          <w:p w14:paraId="3D38BF7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5162BC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7E9A01D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133,00</w:t>
            </w:r>
          </w:p>
        </w:tc>
        <w:tc>
          <w:tcPr>
            <w:tcW w:w="1920" w:type="dxa"/>
            <w:tcBorders>
              <w:top w:val="nil"/>
              <w:left w:val="nil"/>
              <w:bottom w:val="nil"/>
              <w:right w:val="nil"/>
            </w:tcBorders>
            <w:shd w:val="clear" w:color="000000" w:fill="CCCCFF"/>
            <w:noWrap/>
            <w:vAlign w:val="bottom"/>
            <w:hideMark/>
          </w:tcPr>
          <w:p w14:paraId="7545E78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15CF1B8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325306B3" w14:textId="77777777" w:rsidTr="0074433F">
        <w:trPr>
          <w:trHeight w:val="255"/>
        </w:trPr>
        <w:tc>
          <w:tcPr>
            <w:tcW w:w="1920" w:type="dxa"/>
            <w:tcBorders>
              <w:top w:val="nil"/>
              <w:left w:val="nil"/>
              <w:bottom w:val="nil"/>
              <w:right w:val="nil"/>
            </w:tcBorders>
            <w:shd w:val="clear" w:color="auto" w:fill="auto"/>
            <w:noWrap/>
            <w:vAlign w:val="bottom"/>
            <w:hideMark/>
          </w:tcPr>
          <w:p w14:paraId="63526C7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C174AD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54A037B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1860DC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133,00</w:t>
            </w:r>
          </w:p>
        </w:tc>
        <w:tc>
          <w:tcPr>
            <w:tcW w:w="1920" w:type="dxa"/>
            <w:tcBorders>
              <w:top w:val="nil"/>
              <w:left w:val="nil"/>
              <w:bottom w:val="nil"/>
              <w:right w:val="nil"/>
            </w:tcBorders>
            <w:shd w:val="clear" w:color="auto" w:fill="auto"/>
            <w:noWrap/>
            <w:vAlign w:val="bottom"/>
            <w:hideMark/>
          </w:tcPr>
          <w:p w14:paraId="2ECB117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F68CB7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1965B765" w14:textId="77777777" w:rsidTr="0074433F">
        <w:trPr>
          <w:trHeight w:val="255"/>
        </w:trPr>
        <w:tc>
          <w:tcPr>
            <w:tcW w:w="1920" w:type="dxa"/>
            <w:tcBorders>
              <w:top w:val="nil"/>
              <w:left w:val="nil"/>
              <w:bottom w:val="nil"/>
              <w:right w:val="nil"/>
            </w:tcBorders>
            <w:shd w:val="clear" w:color="auto" w:fill="auto"/>
            <w:noWrap/>
            <w:vAlign w:val="bottom"/>
            <w:hideMark/>
          </w:tcPr>
          <w:p w14:paraId="3634D2C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386D64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06D79EF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8FB1C0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46F741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2C562A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70CB313" w14:textId="77777777" w:rsidTr="0074433F">
        <w:trPr>
          <w:trHeight w:val="255"/>
        </w:trPr>
        <w:tc>
          <w:tcPr>
            <w:tcW w:w="1920" w:type="dxa"/>
            <w:tcBorders>
              <w:top w:val="nil"/>
              <w:left w:val="nil"/>
              <w:bottom w:val="nil"/>
              <w:right w:val="nil"/>
            </w:tcBorders>
            <w:shd w:val="clear" w:color="000000" w:fill="FFFF99"/>
            <w:noWrap/>
            <w:vAlign w:val="bottom"/>
            <w:hideMark/>
          </w:tcPr>
          <w:p w14:paraId="6E396FB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2C807B8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T100013</w:t>
            </w:r>
          </w:p>
        </w:tc>
        <w:tc>
          <w:tcPr>
            <w:tcW w:w="8789" w:type="dxa"/>
            <w:tcBorders>
              <w:top w:val="nil"/>
              <w:left w:val="nil"/>
              <w:bottom w:val="nil"/>
              <w:right w:val="nil"/>
            </w:tcBorders>
            <w:shd w:val="clear" w:color="000000" w:fill="FFFF99"/>
            <w:noWrap/>
            <w:vAlign w:val="bottom"/>
            <w:hideMark/>
          </w:tcPr>
          <w:p w14:paraId="580FCA2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MINI EX TEMPORE GIRASOLE</w:t>
            </w:r>
          </w:p>
        </w:tc>
        <w:tc>
          <w:tcPr>
            <w:tcW w:w="1920" w:type="dxa"/>
            <w:tcBorders>
              <w:top w:val="nil"/>
              <w:left w:val="nil"/>
              <w:bottom w:val="nil"/>
              <w:right w:val="nil"/>
            </w:tcBorders>
            <w:shd w:val="clear" w:color="000000" w:fill="FFFF99"/>
            <w:noWrap/>
            <w:vAlign w:val="bottom"/>
            <w:hideMark/>
          </w:tcPr>
          <w:p w14:paraId="70CBFBE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531,00</w:t>
            </w:r>
          </w:p>
        </w:tc>
        <w:tc>
          <w:tcPr>
            <w:tcW w:w="1920" w:type="dxa"/>
            <w:tcBorders>
              <w:top w:val="nil"/>
              <w:left w:val="nil"/>
              <w:bottom w:val="nil"/>
              <w:right w:val="nil"/>
            </w:tcBorders>
            <w:shd w:val="clear" w:color="000000" w:fill="FFFF99"/>
            <w:noWrap/>
            <w:vAlign w:val="bottom"/>
            <w:hideMark/>
          </w:tcPr>
          <w:p w14:paraId="5C8BF22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7FD4F01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762309F8" w14:textId="77777777" w:rsidTr="0074433F">
        <w:trPr>
          <w:trHeight w:val="255"/>
        </w:trPr>
        <w:tc>
          <w:tcPr>
            <w:tcW w:w="1920" w:type="dxa"/>
            <w:tcBorders>
              <w:top w:val="nil"/>
              <w:left w:val="nil"/>
              <w:bottom w:val="nil"/>
              <w:right w:val="nil"/>
            </w:tcBorders>
            <w:shd w:val="clear" w:color="000000" w:fill="CCCCFF"/>
            <w:noWrap/>
            <w:vAlign w:val="bottom"/>
            <w:hideMark/>
          </w:tcPr>
          <w:p w14:paraId="2D3EA34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70A267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B7391D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133,00</w:t>
            </w:r>
          </w:p>
        </w:tc>
        <w:tc>
          <w:tcPr>
            <w:tcW w:w="1920" w:type="dxa"/>
            <w:tcBorders>
              <w:top w:val="nil"/>
              <w:left w:val="nil"/>
              <w:bottom w:val="nil"/>
              <w:right w:val="nil"/>
            </w:tcBorders>
            <w:shd w:val="clear" w:color="000000" w:fill="CCCCFF"/>
            <w:noWrap/>
            <w:vAlign w:val="bottom"/>
            <w:hideMark/>
          </w:tcPr>
          <w:p w14:paraId="5BAF4F7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6F89021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717EC51F" w14:textId="77777777" w:rsidTr="0074433F">
        <w:trPr>
          <w:trHeight w:val="255"/>
        </w:trPr>
        <w:tc>
          <w:tcPr>
            <w:tcW w:w="1920" w:type="dxa"/>
            <w:tcBorders>
              <w:top w:val="nil"/>
              <w:left w:val="nil"/>
              <w:bottom w:val="nil"/>
              <w:right w:val="nil"/>
            </w:tcBorders>
            <w:shd w:val="clear" w:color="auto" w:fill="auto"/>
            <w:noWrap/>
            <w:vAlign w:val="bottom"/>
            <w:hideMark/>
          </w:tcPr>
          <w:p w14:paraId="39425D9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20E26E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33F64D3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AFD422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133,00</w:t>
            </w:r>
          </w:p>
        </w:tc>
        <w:tc>
          <w:tcPr>
            <w:tcW w:w="1920" w:type="dxa"/>
            <w:tcBorders>
              <w:top w:val="nil"/>
              <w:left w:val="nil"/>
              <w:bottom w:val="nil"/>
              <w:right w:val="nil"/>
            </w:tcBorders>
            <w:shd w:val="clear" w:color="auto" w:fill="auto"/>
            <w:noWrap/>
            <w:vAlign w:val="bottom"/>
            <w:hideMark/>
          </w:tcPr>
          <w:p w14:paraId="30DE84D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39BF7D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A778FEB" w14:textId="77777777" w:rsidTr="0074433F">
        <w:trPr>
          <w:trHeight w:val="255"/>
        </w:trPr>
        <w:tc>
          <w:tcPr>
            <w:tcW w:w="1920" w:type="dxa"/>
            <w:tcBorders>
              <w:top w:val="nil"/>
              <w:left w:val="nil"/>
              <w:bottom w:val="nil"/>
              <w:right w:val="nil"/>
            </w:tcBorders>
            <w:shd w:val="clear" w:color="auto" w:fill="auto"/>
            <w:noWrap/>
            <w:vAlign w:val="bottom"/>
            <w:hideMark/>
          </w:tcPr>
          <w:p w14:paraId="275D18F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992B7E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4CA7124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40743DE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6787FA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7C6A36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E3578DE" w14:textId="77777777" w:rsidTr="0074433F">
        <w:trPr>
          <w:trHeight w:val="255"/>
        </w:trPr>
        <w:tc>
          <w:tcPr>
            <w:tcW w:w="1920" w:type="dxa"/>
            <w:tcBorders>
              <w:top w:val="nil"/>
              <w:left w:val="nil"/>
              <w:bottom w:val="nil"/>
              <w:right w:val="nil"/>
            </w:tcBorders>
            <w:shd w:val="clear" w:color="000000" w:fill="CCCCFF"/>
            <w:noWrap/>
            <w:vAlign w:val="bottom"/>
            <w:hideMark/>
          </w:tcPr>
          <w:p w14:paraId="17D8FA9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A136DD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3. VLASTITI PRIHODI</w:t>
            </w:r>
          </w:p>
        </w:tc>
        <w:tc>
          <w:tcPr>
            <w:tcW w:w="1920" w:type="dxa"/>
            <w:tcBorders>
              <w:top w:val="nil"/>
              <w:left w:val="nil"/>
              <w:bottom w:val="nil"/>
              <w:right w:val="nil"/>
            </w:tcBorders>
            <w:shd w:val="clear" w:color="000000" w:fill="CCCCFF"/>
            <w:noWrap/>
            <w:vAlign w:val="bottom"/>
            <w:hideMark/>
          </w:tcPr>
          <w:p w14:paraId="5669C74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398,00</w:t>
            </w:r>
          </w:p>
        </w:tc>
        <w:tc>
          <w:tcPr>
            <w:tcW w:w="1920" w:type="dxa"/>
            <w:tcBorders>
              <w:top w:val="nil"/>
              <w:left w:val="nil"/>
              <w:bottom w:val="nil"/>
              <w:right w:val="nil"/>
            </w:tcBorders>
            <w:shd w:val="clear" w:color="000000" w:fill="CCCCFF"/>
            <w:noWrap/>
            <w:vAlign w:val="bottom"/>
            <w:hideMark/>
          </w:tcPr>
          <w:p w14:paraId="330E66C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A89A96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1E9B56F8" w14:textId="77777777" w:rsidTr="0074433F">
        <w:trPr>
          <w:trHeight w:val="255"/>
        </w:trPr>
        <w:tc>
          <w:tcPr>
            <w:tcW w:w="1920" w:type="dxa"/>
            <w:tcBorders>
              <w:top w:val="nil"/>
              <w:left w:val="nil"/>
              <w:bottom w:val="nil"/>
              <w:right w:val="nil"/>
            </w:tcBorders>
            <w:shd w:val="clear" w:color="auto" w:fill="auto"/>
            <w:noWrap/>
            <w:vAlign w:val="bottom"/>
            <w:hideMark/>
          </w:tcPr>
          <w:p w14:paraId="046A8DF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6D4910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3CD572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1795F65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398,00</w:t>
            </w:r>
          </w:p>
        </w:tc>
        <w:tc>
          <w:tcPr>
            <w:tcW w:w="1920" w:type="dxa"/>
            <w:tcBorders>
              <w:top w:val="nil"/>
              <w:left w:val="nil"/>
              <w:bottom w:val="nil"/>
              <w:right w:val="nil"/>
            </w:tcBorders>
            <w:shd w:val="clear" w:color="auto" w:fill="auto"/>
            <w:noWrap/>
            <w:vAlign w:val="bottom"/>
            <w:hideMark/>
          </w:tcPr>
          <w:p w14:paraId="6F18731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18054E5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2CC9F5A" w14:textId="77777777" w:rsidTr="0074433F">
        <w:trPr>
          <w:trHeight w:val="255"/>
        </w:trPr>
        <w:tc>
          <w:tcPr>
            <w:tcW w:w="1920" w:type="dxa"/>
            <w:tcBorders>
              <w:top w:val="nil"/>
              <w:left w:val="nil"/>
              <w:bottom w:val="nil"/>
              <w:right w:val="nil"/>
            </w:tcBorders>
            <w:shd w:val="clear" w:color="auto" w:fill="auto"/>
            <w:noWrap/>
            <w:vAlign w:val="bottom"/>
            <w:hideMark/>
          </w:tcPr>
          <w:p w14:paraId="4864292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58ACA4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787FDAB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5BF68A2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C1ED4C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5D4E11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56CAEE0" w14:textId="77777777" w:rsidTr="0074433F">
        <w:trPr>
          <w:trHeight w:val="255"/>
        </w:trPr>
        <w:tc>
          <w:tcPr>
            <w:tcW w:w="1920" w:type="dxa"/>
            <w:tcBorders>
              <w:top w:val="nil"/>
              <w:left w:val="nil"/>
              <w:bottom w:val="nil"/>
              <w:right w:val="nil"/>
            </w:tcBorders>
            <w:shd w:val="clear" w:color="000000" w:fill="FFFF99"/>
            <w:noWrap/>
            <w:vAlign w:val="bottom"/>
            <w:hideMark/>
          </w:tcPr>
          <w:p w14:paraId="6F0A11A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0911</w:t>
            </w:r>
          </w:p>
        </w:tc>
        <w:tc>
          <w:tcPr>
            <w:tcW w:w="1675" w:type="dxa"/>
            <w:tcBorders>
              <w:top w:val="nil"/>
              <w:left w:val="nil"/>
              <w:bottom w:val="nil"/>
              <w:right w:val="nil"/>
            </w:tcBorders>
            <w:shd w:val="clear" w:color="000000" w:fill="FFFF99"/>
            <w:noWrap/>
            <w:vAlign w:val="bottom"/>
            <w:hideMark/>
          </w:tcPr>
          <w:p w14:paraId="70549C0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T100014</w:t>
            </w:r>
          </w:p>
        </w:tc>
        <w:tc>
          <w:tcPr>
            <w:tcW w:w="8789" w:type="dxa"/>
            <w:tcBorders>
              <w:top w:val="nil"/>
              <w:left w:val="nil"/>
              <w:bottom w:val="nil"/>
              <w:right w:val="nil"/>
            </w:tcBorders>
            <w:shd w:val="clear" w:color="000000" w:fill="FFFF99"/>
            <w:noWrap/>
            <w:vAlign w:val="bottom"/>
            <w:hideMark/>
          </w:tcPr>
          <w:p w14:paraId="78F24FF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ZAVIČAJNA NASTAVA</w:t>
            </w:r>
          </w:p>
        </w:tc>
        <w:tc>
          <w:tcPr>
            <w:tcW w:w="1920" w:type="dxa"/>
            <w:tcBorders>
              <w:top w:val="nil"/>
              <w:left w:val="nil"/>
              <w:bottom w:val="nil"/>
              <w:right w:val="nil"/>
            </w:tcBorders>
            <w:shd w:val="clear" w:color="000000" w:fill="FFFF99"/>
            <w:noWrap/>
            <w:vAlign w:val="bottom"/>
            <w:hideMark/>
          </w:tcPr>
          <w:p w14:paraId="02F3BDE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664,00</w:t>
            </w:r>
          </w:p>
        </w:tc>
        <w:tc>
          <w:tcPr>
            <w:tcW w:w="1920" w:type="dxa"/>
            <w:tcBorders>
              <w:top w:val="nil"/>
              <w:left w:val="nil"/>
              <w:bottom w:val="nil"/>
              <w:right w:val="nil"/>
            </w:tcBorders>
            <w:shd w:val="clear" w:color="000000" w:fill="FFFF99"/>
            <w:noWrap/>
            <w:vAlign w:val="bottom"/>
            <w:hideMark/>
          </w:tcPr>
          <w:p w14:paraId="5BCA3AA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400,00</w:t>
            </w:r>
          </w:p>
        </w:tc>
        <w:tc>
          <w:tcPr>
            <w:tcW w:w="1920" w:type="dxa"/>
            <w:tcBorders>
              <w:top w:val="nil"/>
              <w:left w:val="nil"/>
              <w:bottom w:val="nil"/>
              <w:right w:val="nil"/>
            </w:tcBorders>
            <w:shd w:val="clear" w:color="000000" w:fill="FFFF99"/>
            <w:noWrap/>
            <w:vAlign w:val="bottom"/>
            <w:hideMark/>
          </w:tcPr>
          <w:p w14:paraId="78385DA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60,24%</w:t>
            </w:r>
          </w:p>
        </w:tc>
      </w:tr>
      <w:tr w:rsidR="0074433F" w:rsidRPr="0074433F" w14:paraId="6C75F718" w14:textId="77777777" w:rsidTr="0074433F">
        <w:trPr>
          <w:trHeight w:val="255"/>
        </w:trPr>
        <w:tc>
          <w:tcPr>
            <w:tcW w:w="1920" w:type="dxa"/>
            <w:tcBorders>
              <w:top w:val="nil"/>
              <w:left w:val="nil"/>
              <w:bottom w:val="nil"/>
              <w:right w:val="nil"/>
            </w:tcBorders>
            <w:shd w:val="clear" w:color="000000" w:fill="CCCCFF"/>
            <w:noWrap/>
            <w:vAlign w:val="bottom"/>
            <w:hideMark/>
          </w:tcPr>
          <w:p w14:paraId="557D82A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B09C16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504DF8A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664,00</w:t>
            </w:r>
          </w:p>
        </w:tc>
        <w:tc>
          <w:tcPr>
            <w:tcW w:w="1920" w:type="dxa"/>
            <w:tcBorders>
              <w:top w:val="nil"/>
              <w:left w:val="nil"/>
              <w:bottom w:val="nil"/>
              <w:right w:val="nil"/>
            </w:tcBorders>
            <w:shd w:val="clear" w:color="000000" w:fill="CCCCFF"/>
            <w:noWrap/>
            <w:vAlign w:val="bottom"/>
            <w:hideMark/>
          </w:tcPr>
          <w:p w14:paraId="5A4986F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400,00</w:t>
            </w:r>
          </w:p>
        </w:tc>
        <w:tc>
          <w:tcPr>
            <w:tcW w:w="1920" w:type="dxa"/>
            <w:tcBorders>
              <w:top w:val="nil"/>
              <w:left w:val="nil"/>
              <w:bottom w:val="nil"/>
              <w:right w:val="nil"/>
            </w:tcBorders>
            <w:shd w:val="clear" w:color="000000" w:fill="CCCCFF"/>
            <w:noWrap/>
            <w:vAlign w:val="bottom"/>
            <w:hideMark/>
          </w:tcPr>
          <w:p w14:paraId="51CACF0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60,24%</w:t>
            </w:r>
          </w:p>
        </w:tc>
      </w:tr>
      <w:tr w:rsidR="0074433F" w:rsidRPr="0074433F" w14:paraId="27F682D1" w14:textId="77777777" w:rsidTr="0074433F">
        <w:trPr>
          <w:trHeight w:val="255"/>
        </w:trPr>
        <w:tc>
          <w:tcPr>
            <w:tcW w:w="1920" w:type="dxa"/>
            <w:tcBorders>
              <w:top w:val="nil"/>
              <w:left w:val="nil"/>
              <w:bottom w:val="nil"/>
              <w:right w:val="nil"/>
            </w:tcBorders>
            <w:shd w:val="clear" w:color="auto" w:fill="auto"/>
            <w:noWrap/>
            <w:vAlign w:val="bottom"/>
            <w:hideMark/>
          </w:tcPr>
          <w:p w14:paraId="0495379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B82C75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1327326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61C43C7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664,00</w:t>
            </w:r>
          </w:p>
        </w:tc>
        <w:tc>
          <w:tcPr>
            <w:tcW w:w="1920" w:type="dxa"/>
            <w:tcBorders>
              <w:top w:val="nil"/>
              <w:left w:val="nil"/>
              <w:bottom w:val="nil"/>
              <w:right w:val="nil"/>
            </w:tcBorders>
            <w:shd w:val="clear" w:color="auto" w:fill="auto"/>
            <w:noWrap/>
            <w:vAlign w:val="bottom"/>
            <w:hideMark/>
          </w:tcPr>
          <w:p w14:paraId="4050151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400,00</w:t>
            </w:r>
          </w:p>
        </w:tc>
        <w:tc>
          <w:tcPr>
            <w:tcW w:w="1920" w:type="dxa"/>
            <w:tcBorders>
              <w:top w:val="nil"/>
              <w:left w:val="nil"/>
              <w:bottom w:val="nil"/>
              <w:right w:val="nil"/>
            </w:tcBorders>
            <w:shd w:val="clear" w:color="auto" w:fill="auto"/>
            <w:noWrap/>
            <w:vAlign w:val="bottom"/>
            <w:hideMark/>
          </w:tcPr>
          <w:p w14:paraId="5B46033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60,24%</w:t>
            </w:r>
          </w:p>
        </w:tc>
      </w:tr>
      <w:tr w:rsidR="0074433F" w:rsidRPr="0074433F" w14:paraId="5439096E" w14:textId="77777777" w:rsidTr="0074433F">
        <w:trPr>
          <w:trHeight w:val="255"/>
        </w:trPr>
        <w:tc>
          <w:tcPr>
            <w:tcW w:w="1920" w:type="dxa"/>
            <w:tcBorders>
              <w:top w:val="nil"/>
              <w:left w:val="nil"/>
              <w:bottom w:val="nil"/>
              <w:right w:val="nil"/>
            </w:tcBorders>
            <w:shd w:val="clear" w:color="auto" w:fill="auto"/>
            <w:noWrap/>
            <w:vAlign w:val="bottom"/>
            <w:hideMark/>
          </w:tcPr>
          <w:p w14:paraId="37054EF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1B4093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52D1690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46B61AC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32E7F8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400,00</w:t>
            </w:r>
          </w:p>
        </w:tc>
        <w:tc>
          <w:tcPr>
            <w:tcW w:w="1920" w:type="dxa"/>
            <w:tcBorders>
              <w:top w:val="nil"/>
              <w:left w:val="nil"/>
              <w:bottom w:val="nil"/>
              <w:right w:val="nil"/>
            </w:tcBorders>
            <w:shd w:val="clear" w:color="auto" w:fill="auto"/>
            <w:noWrap/>
            <w:vAlign w:val="bottom"/>
            <w:hideMark/>
          </w:tcPr>
          <w:p w14:paraId="39DFA7E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709647C" w14:textId="77777777" w:rsidTr="0074433F">
        <w:trPr>
          <w:trHeight w:val="255"/>
        </w:trPr>
        <w:tc>
          <w:tcPr>
            <w:tcW w:w="1920" w:type="dxa"/>
            <w:tcBorders>
              <w:top w:val="nil"/>
              <w:left w:val="nil"/>
              <w:bottom w:val="nil"/>
              <w:right w:val="nil"/>
            </w:tcBorders>
            <w:shd w:val="clear" w:color="000000" w:fill="9999FF"/>
            <w:noWrap/>
            <w:vAlign w:val="bottom"/>
            <w:hideMark/>
          </w:tcPr>
          <w:p w14:paraId="2B2BA9D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4520422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GLAVA 00106 SOCIJALNA SKRB, ZDRAVSTVO I UDRUGE GRAĐANA</w:t>
            </w:r>
          </w:p>
        </w:tc>
        <w:tc>
          <w:tcPr>
            <w:tcW w:w="1920" w:type="dxa"/>
            <w:tcBorders>
              <w:top w:val="nil"/>
              <w:left w:val="nil"/>
              <w:bottom w:val="nil"/>
              <w:right w:val="nil"/>
            </w:tcBorders>
            <w:shd w:val="clear" w:color="000000" w:fill="9999FF"/>
            <w:noWrap/>
            <w:vAlign w:val="bottom"/>
            <w:hideMark/>
          </w:tcPr>
          <w:p w14:paraId="019694D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408.164,00</w:t>
            </w:r>
          </w:p>
        </w:tc>
        <w:tc>
          <w:tcPr>
            <w:tcW w:w="1920" w:type="dxa"/>
            <w:tcBorders>
              <w:top w:val="nil"/>
              <w:left w:val="nil"/>
              <w:bottom w:val="nil"/>
              <w:right w:val="nil"/>
            </w:tcBorders>
            <w:shd w:val="clear" w:color="000000" w:fill="9999FF"/>
            <w:noWrap/>
            <w:vAlign w:val="bottom"/>
            <w:hideMark/>
          </w:tcPr>
          <w:p w14:paraId="08D9625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143.779,60</w:t>
            </w:r>
          </w:p>
        </w:tc>
        <w:tc>
          <w:tcPr>
            <w:tcW w:w="1920" w:type="dxa"/>
            <w:tcBorders>
              <w:top w:val="nil"/>
              <w:left w:val="nil"/>
              <w:bottom w:val="nil"/>
              <w:right w:val="nil"/>
            </w:tcBorders>
            <w:shd w:val="clear" w:color="000000" w:fill="9999FF"/>
            <w:noWrap/>
            <w:vAlign w:val="bottom"/>
            <w:hideMark/>
          </w:tcPr>
          <w:p w14:paraId="169F443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35,23%</w:t>
            </w:r>
          </w:p>
        </w:tc>
      </w:tr>
      <w:tr w:rsidR="0074433F" w:rsidRPr="0074433F" w14:paraId="4A5B5625" w14:textId="77777777" w:rsidTr="0074433F">
        <w:trPr>
          <w:trHeight w:val="255"/>
        </w:trPr>
        <w:tc>
          <w:tcPr>
            <w:tcW w:w="1920" w:type="dxa"/>
            <w:tcBorders>
              <w:top w:val="nil"/>
              <w:left w:val="nil"/>
              <w:bottom w:val="nil"/>
              <w:right w:val="nil"/>
            </w:tcBorders>
            <w:shd w:val="clear" w:color="000000" w:fill="CCCCFF"/>
            <w:noWrap/>
            <w:vAlign w:val="bottom"/>
            <w:hideMark/>
          </w:tcPr>
          <w:p w14:paraId="3E60D17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350670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E8D0BC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408.164,00</w:t>
            </w:r>
          </w:p>
        </w:tc>
        <w:tc>
          <w:tcPr>
            <w:tcW w:w="1920" w:type="dxa"/>
            <w:tcBorders>
              <w:top w:val="nil"/>
              <w:left w:val="nil"/>
              <w:bottom w:val="nil"/>
              <w:right w:val="nil"/>
            </w:tcBorders>
            <w:shd w:val="clear" w:color="000000" w:fill="CCCCFF"/>
            <w:noWrap/>
            <w:vAlign w:val="bottom"/>
            <w:hideMark/>
          </w:tcPr>
          <w:p w14:paraId="6409866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143.779,60</w:t>
            </w:r>
          </w:p>
        </w:tc>
        <w:tc>
          <w:tcPr>
            <w:tcW w:w="1920" w:type="dxa"/>
            <w:tcBorders>
              <w:top w:val="nil"/>
              <w:left w:val="nil"/>
              <w:bottom w:val="nil"/>
              <w:right w:val="nil"/>
            </w:tcBorders>
            <w:shd w:val="clear" w:color="000000" w:fill="CCCCFF"/>
            <w:noWrap/>
            <w:vAlign w:val="bottom"/>
            <w:hideMark/>
          </w:tcPr>
          <w:p w14:paraId="5C76886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35,23%</w:t>
            </w:r>
          </w:p>
        </w:tc>
      </w:tr>
      <w:tr w:rsidR="0074433F" w:rsidRPr="0074433F" w14:paraId="55FA1D37" w14:textId="77777777" w:rsidTr="0074433F">
        <w:trPr>
          <w:trHeight w:val="255"/>
        </w:trPr>
        <w:tc>
          <w:tcPr>
            <w:tcW w:w="1920" w:type="dxa"/>
            <w:tcBorders>
              <w:top w:val="nil"/>
              <w:left w:val="nil"/>
              <w:bottom w:val="nil"/>
              <w:right w:val="nil"/>
            </w:tcBorders>
            <w:shd w:val="clear" w:color="000000" w:fill="FF9900"/>
            <w:noWrap/>
            <w:vAlign w:val="bottom"/>
            <w:hideMark/>
          </w:tcPr>
          <w:p w14:paraId="2D049FE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257778A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1014</w:t>
            </w:r>
          </w:p>
        </w:tc>
        <w:tc>
          <w:tcPr>
            <w:tcW w:w="8789" w:type="dxa"/>
            <w:tcBorders>
              <w:top w:val="nil"/>
              <w:left w:val="nil"/>
              <w:bottom w:val="nil"/>
              <w:right w:val="nil"/>
            </w:tcBorders>
            <w:shd w:val="clear" w:color="000000" w:fill="FF9900"/>
            <w:noWrap/>
            <w:vAlign w:val="bottom"/>
            <w:hideMark/>
          </w:tcPr>
          <w:p w14:paraId="735C4B5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ZDRAVSTVO</w:t>
            </w:r>
          </w:p>
        </w:tc>
        <w:tc>
          <w:tcPr>
            <w:tcW w:w="1920" w:type="dxa"/>
            <w:tcBorders>
              <w:top w:val="nil"/>
              <w:left w:val="nil"/>
              <w:bottom w:val="nil"/>
              <w:right w:val="nil"/>
            </w:tcBorders>
            <w:shd w:val="clear" w:color="000000" w:fill="FF9900"/>
            <w:noWrap/>
            <w:vAlign w:val="bottom"/>
            <w:hideMark/>
          </w:tcPr>
          <w:p w14:paraId="36C292E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91.020,00</w:t>
            </w:r>
          </w:p>
        </w:tc>
        <w:tc>
          <w:tcPr>
            <w:tcW w:w="1920" w:type="dxa"/>
            <w:tcBorders>
              <w:top w:val="nil"/>
              <w:left w:val="nil"/>
              <w:bottom w:val="nil"/>
              <w:right w:val="nil"/>
            </w:tcBorders>
            <w:shd w:val="clear" w:color="000000" w:fill="FF9900"/>
            <w:noWrap/>
            <w:vAlign w:val="bottom"/>
            <w:hideMark/>
          </w:tcPr>
          <w:p w14:paraId="6189B8F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48.669,82</w:t>
            </w:r>
          </w:p>
        </w:tc>
        <w:tc>
          <w:tcPr>
            <w:tcW w:w="1920" w:type="dxa"/>
            <w:tcBorders>
              <w:top w:val="nil"/>
              <w:left w:val="nil"/>
              <w:bottom w:val="nil"/>
              <w:right w:val="nil"/>
            </w:tcBorders>
            <w:shd w:val="clear" w:color="000000" w:fill="FF9900"/>
            <w:noWrap/>
            <w:vAlign w:val="bottom"/>
            <w:hideMark/>
          </w:tcPr>
          <w:p w14:paraId="7B891BB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53,47%</w:t>
            </w:r>
          </w:p>
        </w:tc>
      </w:tr>
      <w:tr w:rsidR="0074433F" w:rsidRPr="0074433F" w14:paraId="38B10675" w14:textId="77777777" w:rsidTr="0074433F">
        <w:trPr>
          <w:trHeight w:val="255"/>
        </w:trPr>
        <w:tc>
          <w:tcPr>
            <w:tcW w:w="1920" w:type="dxa"/>
            <w:tcBorders>
              <w:top w:val="nil"/>
              <w:left w:val="nil"/>
              <w:bottom w:val="nil"/>
              <w:right w:val="nil"/>
            </w:tcBorders>
            <w:shd w:val="clear" w:color="000000" w:fill="FFFF99"/>
            <w:noWrap/>
            <w:vAlign w:val="bottom"/>
            <w:hideMark/>
          </w:tcPr>
          <w:p w14:paraId="773FB50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0721</w:t>
            </w:r>
          </w:p>
        </w:tc>
        <w:tc>
          <w:tcPr>
            <w:tcW w:w="1675" w:type="dxa"/>
            <w:tcBorders>
              <w:top w:val="nil"/>
              <w:left w:val="nil"/>
              <w:bottom w:val="nil"/>
              <w:right w:val="nil"/>
            </w:tcBorders>
            <w:shd w:val="clear" w:color="000000" w:fill="FFFF99"/>
            <w:noWrap/>
            <w:vAlign w:val="bottom"/>
            <w:hideMark/>
          </w:tcPr>
          <w:p w14:paraId="6211870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A100059</w:t>
            </w:r>
          </w:p>
        </w:tc>
        <w:tc>
          <w:tcPr>
            <w:tcW w:w="8789" w:type="dxa"/>
            <w:tcBorders>
              <w:top w:val="nil"/>
              <w:left w:val="nil"/>
              <w:bottom w:val="nil"/>
              <w:right w:val="nil"/>
            </w:tcBorders>
            <w:shd w:val="clear" w:color="000000" w:fill="FFFF99"/>
            <w:noWrap/>
            <w:vAlign w:val="bottom"/>
            <w:hideMark/>
          </w:tcPr>
          <w:p w14:paraId="55768A3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DODATNE USLUGE U ZDRAVSTVU</w:t>
            </w:r>
          </w:p>
        </w:tc>
        <w:tc>
          <w:tcPr>
            <w:tcW w:w="1920" w:type="dxa"/>
            <w:tcBorders>
              <w:top w:val="nil"/>
              <w:left w:val="nil"/>
              <w:bottom w:val="nil"/>
              <w:right w:val="nil"/>
            </w:tcBorders>
            <w:shd w:val="clear" w:color="000000" w:fill="FFFF99"/>
            <w:noWrap/>
            <w:vAlign w:val="bottom"/>
            <w:hideMark/>
          </w:tcPr>
          <w:p w14:paraId="3FA2067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16.591,00</w:t>
            </w:r>
          </w:p>
        </w:tc>
        <w:tc>
          <w:tcPr>
            <w:tcW w:w="1920" w:type="dxa"/>
            <w:tcBorders>
              <w:top w:val="nil"/>
              <w:left w:val="nil"/>
              <w:bottom w:val="nil"/>
              <w:right w:val="nil"/>
            </w:tcBorders>
            <w:shd w:val="clear" w:color="000000" w:fill="FFFF99"/>
            <w:noWrap/>
            <w:vAlign w:val="bottom"/>
            <w:hideMark/>
          </w:tcPr>
          <w:p w14:paraId="45DE3DC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15.065,54</w:t>
            </w:r>
          </w:p>
        </w:tc>
        <w:tc>
          <w:tcPr>
            <w:tcW w:w="1920" w:type="dxa"/>
            <w:tcBorders>
              <w:top w:val="nil"/>
              <w:left w:val="nil"/>
              <w:bottom w:val="nil"/>
              <w:right w:val="nil"/>
            </w:tcBorders>
            <w:shd w:val="clear" w:color="000000" w:fill="FFFF99"/>
            <w:noWrap/>
            <w:vAlign w:val="bottom"/>
            <w:hideMark/>
          </w:tcPr>
          <w:p w14:paraId="79F4A02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90,81%</w:t>
            </w:r>
          </w:p>
        </w:tc>
      </w:tr>
      <w:tr w:rsidR="0074433F" w:rsidRPr="0074433F" w14:paraId="6E7F79DF" w14:textId="77777777" w:rsidTr="0074433F">
        <w:trPr>
          <w:trHeight w:val="255"/>
        </w:trPr>
        <w:tc>
          <w:tcPr>
            <w:tcW w:w="1920" w:type="dxa"/>
            <w:tcBorders>
              <w:top w:val="nil"/>
              <w:left w:val="nil"/>
              <w:bottom w:val="nil"/>
              <w:right w:val="nil"/>
            </w:tcBorders>
            <w:shd w:val="clear" w:color="000000" w:fill="CCCCFF"/>
            <w:noWrap/>
            <w:vAlign w:val="bottom"/>
            <w:hideMark/>
          </w:tcPr>
          <w:p w14:paraId="7A518DF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5BF55C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84A9D9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16.591,00</w:t>
            </w:r>
          </w:p>
        </w:tc>
        <w:tc>
          <w:tcPr>
            <w:tcW w:w="1920" w:type="dxa"/>
            <w:tcBorders>
              <w:top w:val="nil"/>
              <w:left w:val="nil"/>
              <w:bottom w:val="nil"/>
              <w:right w:val="nil"/>
            </w:tcBorders>
            <w:shd w:val="clear" w:color="000000" w:fill="CCCCFF"/>
            <w:noWrap/>
            <w:vAlign w:val="bottom"/>
            <w:hideMark/>
          </w:tcPr>
          <w:p w14:paraId="218D869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15.065,54</w:t>
            </w:r>
          </w:p>
        </w:tc>
        <w:tc>
          <w:tcPr>
            <w:tcW w:w="1920" w:type="dxa"/>
            <w:tcBorders>
              <w:top w:val="nil"/>
              <w:left w:val="nil"/>
              <w:bottom w:val="nil"/>
              <w:right w:val="nil"/>
            </w:tcBorders>
            <w:shd w:val="clear" w:color="000000" w:fill="CCCCFF"/>
            <w:noWrap/>
            <w:vAlign w:val="bottom"/>
            <w:hideMark/>
          </w:tcPr>
          <w:p w14:paraId="4D70768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90,81%</w:t>
            </w:r>
          </w:p>
        </w:tc>
      </w:tr>
      <w:tr w:rsidR="0074433F" w:rsidRPr="0074433F" w14:paraId="0E8A30F7" w14:textId="77777777" w:rsidTr="0074433F">
        <w:trPr>
          <w:trHeight w:val="255"/>
        </w:trPr>
        <w:tc>
          <w:tcPr>
            <w:tcW w:w="1920" w:type="dxa"/>
            <w:tcBorders>
              <w:top w:val="nil"/>
              <w:left w:val="nil"/>
              <w:bottom w:val="nil"/>
              <w:right w:val="nil"/>
            </w:tcBorders>
            <w:shd w:val="clear" w:color="auto" w:fill="auto"/>
            <w:noWrap/>
            <w:vAlign w:val="bottom"/>
            <w:hideMark/>
          </w:tcPr>
          <w:p w14:paraId="2B734AA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10314F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6E48726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6C5A442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16.591,00</w:t>
            </w:r>
          </w:p>
        </w:tc>
        <w:tc>
          <w:tcPr>
            <w:tcW w:w="1920" w:type="dxa"/>
            <w:tcBorders>
              <w:top w:val="nil"/>
              <w:left w:val="nil"/>
              <w:bottom w:val="nil"/>
              <w:right w:val="nil"/>
            </w:tcBorders>
            <w:shd w:val="clear" w:color="auto" w:fill="auto"/>
            <w:noWrap/>
            <w:vAlign w:val="bottom"/>
            <w:hideMark/>
          </w:tcPr>
          <w:p w14:paraId="5DF60E2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15.065,54</w:t>
            </w:r>
          </w:p>
        </w:tc>
        <w:tc>
          <w:tcPr>
            <w:tcW w:w="1920" w:type="dxa"/>
            <w:tcBorders>
              <w:top w:val="nil"/>
              <w:left w:val="nil"/>
              <w:bottom w:val="nil"/>
              <w:right w:val="nil"/>
            </w:tcBorders>
            <w:shd w:val="clear" w:color="auto" w:fill="auto"/>
            <w:noWrap/>
            <w:vAlign w:val="bottom"/>
            <w:hideMark/>
          </w:tcPr>
          <w:p w14:paraId="43898A4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90,81%</w:t>
            </w:r>
          </w:p>
        </w:tc>
      </w:tr>
      <w:tr w:rsidR="0074433F" w:rsidRPr="0074433F" w14:paraId="04247425" w14:textId="77777777" w:rsidTr="0074433F">
        <w:trPr>
          <w:trHeight w:val="255"/>
        </w:trPr>
        <w:tc>
          <w:tcPr>
            <w:tcW w:w="1920" w:type="dxa"/>
            <w:tcBorders>
              <w:top w:val="nil"/>
              <w:left w:val="nil"/>
              <w:bottom w:val="nil"/>
              <w:right w:val="nil"/>
            </w:tcBorders>
            <w:shd w:val="clear" w:color="auto" w:fill="auto"/>
            <w:noWrap/>
            <w:vAlign w:val="bottom"/>
            <w:hideMark/>
          </w:tcPr>
          <w:p w14:paraId="66853A8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0238C9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0ED42E4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7D003BF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D08B12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15.065,54</w:t>
            </w:r>
          </w:p>
        </w:tc>
        <w:tc>
          <w:tcPr>
            <w:tcW w:w="1920" w:type="dxa"/>
            <w:tcBorders>
              <w:top w:val="nil"/>
              <w:left w:val="nil"/>
              <w:bottom w:val="nil"/>
              <w:right w:val="nil"/>
            </w:tcBorders>
            <w:shd w:val="clear" w:color="auto" w:fill="auto"/>
            <w:noWrap/>
            <w:vAlign w:val="bottom"/>
            <w:hideMark/>
          </w:tcPr>
          <w:p w14:paraId="21819B0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08BBBC2" w14:textId="77777777" w:rsidTr="0074433F">
        <w:trPr>
          <w:trHeight w:val="255"/>
        </w:trPr>
        <w:tc>
          <w:tcPr>
            <w:tcW w:w="1920" w:type="dxa"/>
            <w:tcBorders>
              <w:top w:val="nil"/>
              <w:left w:val="nil"/>
              <w:bottom w:val="nil"/>
              <w:right w:val="nil"/>
            </w:tcBorders>
            <w:shd w:val="clear" w:color="000000" w:fill="FFFF99"/>
            <w:noWrap/>
            <w:vAlign w:val="bottom"/>
            <w:hideMark/>
          </w:tcPr>
          <w:p w14:paraId="05886FC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0760</w:t>
            </w:r>
          </w:p>
        </w:tc>
        <w:tc>
          <w:tcPr>
            <w:tcW w:w="1675" w:type="dxa"/>
            <w:tcBorders>
              <w:top w:val="nil"/>
              <w:left w:val="nil"/>
              <w:bottom w:val="nil"/>
              <w:right w:val="nil"/>
            </w:tcBorders>
            <w:shd w:val="clear" w:color="000000" w:fill="FFFF99"/>
            <w:noWrap/>
            <w:vAlign w:val="bottom"/>
            <w:hideMark/>
          </w:tcPr>
          <w:p w14:paraId="5E360CC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A100059</w:t>
            </w:r>
          </w:p>
        </w:tc>
        <w:tc>
          <w:tcPr>
            <w:tcW w:w="8789" w:type="dxa"/>
            <w:tcBorders>
              <w:top w:val="nil"/>
              <w:left w:val="nil"/>
              <w:bottom w:val="nil"/>
              <w:right w:val="nil"/>
            </w:tcBorders>
            <w:shd w:val="clear" w:color="000000" w:fill="FFFF99"/>
            <w:noWrap/>
            <w:vAlign w:val="bottom"/>
            <w:hideMark/>
          </w:tcPr>
          <w:p w14:paraId="5A95DB9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DODATNE USLUGE U ZDRAVSTVU</w:t>
            </w:r>
          </w:p>
        </w:tc>
        <w:tc>
          <w:tcPr>
            <w:tcW w:w="1920" w:type="dxa"/>
            <w:tcBorders>
              <w:top w:val="nil"/>
              <w:left w:val="nil"/>
              <w:bottom w:val="nil"/>
              <w:right w:val="nil"/>
            </w:tcBorders>
            <w:shd w:val="clear" w:color="000000" w:fill="FFFF99"/>
            <w:noWrap/>
            <w:vAlign w:val="bottom"/>
            <w:hideMark/>
          </w:tcPr>
          <w:p w14:paraId="4215A51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74.429,00</w:t>
            </w:r>
          </w:p>
        </w:tc>
        <w:tc>
          <w:tcPr>
            <w:tcW w:w="1920" w:type="dxa"/>
            <w:tcBorders>
              <w:top w:val="nil"/>
              <w:left w:val="nil"/>
              <w:bottom w:val="nil"/>
              <w:right w:val="nil"/>
            </w:tcBorders>
            <w:shd w:val="clear" w:color="000000" w:fill="FFFF99"/>
            <w:noWrap/>
            <w:vAlign w:val="bottom"/>
            <w:hideMark/>
          </w:tcPr>
          <w:p w14:paraId="536A510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33.604,28</w:t>
            </w:r>
          </w:p>
        </w:tc>
        <w:tc>
          <w:tcPr>
            <w:tcW w:w="1920" w:type="dxa"/>
            <w:tcBorders>
              <w:top w:val="nil"/>
              <w:left w:val="nil"/>
              <w:bottom w:val="nil"/>
              <w:right w:val="nil"/>
            </w:tcBorders>
            <w:shd w:val="clear" w:color="000000" w:fill="FFFF99"/>
            <w:noWrap/>
            <w:vAlign w:val="bottom"/>
            <w:hideMark/>
          </w:tcPr>
          <w:p w14:paraId="30B3107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45,15%</w:t>
            </w:r>
          </w:p>
        </w:tc>
      </w:tr>
      <w:tr w:rsidR="0074433F" w:rsidRPr="0074433F" w14:paraId="3FFF5E51" w14:textId="77777777" w:rsidTr="0074433F">
        <w:trPr>
          <w:trHeight w:val="255"/>
        </w:trPr>
        <w:tc>
          <w:tcPr>
            <w:tcW w:w="1920" w:type="dxa"/>
            <w:tcBorders>
              <w:top w:val="nil"/>
              <w:left w:val="nil"/>
              <w:bottom w:val="nil"/>
              <w:right w:val="nil"/>
            </w:tcBorders>
            <w:shd w:val="clear" w:color="000000" w:fill="CCCCFF"/>
            <w:noWrap/>
            <w:vAlign w:val="bottom"/>
            <w:hideMark/>
          </w:tcPr>
          <w:p w14:paraId="6BAEFE7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364A77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7788B4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74.429,00</w:t>
            </w:r>
          </w:p>
        </w:tc>
        <w:tc>
          <w:tcPr>
            <w:tcW w:w="1920" w:type="dxa"/>
            <w:tcBorders>
              <w:top w:val="nil"/>
              <w:left w:val="nil"/>
              <w:bottom w:val="nil"/>
              <w:right w:val="nil"/>
            </w:tcBorders>
            <w:shd w:val="clear" w:color="000000" w:fill="CCCCFF"/>
            <w:noWrap/>
            <w:vAlign w:val="bottom"/>
            <w:hideMark/>
          </w:tcPr>
          <w:p w14:paraId="26839B2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33.604,28</w:t>
            </w:r>
          </w:p>
        </w:tc>
        <w:tc>
          <w:tcPr>
            <w:tcW w:w="1920" w:type="dxa"/>
            <w:tcBorders>
              <w:top w:val="nil"/>
              <w:left w:val="nil"/>
              <w:bottom w:val="nil"/>
              <w:right w:val="nil"/>
            </w:tcBorders>
            <w:shd w:val="clear" w:color="000000" w:fill="CCCCFF"/>
            <w:noWrap/>
            <w:vAlign w:val="bottom"/>
            <w:hideMark/>
          </w:tcPr>
          <w:p w14:paraId="21E3ECC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45,15%</w:t>
            </w:r>
          </w:p>
        </w:tc>
      </w:tr>
      <w:tr w:rsidR="0074433F" w:rsidRPr="0074433F" w14:paraId="0500B946" w14:textId="77777777" w:rsidTr="0074433F">
        <w:trPr>
          <w:trHeight w:val="255"/>
        </w:trPr>
        <w:tc>
          <w:tcPr>
            <w:tcW w:w="1920" w:type="dxa"/>
            <w:tcBorders>
              <w:top w:val="nil"/>
              <w:left w:val="nil"/>
              <w:bottom w:val="nil"/>
              <w:right w:val="nil"/>
            </w:tcBorders>
            <w:shd w:val="clear" w:color="auto" w:fill="auto"/>
            <w:noWrap/>
            <w:vAlign w:val="bottom"/>
            <w:hideMark/>
          </w:tcPr>
          <w:p w14:paraId="42D222F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29439E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w:t>
            </w:r>
          </w:p>
        </w:tc>
        <w:tc>
          <w:tcPr>
            <w:tcW w:w="8789" w:type="dxa"/>
            <w:tcBorders>
              <w:top w:val="nil"/>
              <w:left w:val="nil"/>
              <w:bottom w:val="nil"/>
              <w:right w:val="nil"/>
            </w:tcBorders>
            <w:shd w:val="clear" w:color="auto" w:fill="auto"/>
            <w:noWrap/>
            <w:vAlign w:val="bottom"/>
            <w:hideMark/>
          </w:tcPr>
          <w:p w14:paraId="5B7DC9B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Pomoći dane u inozemstvo i unutar općeg proračuna</w:t>
            </w:r>
          </w:p>
        </w:tc>
        <w:tc>
          <w:tcPr>
            <w:tcW w:w="1920" w:type="dxa"/>
            <w:tcBorders>
              <w:top w:val="nil"/>
              <w:left w:val="nil"/>
              <w:bottom w:val="nil"/>
              <w:right w:val="nil"/>
            </w:tcBorders>
            <w:shd w:val="clear" w:color="auto" w:fill="auto"/>
            <w:noWrap/>
            <w:vAlign w:val="bottom"/>
            <w:hideMark/>
          </w:tcPr>
          <w:p w14:paraId="03AFCB1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26.545,00</w:t>
            </w:r>
          </w:p>
        </w:tc>
        <w:tc>
          <w:tcPr>
            <w:tcW w:w="1920" w:type="dxa"/>
            <w:tcBorders>
              <w:top w:val="nil"/>
              <w:left w:val="nil"/>
              <w:bottom w:val="nil"/>
              <w:right w:val="nil"/>
            </w:tcBorders>
            <w:shd w:val="clear" w:color="auto" w:fill="auto"/>
            <w:noWrap/>
            <w:vAlign w:val="bottom"/>
            <w:hideMark/>
          </w:tcPr>
          <w:p w14:paraId="0A1017B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12.200,00</w:t>
            </w:r>
          </w:p>
        </w:tc>
        <w:tc>
          <w:tcPr>
            <w:tcW w:w="1920" w:type="dxa"/>
            <w:tcBorders>
              <w:top w:val="nil"/>
              <w:left w:val="nil"/>
              <w:bottom w:val="nil"/>
              <w:right w:val="nil"/>
            </w:tcBorders>
            <w:shd w:val="clear" w:color="auto" w:fill="auto"/>
            <w:noWrap/>
            <w:vAlign w:val="bottom"/>
            <w:hideMark/>
          </w:tcPr>
          <w:p w14:paraId="266B7F5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45,96%</w:t>
            </w:r>
          </w:p>
        </w:tc>
      </w:tr>
      <w:tr w:rsidR="0074433F" w:rsidRPr="0074433F" w14:paraId="0DF123F7" w14:textId="77777777" w:rsidTr="0074433F">
        <w:trPr>
          <w:trHeight w:val="255"/>
        </w:trPr>
        <w:tc>
          <w:tcPr>
            <w:tcW w:w="1920" w:type="dxa"/>
            <w:tcBorders>
              <w:top w:val="nil"/>
              <w:left w:val="nil"/>
              <w:bottom w:val="nil"/>
              <w:right w:val="nil"/>
            </w:tcBorders>
            <w:shd w:val="clear" w:color="auto" w:fill="auto"/>
            <w:noWrap/>
            <w:vAlign w:val="bottom"/>
            <w:hideMark/>
          </w:tcPr>
          <w:p w14:paraId="07D05A4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F24BAF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3632</w:t>
            </w:r>
          </w:p>
        </w:tc>
        <w:tc>
          <w:tcPr>
            <w:tcW w:w="8789" w:type="dxa"/>
            <w:tcBorders>
              <w:top w:val="nil"/>
              <w:left w:val="nil"/>
              <w:bottom w:val="nil"/>
              <w:right w:val="nil"/>
            </w:tcBorders>
            <w:shd w:val="clear" w:color="auto" w:fill="auto"/>
            <w:noWrap/>
            <w:vAlign w:val="bottom"/>
            <w:hideMark/>
          </w:tcPr>
          <w:p w14:paraId="1F26BAF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Kapitalne pomoći unutar općeg proračuna</w:t>
            </w:r>
          </w:p>
        </w:tc>
        <w:tc>
          <w:tcPr>
            <w:tcW w:w="1920" w:type="dxa"/>
            <w:tcBorders>
              <w:top w:val="nil"/>
              <w:left w:val="nil"/>
              <w:bottom w:val="nil"/>
              <w:right w:val="nil"/>
            </w:tcBorders>
            <w:shd w:val="clear" w:color="auto" w:fill="auto"/>
            <w:noWrap/>
            <w:vAlign w:val="bottom"/>
            <w:hideMark/>
          </w:tcPr>
          <w:p w14:paraId="2BDFE9B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81572E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9E62A4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E87DAFB" w14:textId="77777777" w:rsidTr="0074433F">
        <w:trPr>
          <w:trHeight w:val="255"/>
        </w:trPr>
        <w:tc>
          <w:tcPr>
            <w:tcW w:w="1920" w:type="dxa"/>
            <w:tcBorders>
              <w:top w:val="nil"/>
              <w:left w:val="nil"/>
              <w:bottom w:val="nil"/>
              <w:right w:val="nil"/>
            </w:tcBorders>
            <w:shd w:val="clear" w:color="auto" w:fill="auto"/>
            <w:noWrap/>
            <w:vAlign w:val="bottom"/>
            <w:hideMark/>
          </w:tcPr>
          <w:p w14:paraId="76FD6E8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385386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3661</w:t>
            </w:r>
          </w:p>
        </w:tc>
        <w:tc>
          <w:tcPr>
            <w:tcW w:w="8789" w:type="dxa"/>
            <w:tcBorders>
              <w:top w:val="nil"/>
              <w:left w:val="nil"/>
              <w:bottom w:val="nil"/>
              <w:right w:val="nil"/>
            </w:tcBorders>
            <w:shd w:val="clear" w:color="auto" w:fill="auto"/>
            <w:noWrap/>
            <w:vAlign w:val="bottom"/>
            <w:hideMark/>
          </w:tcPr>
          <w:p w14:paraId="58D1DD3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pomoći proračunskim korisnicima drugih proračuna</w:t>
            </w:r>
          </w:p>
        </w:tc>
        <w:tc>
          <w:tcPr>
            <w:tcW w:w="1920" w:type="dxa"/>
            <w:tcBorders>
              <w:top w:val="nil"/>
              <w:left w:val="nil"/>
              <w:bottom w:val="nil"/>
              <w:right w:val="nil"/>
            </w:tcBorders>
            <w:shd w:val="clear" w:color="auto" w:fill="auto"/>
            <w:noWrap/>
            <w:vAlign w:val="bottom"/>
            <w:hideMark/>
          </w:tcPr>
          <w:p w14:paraId="061FCB4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CC5AC1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12.200,00</w:t>
            </w:r>
          </w:p>
        </w:tc>
        <w:tc>
          <w:tcPr>
            <w:tcW w:w="1920" w:type="dxa"/>
            <w:tcBorders>
              <w:top w:val="nil"/>
              <w:left w:val="nil"/>
              <w:bottom w:val="nil"/>
              <w:right w:val="nil"/>
            </w:tcBorders>
            <w:shd w:val="clear" w:color="auto" w:fill="auto"/>
            <w:noWrap/>
            <w:vAlign w:val="bottom"/>
            <w:hideMark/>
          </w:tcPr>
          <w:p w14:paraId="1667FDF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574AEEB" w14:textId="77777777" w:rsidTr="0074433F">
        <w:trPr>
          <w:trHeight w:val="255"/>
        </w:trPr>
        <w:tc>
          <w:tcPr>
            <w:tcW w:w="1920" w:type="dxa"/>
            <w:tcBorders>
              <w:top w:val="nil"/>
              <w:left w:val="nil"/>
              <w:bottom w:val="nil"/>
              <w:right w:val="nil"/>
            </w:tcBorders>
            <w:shd w:val="clear" w:color="auto" w:fill="auto"/>
            <w:noWrap/>
            <w:vAlign w:val="bottom"/>
            <w:hideMark/>
          </w:tcPr>
          <w:p w14:paraId="2CE8A3A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3DA262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12F6E87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2540AA3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47.884,00</w:t>
            </w:r>
          </w:p>
        </w:tc>
        <w:tc>
          <w:tcPr>
            <w:tcW w:w="1920" w:type="dxa"/>
            <w:tcBorders>
              <w:top w:val="nil"/>
              <w:left w:val="nil"/>
              <w:bottom w:val="nil"/>
              <w:right w:val="nil"/>
            </w:tcBorders>
            <w:shd w:val="clear" w:color="auto" w:fill="auto"/>
            <w:noWrap/>
            <w:vAlign w:val="bottom"/>
            <w:hideMark/>
          </w:tcPr>
          <w:p w14:paraId="3CCE03E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21.404,28</w:t>
            </w:r>
          </w:p>
        </w:tc>
        <w:tc>
          <w:tcPr>
            <w:tcW w:w="1920" w:type="dxa"/>
            <w:tcBorders>
              <w:top w:val="nil"/>
              <w:left w:val="nil"/>
              <w:bottom w:val="nil"/>
              <w:right w:val="nil"/>
            </w:tcBorders>
            <w:shd w:val="clear" w:color="auto" w:fill="auto"/>
            <w:noWrap/>
            <w:vAlign w:val="bottom"/>
            <w:hideMark/>
          </w:tcPr>
          <w:p w14:paraId="4678703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44,70%</w:t>
            </w:r>
          </w:p>
        </w:tc>
      </w:tr>
      <w:tr w:rsidR="0074433F" w:rsidRPr="0074433F" w14:paraId="47261B3E" w14:textId="77777777" w:rsidTr="0074433F">
        <w:trPr>
          <w:trHeight w:val="255"/>
        </w:trPr>
        <w:tc>
          <w:tcPr>
            <w:tcW w:w="1920" w:type="dxa"/>
            <w:tcBorders>
              <w:top w:val="nil"/>
              <w:left w:val="nil"/>
              <w:bottom w:val="nil"/>
              <w:right w:val="nil"/>
            </w:tcBorders>
            <w:shd w:val="clear" w:color="auto" w:fill="auto"/>
            <w:noWrap/>
            <w:vAlign w:val="bottom"/>
            <w:hideMark/>
          </w:tcPr>
          <w:p w14:paraId="386719C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655C2A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0319AA8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0AAFF4C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B4E5A2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21.404,28</w:t>
            </w:r>
          </w:p>
        </w:tc>
        <w:tc>
          <w:tcPr>
            <w:tcW w:w="1920" w:type="dxa"/>
            <w:tcBorders>
              <w:top w:val="nil"/>
              <w:left w:val="nil"/>
              <w:bottom w:val="nil"/>
              <w:right w:val="nil"/>
            </w:tcBorders>
            <w:shd w:val="clear" w:color="auto" w:fill="auto"/>
            <w:noWrap/>
            <w:vAlign w:val="bottom"/>
            <w:hideMark/>
          </w:tcPr>
          <w:p w14:paraId="27E63FB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E805839" w14:textId="77777777" w:rsidTr="0074433F">
        <w:trPr>
          <w:trHeight w:val="255"/>
        </w:trPr>
        <w:tc>
          <w:tcPr>
            <w:tcW w:w="1920" w:type="dxa"/>
            <w:tcBorders>
              <w:top w:val="nil"/>
              <w:left w:val="nil"/>
              <w:bottom w:val="nil"/>
              <w:right w:val="nil"/>
            </w:tcBorders>
            <w:shd w:val="clear" w:color="000000" w:fill="FF9900"/>
            <w:noWrap/>
            <w:vAlign w:val="bottom"/>
            <w:hideMark/>
          </w:tcPr>
          <w:p w14:paraId="1BEFE29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5CD5955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1016</w:t>
            </w:r>
          </w:p>
        </w:tc>
        <w:tc>
          <w:tcPr>
            <w:tcW w:w="8789" w:type="dxa"/>
            <w:tcBorders>
              <w:top w:val="nil"/>
              <w:left w:val="nil"/>
              <w:bottom w:val="nil"/>
              <w:right w:val="nil"/>
            </w:tcBorders>
            <w:shd w:val="clear" w:color="000000" w:fill="FF9900"/>
            <w:noWrap/>
            <w:vAlign w:val="bottom"/>
            <w:hideMark/>
          </w:tcPr>
          <w:p w14:paraId="08CE676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ZAŠTITA, OČUVANJE I UNAPREĐENJE ZDRAVLJA</w:t>
            </w:r>
          </w:p>
        </w:tc>
        <w:tc>
          <w:tcPr>
            <w:tcW w:w="1920" w:type="dxa"/>
            <w:tcBorders>
              <w:top w:val="nil"/>
              <w:left w:val="nil"/>
              <w:bottom w:val="nil"/>
              <w:right w:val="nil"/>
            </w:tcBorders>
            <w:shd w:val="clear" w:color="000000" w:fill="FF9900"/>
            <w:noWrap/>
            <w:vAlign w:val="bottom"/>
            <w:hideMark/>
          </w:tcPr>
          <w:p w14:paraId="71616A2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55.617,00</w:t>
            </w:r>
          </w:p>
        </w:tc>
        <w:tc>
          <w:tcPr>
            <w:tcW w:w="1920" w:type="dxa"/>
            <w:tcBorders>
              <w:top w:val="nil"/>
              <w:left w:val="nil"/>
              <w:bottom w:val="nil"/>
              <w:right w:val="nil"/>
            </w:tcBorders>
            <w:shd w:val="clear" w:color="000000" w:fill="FF9900"/>
            <w:noWrap/>
            <w:vAlign w:val="bottom"/>
            <w:hideMark/>
          </w:tcPr>
          <w:p w14:paraId="4132398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28.635,33</w:t>
            </w:r>
          </w:p>
        </w:tc>
        <w:tc>
          <w:tcPr>
            <w:tcW w:w="1920" w:type="dxa"/>
            <w:tcBorders>
              <w:top w:val="nil"/>
              <w:left w:val="nil"/>
              <w:bottom w:val="nil"/>
              <w:right w:val="nil"/>
            </w:tcBorders>
            <w:shd w:val="clear" w:color="000000" w:fill="FF9900"/>
            <w:noWrap/>
            <w:vAlign w:val="bottom"/>
            <w:hideMark/>
          </w:tcPr>
          <w:p w14:paraId="3ED6B8E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51,49%</w:t>
            </w:r>
          </w:p>
        </w:tc>
      </w:tr>
      <w:tr w:rsidR="0074433F" w:rsidRPr="0074433F" w14:paraId="77FEEAA1" w14:textId="77777777" w:rsidTr="0074433F">
        <w:trPr>
          <w:trHeight w:val="255"/>
        </w:trPr>
        <w:tc>
          <w:tcPr>
            <w:tcW w:w="1920" w:type="dxa"/>
            <w:tcBorders>
              <w:top w:val="nil"/>
              <w:left w:val="nil"/>
              <w:bottom w:val="nil"/>
              <w:right w:val="nil"/>
            </w:tcBorders>
            <w:shd w:val="clear" w:color="000000" w:fill="FFFF99"/>
            <w:noWrap/>
            <w:vAlign w:val="bottom"/>
            <w:hideMark/>
          </w:tcPr>
          <w:p w14:paraId="2CC5688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0760</w:t>
            </w:r>
          </w:p>
        </w:tc>
        <w:tc>
          <w:tcPr>
            <w:tcW w:w="1675" w:type="dxa"/>
            <w:tcBorders>
              <w:top w:val="nil"/>
              <w:left w:val="nil"/>
              <w:bottom w:val="nil"/>
              <w:right w:val="nil"/>
            </w:tcBorders>
            <w:shd w:val="clear" w:color="000000" w:fill="FFFF99"/>
            <w:noWrap/>
            <w:vAlign w:val="bottom"/>
            <w:hideMark/>
          </w:tcPr>
          <w:p w14:paraId="2C4823D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A100060</w:t>
            </w:r>
          </w:p>
        </w:tc>
        <w:tc>
          <w:tcPr>
            <w:tcW w:w="8789" w:type="dxa"/>
            <w:tcBorders>
              <w:top w:val="nil"/>
              <w:left w:val="nil"/>
              <w:bottom w:val="nil"/>
              <w:right w:val="nil"/>
            </w:tcBorders>
            <w:shd w:val="clear" w:color="000000" w:fill="FFFF99"/>
            <w:noWrap/>
            <w:vAlign w:val="bottom"/>
            <w:hideMark/>
          </w:tcPr>
          <w:p w14:paraId="6693C14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FINANCIRANJE AKTIVNOSTI PREVENCIJE I ZAŠTITE ZDRAVLJA</w:t>
            </w:r>
          </w:p>
        </w:tc>
        <w:tc>
          <w:tcPr>
            <w:tcW w:w="1920" w:type="dxa"/>
            <w:tcBorders>
              <w:top w:val="nil"/>
              <w:left w:val="nil"/>
              <w:bottom w:val="nil"/>
              <w:right w:val="nil"/>
            </w:tcBorders>
            <w:shd w:val="clear" w:color="000000" w:fill="FFFF99"/>
            <w:noWrap/>
            <w:vAlign w:val="bottom"/>
            <w:hideMark/>
          </w:tcPr>
          <w:p w14:paraId="4D6B8AC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39.284,00</w:t>
            </w:r>
          </w:p>
        </w:tc>
        <w:tc>
          <w:tcPr>
            <w:tcW w:w="1920" w:type="dxa"/>
            <w:tcBorders>
              <w:top w:val="nil"/>
              <w:left w:val="nil"/>
              <w:bottom w:val="nil"/>
              <w:right w:val="nil"/>
            </w:tcBorders>
            <w:shd w:val="clear" w:color="000000" w:fill="FFFF99"/>
            <w:noWrap/>
            <w:vAlign w:val="bottom"/>
            <w:hideMark/>
          </w:tcPr>
          <w:p w14:paraId="31B7CC0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20.633,41</w:t>
            </w:r>
          </w:p>
        </w:tc>
        <w:tc>
          <w:tcPr>
            <w:tcW w:w="1920" w:type="dxa"/>
            <w:tcBorders>
              <w:top w:val="nil"/>
              <w:left w:val="nil"/>
              <w:bottom w:val="nil"/>
              <w:right w:val="nil"/>
            </w:tcBorders>
            <w:shd w:val="clear" w:color="000000" w:fill="FFFF99"/>
            <w:noWrap/>
            <w:vAlign w:val="bottom"/>
            <w:hideMark/>
          </w:tcPr>
          <w:p w14:paraId="731B43A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52,52%</w:t>
            </w:r>
          </w:p>
        </w:tc>
      </w:tr>
      <w:tr w:rsidR="0074433F" w:rsidRPr="0074433F" w14:paraId="35400FBF" w14:textId="77777777" w:rsidTr="0074433F">
        <w:trPr>
          <w:trHeight w:val="255"/>
        </w:trPr>
        <w:tc>
          <w:tcPr>
            <w:tcW w:w="1920" w:type="dxa"/>
            <w:tcBorders>
              <w:top w:val="nil"/>
              <w:left w:val="nil"/>
              <w:bottom w:val="nil"/>
              <w:right w:val="nil"/>
            </w:tcBorders>
            <w:shd w:val="clear" w:color="000000" w:fill="CCCCFF"/>
            <w:noWrap/>
            <w:vAlign w:val="bottom"/>
            <w:hideMark/>
          </w:tcPr>
          <w:p w14:paraId="097C0CA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6FE981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201CBAD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39.284,00</w:t>
            </w:r>
          </w:p>
        </w:tc>
        <w:tc>
          <w:tcPr>
            <w:tcW w:w="1920" w:type="dxa"/>
            <w:tcBorders>
              <w:top w:val="nil"/>
              <w:left w:val="nil"/>
              <w:bottom w:val="nil"/>
              <w:right w:val="nil"/>
            </w:tcBorders>
            <w:shd w:val="clear" w:color="000000" w:fill="CCCCFF"/>
            <w:noWrap/>
            <w:vAlign w:val="bottom"/>
            <w:hideMark/>
          </w:tcPr>
          <w:p w14:paraId="09397F5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20.633,41</w:t>
            </w:r>
          </w:p>
        </w:tc>
        <w:tc>
          <w:tcPr>
            <w:tcW w:w="1920" w:type="dxa"/>
            <w:tcBorders>
              <w:top w:val="nil"/>
              <w:left w:val="nil"/>
              <w:bottom w:val="nil"/>
              <w:right w:val="nil"/>
            </w:tcBorders>
            <w:shd w:val="clear" w:color="000000" w:fill="CCCCFF"/>
            <w:noWrap/>
            <w:vAlign w:val="bottom"/>
            <w:hideMark/>
          </w:tcPr>
          <w:p w14:paraId="7DD6D1E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52,52%</w:t>
            </w:r>
          </w:p>
        </w:tc>
      </w:tr>
      <w:tr w:rsidR="0074433F" w:rsidRPr="0074433F" w14:paraId="500B81FF" w14:textId="77777777" w:rsidTr="0074433F">
        <w:trPr>
          <w:trHeight w:val="255"/>
        </w:trPr>
        <w:tc>
          <w:tcPr>
            <w:tcW w:w="1920" w:type="dxa"/>
            <w:tcBorders>
              <w:top w:val="nil"/>
              <w:left w:val="nil"/>
              <w:bottom w:val="nil"/>
              <w:right w:val="nil"/>
            </w:tcBorders>
            <w:shd w:val="clear" w:color="auto" w:fill="auto"/>
            <w:noWrap/>
            <w:vAlign w:val="bottom"/>
            <w:hideMark/>
          </w:tcPr>
          <w:p w14:paraId="75A8D11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86AAD8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5F911BF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5CEBBF5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39.284,00</w:t>
            </w:r>
          </w:p>
        </w:tc>
        <w:tc>
          <w:tcPr>
            <w:tcW w:w="1920" w:type="dxa"/>
            <w:tcBorders>
              <w:top w:val="nil"/>
              <w:left w:val="nil"/>
              <w:bottom w:val="nil"/>
              <w:right w:val="nil"/>
            </w:tcBorders>
            <w:shd w:val="clear" w:color="auto" w:fill="auto"/>
            <w:noWrap/>
            <w:vAlign w:val="bottom"/>
            <w:hideMark/>
          </w:tcPr>
          <w:p w14:paraId="5B17F47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20.633,41</w:t>
            </w:r>
          </w:p>
        </w:tc>
        <w:tc>
          <w:tcPr>
            <w:tcW w:w="1920" w:type="dxa"/>
            <w:tcBorders>
              <w:top w:val="nil"/>
              <w:left w:val="nil"/>
              <w:bottom w:val="nil"/>
              <w:right w:val="nil"/>
            </w:tcBorders>
            <w:shd w:val="clear" w:color="auto" w:fill="auto"/>
            <w:noWrap/>
            <w:vAlign w:val="bottom"/>
            <w:hideMark/>
          </w:tcPr>
          <w:p w14:paraId="410AA29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52,52%</w:t>
            </w:r>
          </w:p>
        </w:tc>
      </w:tr>
      <w:tr w:rsidR="0074433F" w:rsidRPr="0074433F" w14:paraId="022D0423" w14:textId="77777777" w:rsidTr="0074433F">
        <w:trPr>
          <w:trHeight w:val="255"/>
        </w:trPr>
        <w:tc>
          <w:tcPr>
            <w:tcW w:w="1920" w:type="dxa"/>
            <w:tcBorders>
              <w:top w:val="nil"/>
              <w:left w:val="nil"/>
              <w:bottom w:val="nil"/>
              <w:right w:val="nil"/>
            </w:tcBorders>
            <w:shd w:val="clear" w:color="auto" w:fill="auto"/>
            <w:noWrap/>
            <w:vAlign w:val="bottom"/>
            <w:hideMark/>
          </w:tcPr>
          <w:p w14:paraId="6486EE0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765521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750AF8E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40FB606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6AE28F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20.633,41</w:t>
            </w:r>
          </w:p>
        </w:tc>
        <w:tc>
          <w:tcPr>
            <w:tcW w:w="1920" w:type="dxa"/>
            <w:tcBorders>
              <w:top w:val="nil"/>
              <w:left w:val="nil"/>
              <w:bottom w:val="nil"/>
              <w:right w:val="nil"/>
            </w:tcBorders>
            <w:shd w:val="clear" w:color="auto" w:fill="auto"/>
            <w:noWrap/>
            <w:vAlign w:val="bottom"/>
            <w:hideMark/>
          </w:tcPr>
          <w:p w14:paraId="62661B2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6739E28" w14:textId="77777777" w:rsidTr="0074433F">
        <w:trPr>
          <w:trHeight w:val="255"/>
        </w:trPr>
        <w:tc>
          <w:tcPr>
            <w:tcW w:w="1920" w:type="dxa"/>
            <w:tcBorders>
              <w:top w:val="nil"/>
              <w:left w:val="nil"/>
              <w:bottom w:val="nil"/>
              <w:right w:val="nil"/>
            </w:tcBorders>
            <w:shd w:val="clear" w:color="000000" w:fill="FFFF99"/>
            <w:noWrap/>
            <w:vAlign w:val="bottom"/>
            <w:hideMark/>
          </w:tcPr>
          <w:p w14:paraId="1404591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0760</w:t>
            </w:r>
          </w:p>
        </w:tc>
        <w:tc>
          <w:tcPr>
            <w:tcW w:w="1675" w:type="dxa"/>
            <w:tcBorders>
              <w:top w:val="nil"/>
              <w:left w:val="nil"/>
              <w:bottom w:val="nil"/>
              <w:right w:val="nil"/>
            </w:tcBorders>
            <w:shd w:val="clear" w:color="000000" w:fill="FFFF99"/>
            <w:noWrap/>
            <w:vAlign w:val="bottom"/>
            <w:hideMark/>
          </w:tcPr>
          <w:p w14:paraId="05DA2E1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A100087</w:t>
            </w:r>
          </w:p>
        </w:tc>
        <w:tc>
          <w:tcPr>
            <w:tcW w:w="8789" w:type="dxa"/>
            <w:tcBorders>
              <w:top w:val="nil"/>
              <w:left w:val="nil"/>
              <w:bottom w:val="nil"/>
              <w:right w:val="nil"/>
            </w:tcBorders>
            <w:shd w:val="clear" w:color="000000" w:fill="FFFF99"/>
            <w:noWrap/>
            <w:vAlign w:val="bottom"/>
            <w:hideMark/>
          </w:tcPr>
          <w:p w14:paraId="1E27AA7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SUFINANCIRANJE IZGRADNJE I OPREMANJE BOLNICA</w:t>
            </w:r>
          </w:p>
        </w:tc>
        <w:tc>
          <w:tcPr>
            <w:tcW w:w="1920" w:type="dxa"/>
            <w:tcBorders>
              <w:top w:val="nil"/>
              <w:left w:val="nil"/>
              <w:bottom w:val="nil"/>
              <w:right w:val="nil"/>
            </w:tcBorders>
            <w:shd w:val="clear" w:color="000000" w:fill="FFFF99"/>
            <w:noWrap/>
            <w:vAlign w:val="bottom"/>
            <w:hideMark/>
          </w:tcPr>
          <w:p w14:paraId="72C4275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16.333,00</w:t>
            </w:r>
          </w:p>
        </w:tc>
        <w:tc>
          <w:tcPr>
            <w:tcW w:w="1920" w:type="dxa"/>
            <w:tcBorders>
              <w:top w:val="nil"/>
              <w:left w:val="nil"/>
              <w:bottom w:val="nil"/>
              <w:right w:val="nil"/>
            </w:tcBorders>
            <w:shd w:val="clear" w:color="000000" w:fill="FFFF99"/>
            <w:noWrap/>
            <w:vAlign w:val="bottom"/>
            <w:hideMark/>
          </w:tcPr>
          <w:p w14:paraId="6A27368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8.001,92</w:t>
            </w:r>
          </w:p>
        </w:tc>
        <w:tc>
          <w:tcPr>
            <w:tcW w:w="1920" w:type="dxa"/>
            <w:tcBorders>
              <w:top w:val="nil"/>
              <w:left w:val="nil"/>
              <w:bottom w:val="nil"/>
              <w:right w:val="nil"/>
            </w:tcBorders>
            <w:shd w:val="clear" w:color="000000" w:fill="FFFF99"/>
            <w:noWrap/>
            <w:vAlign w:val="bottom"/>
            <w:hideMark/>
          </w:tcPr>
          <w:p w14:paraId="7D64FE1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48,99%</w:t>
            </w:r>
          </w:p>
        </w:tc>
      </w:tr>
      <w:tr w:rsidR="0074433F" w:rsidRPr="0074433F" w14:paraId="15C3BDE1" w14:textId="77777777" w:rsidTr="0074433F">
        <w:trPr>
          <w:trHeight w:val="255"/>
        </w:trPr>
        <w:tc>
          <w:tcPr>
            <w:tcW w:w="1920" w:type="dxa"/>
            <w:tcBorders>
              <w:top w:val="nil"/>
              <w:left w:val="nil"/>
              <w:bottom w:val="nil"/>
              <w:right w:val="nil"/>
            </w:tcBorders>
            <w:shd w:val="clear" w:color="000000" w:fill="CCCCFF"/>
            <w:noWrap/>
            <w:vAlign w:val="bottom"/>
            <w:hideMark/>
          </w:tcPr>
          <w:p w14:paraId="3C871F3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6C4C9F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68595F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16.333,00</w:t>
            </w:r>
          </w:p>
        </w:tc>
        <w:tc>
          <w:tcPr>
            <w:tcW w:w="1920" w:type="dxa"/>
            <w:tcBorders>
              <w:top w:val="nil"/>
              <w:left w:val="nil"/>
              <w:bottom w:val="nil"/>
              <w:right w:val="nil"/>
            </w:tcBorders>
            <w:shd w:val="clear" w:color="000000" w:fill="CCCCFF"/>
            <w:noWrap/>
            <w:vAlign w:val="bottom"/>
            <w:hideMark/>
          </w:tcPr>
          <w:p w14:paraId="2DD6571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8.001,92</w:t>
            </w:r>
          </w:p>
        </w:tc>
        <w:tc>
          <w:tcPr>
            <w:tcW w:w="1920" w:type="dxa"/>
            <w:tcBorders>
              <w:top w:val="nil"/>
              <w:left w:val="nil"/>
              <w:bottom w:val="nil"/>
              <w:right w:val="nil"/>
            </w:tcBorders>
            <w:shd w:val="clear" w:color="000000" w:fill="CCCCFF"/>
            <w:noWrap/>
            <w:vAlign w:val="bottom"/>
            <w:hideMark/>
          </w:tcPr>
          <w:p w14:paraId="12D879C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48,99%</w:t>
            </w:r>
          </w:p>
        </w:tc>
      </w:tr>
      <w:tr w:rsidR="0074433F" w:rsidRPr="0074433F" w14:paraId="0A5F77A1" w14:textId="77777777" w:rsidTr="0074433F">
        <w:trPr>
          <w:trHeight w:val="255"/>
        </w:trPr>
        <w:tc>
          <w:tcPr>
            <w:tcW w:w="1920" w:type="dxa"/>
            <w:tcBorders>
              <w:top w:val="nil"/>
              <w:left w:val="nil"/>
              <w:bottom w:val="nil"/>
              <w:right w:val="nil"/>
            </w:tcBorders>
            <w:shd w:val="clear" w:color="auto" w:fill="auto"/>
            <w:noWrap/>
            <w:vAlign w:val="bottom"/>
            <w:hideMark/>
          </w:tcPr>
          <w:p w14:paraId="11580F4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A4E9C2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w:t>
            </w:r>
          </w:p>
        </w:tc>
        <w:tc>
          <w:tcPr>
            <w:tcW w:w="8789" w:type="dxa"/>
            <w:tcBorders>
              <w:top w:val="nil"/>
              <w:left w:val="nil"/>
              <w:bottom w:val="nil"/>
              <w:right w:val="nil"/>
            </w:tcBorders>
            <w:shd w:val="clear" w:color="auto" w:fill="auto"/>
            <w:noWrap/>
            <w:vAlign w:val="bottom"/>
            <w:hideMark/>
          </w:tcPr>
          <w:p w14:paraId="34CABA4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Pomoći dane u inozemstvo i unutar općeg proračuna</w:t>
            </w:r>
          </w:p>
        </w:tc>
        <w:tc>
          <w:tcPr>
            <w:tcW w:w="1920" w:type="dxa"/>
            <w:tcBorders>
              <w:top w:val="nil"/>
              <w:left w:val="nil"/>
              <w:bottom w:val="nil"/>
              <w:right w:val="nil"/>
            </w:tcBorders>
            <w:shd w:val="clear" w:color="auto" w:fill="auto"/>
            <w:noWrap/>
            <w:vAlign w:val="bottom"/>
            <w:hideMark/>
          </w:tcPr>
          <w:p w14:paraId="6058EB5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16.333,00</w:t>
            </w:r>
          </w:p>
        </w:tc>
        <w:tc>
          <w:tcPr>
            <w:tcW w:w="1920" w:type="dxa"/>
            <w:tcBorders>
              <w:top w:val="nil"/>
              <w:left w:val="nil"/>
              <w:bottom w:val="nil"/>
              <w:right w:val="nil"/>
            </w:tcBorders>
            <w:shd w:val="clear" w:color="auto" w:fill="auto"/>
            <w:noWrap/>
            <w:vAlign w:val="bottom"/>
            <w:hideMark/>
          </w:tcPr>
          <w:p w14:paraId="4E4A4A1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8.001,92</w:t>
            </w:r>
          </w:p>
        </w:tc>
        <w:tc>
          <w:tcPr>
            <w:tcW w:w="1920" w:type="dxa"/>
            <w:tcBorders>
              <w:top w:val="nil"/>
              <w:left w:val="nil"/>
              <w:bottom w:val="nil"/>
              <w:right w:val="nil"/>
            </w:tcBorders>
            <w:shd w:val="clear" w:color="auto" w:fill="auto"/>
            <w:noWrap/>
            <w:vAlign w:val="bottom"/>
            <w:hideMark/>
          </w:tcPr>
          <w:p w14:paraId="130A39F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48,99%</w:t>
            </w:r>
          </w:p>
        </w:tc>
      </w:tr>
      <w:tr w:rsidR="0074433F" w:rsidRPr="0074433F" w14:paraId="641D334F" w14:textId="77777777" w:rsidTr="0074433F">
        <w:trPr>
          <w:trHeight w:val="255"/>
        </w:trPr>
        <w:tc>
          <w:tcPr>
            <w:tcW w:w="1920" w:type="dxa"/>
            <w:tcBorders>
              <w:top w:val="nil"/>
              <w:left w:val="nil"/>
              <w:bottom w:val="nil"/>
              <w:right w:val="nil"/>
            </w:tcBorders>
            <w:shd w:val="clear" w:color="auto" w:fill="auto"/>
            <w:noWrap/>
            <w:vAlign w:val="bottom"/>
            <w:hideMark/>
          </w:tcPr>
          <w:p w14:paraId="0B7D115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80FE74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3632</w:t>
            </w:r>
          </w:p>
        </w:tc>
        <w:tc>
          <w:tcPr>
            <w:tcW w:w="8789" w:type="dxa"/>
            <w:tcBorders>
              <w:top w:val="nil"/>
              <w:left w:val="nil"/>
              <w:bottom w:val="nil"/>
              <w:right w:val="nil"/>
            </w:tcBorders>
            <w:shd w:val="clear" w:color="auto" w:fill="auto"/>
            <w:noWrap/>
            <w:vAlign w:val="bottom"/>
            <w:hideMark/>
          </w:tcPr>
          <w:p w14:paraId="7527E44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Kapitalne pomoći unutar općeg proračuna</w:t>
            </w:r>
          </w:p>
        </w:tc>
        <w:tc>
          <w:tcPr>
            <w:tcW w:w="1920" w:type="dxa"/>
            <w:tcBorders>
              <w:top w:val="nil"/>
              <w:left w:val="nil"/>
              <w:bottom w:val="nil"/>
              <w:right w:val="nil"/>
            </w:tcBorders>
            <w:shd w:val="clear" w:color="auto" w:fill="auto"/>
            <w:noWrap/>
            <w:vAlign w:val="bottom"/>
            <w:hideMark/>
          </w:tcPr>
          <w:p w14:paraId="166E84E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8EDD32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8.001,92</w:t>
            </w:r>
          </w:p>
        </w:tc>
        <w:tc>
          <w:tcPr>
            <w:tcW w:w="1920" w:type="dxa"/>
            <w:tcBorders>
              <w:top w:val="nil"/>
              <w:left w:val="nil"/>
              <w:bottom w:val="nil"/>
              <w:right w:val="nil"/>
            </w:tcBorders>
            <w:shd w:val="clear" w:color="auto" w:fill="auto"/>
            <w:noWrap/>
            <w:vAlign w:val="bottom"/>
            <w:hideMark/>
          </w:tcPr>
          <w:p w14:paraId="46CA90A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3B76279" w14:textId="77777777" w:rsidTr="0074433F">
        <w:trPr>
          <w:trHeight w:val="255"/>
        </w:trPr>
        <w:tc>
          <w:tcPr>
            <w:tcW w:w="1920" w:type="dxa"/>
            <w:tcBorders>
              <w:top w:val="nil"/>
              <w:left w:val="nil"/>
              <w:bottom w:val="nil"/>
              <w:right w:val="nil"/>
            </w:tcBorders>
            <w:shd w:val="clear" w:color="000000" w:fill="FF9900"/>
            <w:noWrap/>
            <w:vAlign w:val="bottom"/>
            <w:hideMark/>
          </w:tcPr>
          <w:p w14:paraId="4F463E3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54CD4F4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1013</w:t>
            </w:r>
          </w:p>
        </w:tc>
        <w:tc>
          <w:tcPr>
            <w:tcW w:w="8789" w:type="dxa"/>
            <w:tcBorders>
              <w:top w:val="nil"/>
              <w:left w:val="nil"/>
              <w:bottom w:val="nil"/>
              <w:right w:val="nil"/>
            </w:tcBorders>
            <w:shd w:val="clear" w:color="000000" w:fill="FF9900"/>
            <w:noWrap/>
            <w:vAlign w:val="bottom"/>
            <w:hideMark/>
          </w:tcPr>
          <w:p w14:paraId="6367DA7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SOCIJALNA SKRB</w:t>
            </w:r>
          </w:p>
        </w:tc>
        <w:tc>
          <w:tcPr>
            <w:tcW w:w="1920" w:type="dxa"/>
            <w:tcBorders>
              <w:top w:val="nil"/>
              <w:left w:val="nil"/>
              <w:bottom w:val="nil"/>
              <w:right w:val="nil"/>
            </w:tcBorders>
            <w:shd w:val="clear" w:color="000000" w:fill="FF9900"/>
            <w:noWrap/>
            <w:vAlign w:val="bottom"/>
            <w:hideMark/>
          </w:tcPr>
          <w:p w14:paraId="2236035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218.392,00</w:t>
            </w:r>
          </w:p>
        </w:tc>
        <w:tc>
          <w:tcPr>
            <w:tcW w:w="1920" w:type="dxa"/>
            <w:tcBorders>
              <w:top w:val="nil"/>
              <w:left w:val="nil"/>
              <w:bottom w:val="nil"/>
              <w:right w:val="nil"/>
            </w:tcBorders>
            <w:shd w:val="clear" w:color="000000" w:fill="FF9900"/>
            <w:noWrap/>
            <w:vAlign w:val="bottom"/>
            <w:hideMark/>
          </w:tcPr>
          <w:p w14:paraId="0D2B0C3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52.851,98</w:t>
            </w:r>
          </w:p>
        </w:tc>
        <w:tc>
          <w:tcPr>
            <w:tcW w:w="1920" w:type="dxa"/>
            <w:tcBorders>
              <w:top w:val="nil"/>
              <w:left w:val="nil"/>
              <w:bottom w:val="nil"/>
              <w:right w:val="nil"/>
            </w:tcBorders>
            <w:shd w:val="clear" w:color="000000" w:fill="FF9900"/>
            <w:noWrap/>
            <w:vAlign w:val="bottom"/>
            <w:hideMark/>
          </w:tcPr>
          <w:p w14:paraId="477FFA6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24,20%</w:t>
            </w:r>
          </w:p>
        </w:tc>
      </w:tr>
      <w:tr w:rsidR="0074433F" w:rsidRPr="0074433F" w14:paraId="4DB09B03" w14:textId="77777777" w:rsidTr="0074433F">
        <w:trPr>
          <w:trHeight w:val="255"/>
        </w:trPr>
        <w:tc>
          <w:tcPr>
            <w:tcW w:w="1920" w:type="dxa"/>
            <w:tcBorders>
              <w:top w:val="nil"/>
              <w:left w:val="nil"/>
              <w:bottom w:val="nil"/>
              <w:right w:val="nil"/>
            </w:tcBorders>
            <w:shd w:val="clear" w:color="000000" w:fill="FFFF99"/>
            <w:noWrap/>
            <w:vAlign w:val="bottom"/>
            <w:hideMark/>
          </w:tcPr>
          <w:p w14:paraId="7D496FE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1040</w:t>
            </w:r>
          </w:p>
        </w:tc>
        <w:tc>
          <w:tcPr>
            <w:tcW w:w="1675" w:type="dxa"/>
            <w:tcBorders>
              <w:top w:val="nil"/>
              <w:left w:val="nil"/>
              <w:bottom w:val="nil"/>
              <w:right w:val="nil"/>
            </w:tcBorders>
            <w:shd w:val="clear" w:color="000000" w:fill="FFFF99"/>
            <w:noWrap/>
            <w:vAlign w:val="bottom"/>
            <w:hideMark/>
          </w:tcPr>
          <w:p w14:paraId="0556063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A100061</w:t>
            </w:r>
          </w:p>
        </w:tc>
        <w:tc>
          <w:tcPr>
            <w:tcW w:w="8789" w:type="dxa"/>
            <w:tcBorders>
              <w:top w:val="nil"/>
              <w:left w:val="nil"/>
              <w:bottom w:val="nil"/>
              <w:right w:val="nil"/>
            </w:tcBorders>
            <w:shd w:val="clear" w:color="000000" w:fill="FFFF99"/>
            <w:noWrap/>
            <w:vAlign w:val="bottom"/>
            <w:hideMark/>
          </w:tcPr>
          <w:p w14:paraId="5039795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POTICAJ DEMOGRAFSKE OBNOVE STANOVNIŠTVA</w:t>
            </w:r>
          </w:p>
        </w:tc>
        <w:tc>
          <w:tcPr>
            <w:tcW w:w="1920" w:type="dxa"/>
            <w:tcBorders>
              <w:top w:val="nil"/>
              <w:left w:val="nil"/>
              <w:bottom w:val="nil"/>
              <w:right w:val="nil"/>
            </w:tcBorders>
            <w:shd w:val="clear" w:color="000000" w:fill="FFFF99"/>
            <w:noWrap/>
            <w:vAlign w:val="bottom"/>
            <w:hideMark/>
          </w:tcPr>
          <w:p w14:paraId="47F201F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13.670,00</w:t>
            </w:r>
          </w:p>
        </w:tc>
        <w:tc>
          <w:tcPr>
            <w:tcW w:w="1920" w:type="dxa"/>
            <w:tcBorders>
              <w:top w:val="nil"/>
              <w:left w:val="nil"/>
              <w:bottom w:val="nil"/>
              <w:right w:val="nil"/>
            </w:tcBorders>
            <w:shd w:val="clear" w:color="000000" w:fill="FFFF99"/>
            <w:noWrap/>
            <w:vAlign w:val="bottom"/>
            <w:hideMark/>
          </w:tcPr>
          <w:p w14:paraId="2A42FD8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2.561,80</w:t>
            </w:r>
          </w:p>
        </w:tc>
        <w:tc>
          <w:tcPr>
            <w:tcW w:w="1920" w:type="dxa"/>
            <w:tcBorders>
              <w:top w:val="nil"/>
              <w:left w:val="nil"/>
              <w:bottom w:val="nil"/>
              <w:right w:val="nil"/>
            </w:tcBorders>
            <w:shd w:val="clear" w:color="000000" w:fill="FFFF99"/>
            <w:noWrap/>
            <w:vAlign w:val="bottom"/>
            <w:hideMark/>
          </w:tcPr>
          <w:p w14:paraId="6705343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18,74%</w:t>
            </w:r>
          </w:p>
        </w:tc>
      </w:tr>
      <w:tr w:rsidR="0074433F" w:rsidRPr="0074433F" w14:paraId="0E167833" w14:textId="77777777" w:rsidTr="0074433F">
        <w:trPr>
          <w:trHeight w:val="255"/>
        </w:trPr>
        <w:tc>
          <w:tcPr>
            <w:tcW w:w="1920" w:type="dxa"/>
            <w:tcBorders>
              <w:top w:val="nil"/>
              <w:left w:val="nil"/>
              <w:bottom w:val="nil"/>
              <w:right w:val="nil"/>
            </w:tcBorders>
            <w:shd w:val="clear" w:color="000000" w:fill="CCCCFF"/>
            <w:noWrap/>
            <w:vAlign w:val="bottom"/>
            <w:hideMark/>
          </w:tcPr>
          <w:p w14:paraId="0B37A00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003E40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04F70B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13.670,00</w:t>
            </w:r>
          </w:p>
        </w:tc>
        <w:tc>
          <w:tcPr>
            <w:tcW w:w="1920" w:type="dxa"/>
            <w:tcBorders>
              <w:top w:val="nil"/>
              <w:left w:val="nil"/>
              <w:bottom w:val="nil"/>
              <w:right w:val="nil"/>
            </w:tcBorders>
            <w:shd w:val="clear" w:color="000000" w:fill="CCCCFF"/>
            <w:noWrap/>
            <w:vAlign w:val="bottom"/>
            <w:hideMark/>
          </w:tcPr>
          <w:p w14:paraId="62A4726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2.561,80</w:t>
            </w:r>
          </w:p>
        </w:tc>
        <w:tc>
          <w:tcPr>
            <w:tcW w:w="1920" w:type="dxa"/>
            <w:tcBorders>
              <w:top w:val="nil"/>
              <w:left w:val="nil"/>
              <w:bottom w:val="nil"/>
              <w:right w:val="nil"/>
            </w:tcBorders>
            <w:shd w:val="clear" w:color="000000" w:fill="CCCCFF"/>
            <w:noWrap/>
            <w:vAlign w:val="bottom"/>
            <w:hideMark/>
          </w:tcPr>
          <w:p w14:paraId="59C5A34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18,74%</w:t>
            </w:r>
          </w:p>
        </w:tc>
      </w:tr>
      <w:tr w:rsidR="0074433F" w:rsidRPr="0074433F" w14:paraId="3D46FDFF" w14:textId="77777777" w:rsidTr="0074433F">
        <w:trPr>
          <w:trHeight w:val="255"/>
        </w:trPr>
        <w:tc>
          <w:tcPr>
            <w:tcW w:w="1920" w:type="dxa"/>
            <w:tcBorders>
              <w:top w:val="nil"/>
              <w:left w:val="nil"/>
              <w:bottom w:val="nil"/>
              <w:right w:val="nil"/>
            </w:tcBorders>
            <w:shd w:val="clear" w:color="auto" w:fill="auto"/>
            <w:noWrap/>
            <w:vAlign w:val="bottom"/>
            <w:hideMark/>
          </w:tcPr>
          <w:p w14:paraId="0F0DEAF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3FC90B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w:t>
            </w:r>
          </w:p>
        </w:tc>
        <w:tc>
          <w:tcPr>
            <w:tcW w:w="8789" w:type="dxa"/>
            <w:tcBorders>
              <w:top w:val="nil"/>
              <w:left w:val="nil"/>
              <w:bottom w:val="nil"/>
              <w:right w:val="nil"/>
            </w:tcBorders>
            <w:shd w:val="clear" w:color="auto" w:fill="auto"/>
            <w:noWrap/>
            <w:vAlign w:val="bottom"/>
            <w:hideMark/>
          </w:tcPr>
          <w:p w14:paraId="2B4803F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na temelju osiguranja i druge naknade</w:t>
            </w:r>
          </w:p>
        </w:tc>
        <w:tc>
          <w:tcPr>
            <w:tcW w:w="1920" w:type="dxa"/>
            <w:tcBorders>
              <w:top w:val="nil"/>
              <w:left w:val="nil"/>
              <w:bottom w:val="nil"/>
              <w:right w:val="nil"/>
            </w:tcBorders>
            <w:shd w:val="clear" w:color="auto" w:fill="auto"/>
            <w:noWrap/>
            <w:vAlign w:val="bottom"/>
            <w:hideMark/>
          </w:tcPr>
          <w:p w14:paraId="04CDB60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13.670,00</w:t>
            </w:r>
          </w:p>
        </w:tc>
        <w:tc>
          <w:tcPr>
            <w:tcW w:w="1920" w:type="dxa"/>
            <w:tcBorders>
              <w:top w:val="nil"/>
              <w:left w:val="nil"/>
              <w:bottom w:val="nil"/>
              <w:right w:val="nil"/>
            </w:tcBorders>
            <w:shd w:val="clear" w:color="auto" w:fill="auto"/>
            <w:noWrap/>
            <w:vAlign w:val="bottom"/>
            <w:hideMark/>
          </w:tcPr>
          <w:p w14:paraId="62CD48C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2.561,80</w:t>
            </w:r>
          </w:p>
        </w:tc>
        <w:tc>
          <w:tcPr>
            <w:tcW w:w="1920" w:type="dxa"/>
            <w:tcBorders>
              <w:top w:val="nil"/>
              <w:left w:val="nil"/>
              <w:bottom w:val="nil"/>
              <w:right w:val="nil"/>
            </w:tcBorders>
            <w:shd w:val="clear" w:color="auto" w:fill="auto"/>
            <w:noWrap/>
            <w:vAlign w:val="bottom"/>
            <w:hideMark/>
          </w:tcPr>
          <w:p w14:paraId="786E5F3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18,74%</w:t>
            </w:r>
          </w:p>
        </w:tc>
      </w:tr>
      <w:tr w:rsidR="0074433F" w:rsidRPr="0074433F" w14:paraId="4B9766E3" w14:textId="77777777" w:rsidTr="0074433F">
        <w:trPr>
          <w:trHeight w:val="255"/>
        </w:trPr>
        <w:tc>
          <w:tcPr>
            <w:tcW w:w="1920" w:type="dxa"/>
            <w:tcBorders>
              <w:top w:val="nil"/>
              <w:left w:val="nil"/>
              <w:bottom w:val="nil"/>
              <w:right w:val="nil"/>
            </w:tcBorders>
            <w:shd w:val="clear" w:color="auto" w:fill="auto"/>
            <w:noWrap/>
            <w:vAlign w:val="bottom"/>
            <w:hideMark/>
          </w:tcPr>
          <w:p w14:paraId="678AEAC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75E285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3721</w:t>
            </w:r>
          </w:p>
        </w:tc>
        <w:tc>
          <w:tcPr>
            <w:tcW w:w="8789" w:type="dxa"/>
            <w:tcBorders>
              <w:top w:val="nil"/>
              <w:left w:val="nil"/>
              <w:bottom w:val="nil"/>
              <w:right w:val="nil"/>
            </w:tcBorders>
            <w:shd w:val="clear" w:color="auto" w:fill="auto"/>
            <w:noWrap/>
            <w:vAlign w:val="bottom"/>
            <w:hideMark/>
          </w:tcPr>
          <w:p w14:paraId="523E6D1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u novcu</w:t>
            </w:r>
          </w:p>
        </w:tc>
        <w:tc>
          <w:tcPr>
            <w:tcW w:w="1920" w:type="dxa"/>
            <w:tcBorders>
              <w:top w:val="nil"/>
              <w:left w:val="nil"/>
              <w:bottom w:val="nil"/>
              <w:right w:val="nil"/>
            </w:tcBorders>
            <w:shd w:val="clear" w:color="auto" w:fill="auto"/>
            <w:noWrap/>
            <w:vAlign w:val="bottom"/>
            <w:hideMark/>
          </w:tcPr>
          <w:p w14:paraId="3FEC033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C452CF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2.561,80</w:t>
            </w:r>
          </w:p>
        </w:tc>
        <w:tc>
          <w:tcPr>
            <w:tcW w:w="1920" w:type="dxa"/>
            <w:tcBorders>
              <w:top w:val="nil"/>
              <w:left w:val="nil"/>
              <w:bottom w:val="nil"/>
              <w:right w:val="nil"/>
            </w:tcBorders>
            <w:shd w:val="clear" w:color="auto" w:fill="auto"/>
            <w:noWrap/>
            <w:vAlign w:val="bottom"/>
            <w:hideMark/>
          </w:tcPr>
          <w:p w14:paraId="64DB494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A112DCF" w14:textId="77777777" w:rsidTr="0074433F">
        <w:trPr>
          <w:trHeight w:val="255"/>
        </w:trPr>
        <w:tc>
          <w:tcPr>
            <w:tcW w:w="1920" w:type="dxa"/>
            <w:tcBorders>
              <w:top w:val="nil"/>
              <w:left w:val="nil"/>
              <w:bottom w:val="nil"/>
              <w:right w:val="nil"/>
            </w:tcBorders>
            <w:shd w:val="clear" w:color="000000" w:fill="FFFF99"/>
            <w:noWrap/>
            <w:vAlign w:val="bottom"/>
            <w:hideMark/>
          </w:tcPr>
          <w:p w14:paraId="0A52E57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1070</w:t>
            </w:r>
          </w:p>
        </w:tc>
        <w:tc>
          <w:tcPr>
            <w:tcW w:w="1675" w:type="dxa"/>
            <w:tcBorders>
              <w:top w:val="nil"/>
              <w:left w:val="nil"/>
              <w:bottom w:val="nil"/>
              <w:right w:val="nil"/>
            </w:tcBorders>
            <w:shd w:val="clear" w:color="000000" w:fill="FFFF99"/>
            <w:noWrap/>
            <w:vAlign w:val="bottom"/>
            <w:hideMark/>
          </w:tcPr>
          <w:p w14:paraId="293AA9C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A100061</w:t>
            </w:r>
          </w:p>
        </w:tc>
        <w:tc>
          <w:tcPr>
            <w:tcW w:w="8789" w:type="dxa"/>
            <w:tcBorders>
              <w:top w:val="nil"/>
              <w:left w:val="nil"/>
              <w:bottom w:val="nil"/>
              <w:right w:val="nil"/>
            </w:tcBorders>
            <w:shd w:val="clear" w:color="000000" w:fill="FFFF99"/>
            <w:noWrap/>
            <w:vAlign w:val="bottom"/>
            <w:hideMark/>
          </w:tcPr>
          <w:p w14:paraId="4A90081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POTICAJ DEMOGRAFSKE OBNOVE STANOVNIŠTVA</w:t>
            </w:r>
          </w:p>
        </w:tc>
        <w:tc>
          <w:tcPr>
            <w:tcW w:w="1920" w:type="dxa"/>
            <w:tcBorders>
              <w:top w:val="nil"/>
              <w:left w:val="nil"/>
              <w:bottom w:val="nil"/>
              <w:right w:val="nil"/>
            </w:tcBorders>
            <w:shd w:val="clear" w:color="000000" w:fill="FFFF99"/>
            <w:noWrap/>
            <w:vAlign w:val="bottom"/>
            <w:hideMark/>
          </w:tcPr>
          <w:p w14:paraId="129246A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19.178,00</w:t>
            </w:r>
          </w:p>
        </w:tc>
        <w:tc>
          <w:tcPr>
            <w:tcW w:w="1920" w:type="dxa"/>
            <w:tcBorders>
              <w:top w:val="nil"/>
              <w:left w:val="nil"/>
              <w:bottom w:val="nil"/>
              <w:right w:val="nil"/>
            </w:tcBorders>
            <w:shd w:val="clear" w:color="000000" w:fill="FFFF99"/>
            <w:noWrap/>
            <w:vAlign w:val="bottom"/>
            <w:hideMark/>
          </w:tcPr>
          <w:p w14:paraId="10AE0DC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12.360,87</w:t>
            </w:r>
          </w:p>
        </w:tc>
        <w:tc>
          <w:tcPr>
            <w:tcW w:w="1920" w:type="dxa"/>
            <w:tcBorders>
              <w:top w:val="nil"/>
              <w:left w:val="nil"/>
              <w:bottom w:val="nil"/>
              <w:right w:val="nil"/>
            </w:tcBorders>
            <w:shd w:val="clear" w:color="000000" w:fill="FFFF99"/>
            <w:noWrap/>
            <w:vAlign w:val="bottom"/>
            <w:hideMark/>
          </w:tcPr>
          <w:p w14:paraId="005438B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64,45%</w:t>
            </w:r>
          </w:p>
        </w:tc>
      </w:tr>
      <w:tr w:rsidR="0074433F" w:rsidRPr="0074433F" w14:paraId="1D8FCCA1" w14:textId="77777777" w:rsidTr="0074433F">
        <w:trPr>
          <w:trHeight w:val="255"/>
        </w:trPr>
        <w:tc>
          <w:tcPr>
            <w:tcW w:w="1920" w:type="dxa"/>
            <w:tcBorders>
              <w:top w:val="nil"/>
              <w:left w:val="nil"/>
              <w:bottom w:val="nil"/>
              <w:right w:val="nil"/>
            </w:tcBorders>
            <w:shd w:val="clear" w:color="000000" w:fill="CCCCFF"/>
            <w:noWrap/>
            <w:vAlign w:val="bottom"/>
            <w:hideMark/>
          </w:tcPr>
          <w:p w14:paraId="401729C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3AB904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7CA3EA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19.178,00</w:t>
            </w:r>
          </w:p>
        </w:tc>
        <w:tc>
          <w:tcPr>
            <w:tcW w:w="1920" w:type="dxa"/>
            <w:tcBorders>
              <w:top w:val="nil"/>
              <w:left w:val="nil"/>
              <w:bottom w:val="nil"/>
              <w:right w:val="nil"/>
            </w:tcBorders>
            <w:shd w:val="clear" w:color="000000" w:fill="CCCCFF"/>
            <w:noWrap/>
            <w:vAlign w:val="bottom"/>
            <w:hideMark/>
          </w:tcPr>
          <w:p w14:paraId="24D3084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12.360,87</w:t>
            </w:r>
          </w:p>
        </w:tc>
        <w:tc>
          <w:tcPr>
            <w:tcW w:w="1920" w:type="dxa"/>
            <w:tcBorders>
              <w:top w:val="nil"/>
              <w:left w:val="nil"/>
              <w:bottom w:val="nil"/>
              <w:right w:val="nil"/>
            </w:tcBorders>
            <w:shd w:val="clear" w:color="000000" w:fill="CCCCFF"/>
            <w:noWrap/>
            <w:vAlign w:val="bottom"/>
            <w:hideMark/>
          </w:tcPr>
          <w:p w14:paraId="4EF163D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64,45%</w:t>
            </w:r>
          </w:p>
        </w:tc>
      </w:tr>
      <w:tr w:rsidR="0074433F" w:rsidRPr="0074433F" w14:paraId="6C38D428" w14:textId="77777777" w:rsidTr="0074433F">
        <w:trPr>
          <w:trHeight w:val="255"/>
        </w:trPr>
        <w:tc>
          <w:tcPr>
            <w:tcW w:w="1920" w:type="dxa"/>
            <w:tcBorders>
              <w:top w:val="nil"/>
              <w:left w:val="nil"/>
              <w:bottom w:val="nil"/>
              <w:right w:val="nil"/>
            </w:tcBorders>
            <w:shd w:val="clear" w:color="auto" w:fill="auto"/>
            <w:noWrap/>
            <w:vAlign w:val="bottom"/>
            <w:hideMark/>
          </w:tcPr>
          <w:p w14:paraId="30AA05B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5A942E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w:t>
            </w:r>
          </w:p>
        </w:tc>
        <w:tc>
          <w:tcPr>
            <w:tcW w:w="8789" w:type="dxa"/>
            <w:tcBorders>
              <w:top w:val="nil"/>
              <w:left w:val="nil"/>
              <w:bottom w:val="nil"/>
              <w:right w:val="nil"/>
            </w:tcBorders>
            <w:shd w:val="clear" w:color="auto" w:fill="auto"/>
            <w:noWrap/>
            <w:vAlign w:val="bottom"/>
            <w:hideMark/>
          </w:tcPr>
          <w:p w14:paraId="4978451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na temelju osiguranja i druge naknade</w:t>
            </w:r>
          </w:p>
        </w:tc>
        <w:tc>
          <w:tcPr>
            <w:tcW w:w="1920" w:type="dxa"/>
            <w:tcBorders>
              <w:top w:val="nil"/>
              <w:left w:val="nil"/>
              <w:bottom w:val="nil"/>
              <w:right w:val="nil"/>
            </w:tcBorders>
            <w:shd w:val="clear" w:color="auto" w:fill="auto"/>
            <w:noWrap/>
            <w:vAlign w:val="bottom"/>
            <w:hideMark/>
          </w:tcPr>
          <w:p w14:paraId="25FFBE3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19.178,00</w:t>
            </w:r>
          </w:p>
        </w:tc>
        <w:tc>
          <w:tcPr>
            <w:tcW w:w="1920" w:type="dxa"/>
            <w:tcBorders>
              <w:top w:val="nil"/>
              <w:left w:val="nil"/>
              <w:bottom w:val="nil"/>
              <w:right w:val="nil"/>
            </w:tcBorders>
            <w:shd w:val="clear" w:color="auto" w:fill="auto"/>
            <w:noWrap/>
            <w:vAlign w:val="bottom"/>
            <w:hideMark/>
          </w:tcPr>
          <w:p w14:paraId="5F31915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12.360,87</w:t>
            </w:r>
          </w:p>
        </w:tc>
        <w:tc>
          <w:tcPr>
            <w:tcW w:w="1920" w:type="dxa"/>
            <w:tcBorders>
              <w:top w:val="nil"/>
              <w:left w:val="nil"/>
              <w:bottom w:val="nil"/>
              <w:right w:val="nil"/>
            </w:tcBorders>
            <w:shd w:val="clear" w:color="auto" w:fill="auto"/>
            <w:noWrap/>
            <w:vAlign w:val="bottom"/>
            <w:hideMark/>
          </w:tcPr>
          <w:p w14:paraId="0BA24B8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64,45%</w:t>
            </w:r>
          </w:p>
        </w:tc>
      </w:tr>
      <w:tr w:rsidR="0074433F" w:rsidRPr="0074433F" w14:paraId="4912BF1D" w14:textId="77777777" w:rsidTr="0074433F">
        <w:trPr>
          <w:trHeight w:val="255"/>
        </w:trPr>
        <w:tc>
          <w:tcPr>
            <w:tcW w:w="1920" w:type="dxa"/>
            <w:tcBorders>
              <w:top w:val="nil"/>
              <w:left w:val="nil"/>
              <w:bottom w:val="nil"/>
              <w:right w:val="nil"/>
            </w:tcBorders>
            <w:shd w:val="clear" w:color="auto" w:fill="auto"/>
            <w:noWrap/>
            <w:vAlign w:val="bottom"/>
            <w:hideMark/>
          </w:tcPr>
          <w:p w14:paraId="5B2FF95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A7E684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3721</w:t>
            </w:r>
          </w:p>
        </w:tc>
        <w:tc>
          <w:tcPr>
            <w:tcW w:w="8789" w:type="dxa"/>
            <w:tcBorders>
              <w:top w:val="nil"/>
              <w:left w:val="nil"/>
              <w:bottom w:val="nil"/>
              <w:right w:val="nil"/>
            </w:tcBorders>
            <w:shd w:val="clear" w:color="auto" w:fill="auto"/>
            <w:noWrap/>
            <w:vAlign w:val="bottom"/>
            <w:hideMark/>
          </w:tcPr>
          <w:p w14:paraId="3E7389E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u novcu</w:t>
            </w:r>
          </w:p>
        </w:tc>
        <w:tc>
          <w:tcPr>
            <w:tcW w:w="1920" w:type="dxa"/>
            <w:tcBorders>
              <w:top w:val="nil"/>
              <w:left w:val="nil"/>
              <w:bottom w:val="nil"/>
              <w:right w:val="nil"/>
            </w:tcBorders>
            <w:shd w:val="clear" w:color="auto" w:fill="auto"/>
            <w:noWrap/>
            <w:vAlign w:val="bottom"/>
            <w:hideMark/>
          </w:tcPr>
          <w:p w14:paraId="717DD3B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32FA57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9.968,86</w:t>
            </w:r>
          </w:p>
        </w:tc>
        <w:tc>
          <w:tcPr>
            <w:tcW w:w="1920" w:type="dxa"/>
            <w:tcBorders>
              <w:top w:val="nil"/>
              <w:left w:val="nil"/>
              <w:bottom w:val="nil"/>
              <w:right w:val="nil"/>
            </w:tcBorders>
            <w:shd w:val="clear" w:color="auto" w:fill="auto"/>
            <w:noWrap/>
            <w:vAlign w:val="bottom"/>
            <w:hideMark/>
          </w:tcPr>
          <w:p w14:paraId="55EB907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F971074" w14:textId="77777777" w:rsidTr="0074433F">
        <w:trPr>
          <w:trHeight w:val="255"/>
        </w:trPr>
        <w:tc>
          <w:tcPr>
            <w:tcW w:w="1920" w:type="dxa"/>
            <w:tcBorders>
              <w:top w:val="nil"/>
              <w:left w:val="nil"/>
              <w:bottom w:val="nil"/>
              <w:right w:val="nil"/>
            </w:tcBorders>
            <w:shd w:val="clear" w:color="auto" w:fill="auto"/>
            <w:noWrap/>
            <w:vAlign w:val="bottom"/>
            <w:hideMark/>
          </w:tcPr>
          <w:p w14:paraId="6F3A92C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51CBA1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3722</w:t>
            </w:r>
          </w:p>
        </w:tc>
        <w:tc>
          <w:tcPr>
            <w:tcW w:w="8789" w:type="dxa"/>
            <w:tcBorders>
              <w:top w:val="nil"/>
              <w:left w:val="nil"/>
              <w:bottom w:val="nil"/>
              <w:right w:val="nil"/>
            </w:tcBorders>
            <w:shd w:val="clear" w:color="auto" w:fill="auto"/>
            <w:noWrap/>
            <w:vAlign w:val="bottom"/>
            <w:hideMark/>
          </w:tcPr>
          <w:p w14:paraId="2A1B3B2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u naravi</w:t>
            </w:r>
          </w:p>
        </w:tc>
        <w:tc>
          <w:tcPr>
            <w:tcW w:w="1920" w:type="dxa"/>
            <w:tcBorders>
              <w:top w:val="nil"/>
              <w:left w:val="nil"/>
              <w:bottom w:val="nil"/>
              <w:right w:val="nil"/>
            </w:tcBorders>
            <w:shd w:val="clear" w:color="auto" w:fill="auto"/>
            <w:noWrap/>
            <w:vAlign w:val="bottom"/>
            <w:hideMark/>
          </w:tcPr>
          <w:p w14:paraId="71B90F3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38ADA0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2.392,01</w:t>
            </w:r>
          </w:p>
        </w:tc>
        <w:tc>
          <w:tcPr>
            <w:tcW w:w="1920" w:type="dxa"/>
            <w:tcBorders>
              <w:top w:val="nil"/>
              <w:left w:val="nil"/>
              <w:bottom w:val="nil"/>
              <w:right w:val="nil"/>
            </w:tcBorders>
            <w:shd w:val="clear" w:color="auto" w:fill="auto"/>
            <w:noWrap/>
            <w:vAlign w:val="bottom"/>
            <w:hideMark/>
          </w:tcPr>
          <w:p w14:paraId="60DBE96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9507CE8" w14:textId="77777777" w:rsidTr="0074433F">
        <w:trPr>
          <w:trHeight w:val="255"/>
        </w:trPr>
        <w:tc>
          <w:tcPr>
            <w:tcW w:w="1920" w:type="dxa"/>
            <w:tcBorders>
              <w:top w:val="nil"/>
              <w:left w:val="nil"/>
              <w:bottom w:val="nil"/>
              <w:right w:val="nil"/>
            </w:tcBorders>
            <w:shd w:val="clear" w:color="000000" w:fill="FFFF99"/>
            <w:noWrap/>
            <w:vAlign w:val="bottom"/>
            <w:hideMark/>
          </w:tcPr>
          <w:p w14:paraId="115F16C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1070</w:t>
            </w:r>
          </w:p>
        </w:tc>
        <w:tc>
          <w:tcPr>
            <w:tcW w:w="1675" w:type="dxa"/>
            <w:tcBorders>
              <w:top w:val="nil"/>
              <w:left w:val="nil"/>
              <w:bottom w:val="nil"/>
              <w:right w:val="nil"/>
            </w:tcBorders>
            <w:shd w:val="clear" w:color="000000" w:fill="FFFF99"/>
            <w:noWrap/>
            <w:vAlign w:val="bottom"/>
            <w:hideMark/>
          </w:tcPr>
          <w:p w14:paraId="07F95B5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A100062</w:t>
            </w:r>
          </w:p>
        </w:tc>
        <w:tc>
          <w:tcPr>
            <w:tcW w:w="8789" w:type="dxa"/>
            <w:tcBorders>
              <w:top w:val="nil"/>
              <w:left w:val="nil"/>
              <w:bottom w:val="nil"/>
              <w:right w:val="nil"/>
            </w:tcBorders>
            <w:shd w:val="clear" w:color="000000" w:fill="FFFF99"/>
            <w:noWrap/>
            <w:vAlign w:val="bottom"/>
            <w:hideMark/>
          </w:tcPr>
          <w:p w14:paraId="0430B41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INTEGRACIJA OSOBA S POSEBNIM POTREBAMA</w:t>
            </w:r>
          </w:p>
        </w:tc>
        <w:tc>
          <w:tcPr>
            <w:tcW w:w="1920" w:type="dxa"/>
            <w:tcBorders>
              <w:top w:val="nil"/>
              <w:left w:val="nil"/>
              <w:bottom w:val="nil"/>
              <w:right w:val="nil"/>
            </w:tcBorders>
            <w:shd w:val="clear" w:color="000000" w:fill="FFFF99"/>
            <w:noWrap/>
            <w:vAlign w:val="bottom"/>
            <w:hideMark/>
          </w:tcPr>
          <w:p w14:paraId="5B79169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2.654,00</w:t>
            </w:r>
          </w:p>
        </w:tc>
        <w:tc>
          <w:tcPr>
            <w:tcW w:w="1920" w:type="dxa"/>
            <w:tcBorders>
              <w:top w:val="nil"/>
              <w:left w:val="nil"/>
              <w:bottom w:val="nil"/>
              <w:right w:val="nil"/>
            </w:tcBorders>
            <w:shd w:val="clear" w:color="000000" w:fill="FFFF99"/>
            <w:noWrap/>
            <w:vAlign w:val="bottom"/>
            <w:hideMark/>
          </w:tcPr>
          <w:p w14:paraId="4F6488F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1.740,15</w:t>
            </w:r>
          </w:p>
        </w:tc>
        <w:tc>
          <w:tcPr>
            <w:tcW w:w="1920" w:type="dxa"/>
            <w:tcBorders>
              <w:top w:val="nil"/>
              <w:left w:val="nil"/>
              <w:bottom w:val="nil"/>
              <w:right w:val="nil"/>
            </w:tcBorders>
            <w:shd w:val="clear" w:color="000000" w:fill="FFFF99"/>
            <w:noWrap/>
            <w:vAlign w:val="bottom"/>
            <w:hideMark/>
          </w:tcPr>
          <w:p w14:paraId="5EE6DA4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65,57%</w:t>
            </w:r>
          </w:p>
        </w:tc>
      </w:tr>
      <w:tr w:rsidR="0074433F" w:rsidRPr="0074433F" w14:paraId="4CB1A693" w14:textId="77777777" w:rsidTr="0074433F">
        <w:trPr>
          <w:trHeight w:val="255"/>
        </w:trPr>
        <w:tc>
          <w:tcPr>
            <w:tcW w:w="1920" w:type="dxa"/>
            <w:tcBorders>
              <w:top w:val="nil"/>
              <w:left w:val="nil"/>
              <w:bottom w:val="nil"/>
              <w:right w:val="nil"/>
            </w:tcBorders>
            <w:shd w:val="clear" w:color="000000" w:fill="CCCCFF"/>
            <w:noWrap/>
            <w:vAlign w:val="bottom"/>
            <w:hideMark/>
          </w:tcPr>
          <w:p w14:paraId="7FD4A31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B81051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FAD207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2.654,00</w:t>
            </w:r>
          </w:p>
        </w:tc>
        <w:tc>
          <w:tcPr>
            <w:tcW w:w="1920" w:type="dxa"/>
            <w:tcBorders>
              <w:top w:val="nil"/>
              <w:left w:val="nil"/>
              <w:bottom w:val="nil"/>
              <w:right w:val="nil"/>
            </w:tcBorders>
            <w:shd w:val="clear" w:color="000000" w:fill="CCCCFF"/>
            <w:noWrap/>
            <w:vAlign w:val="bottom"/>
            <w:hideMark/>
          </w:tcPr>
          <w:p w14:paraId="6FC4532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1.740,15</w:t>
            </w:r>
          </w:p>
        </w:tc>
        <w:tc>
          <w:tcPr>
            <w:tcW w:w="1920" w:type="dxa"/>
            <w:tcBorders>
              <w:top w:val="nil"/>
              <w:left w:val="nil"/>
              <w:bottom w:val="nil"/>
              <w:right w:val="nil"/>
            </w:tcBorders>
            <w:shd w:val="clear" w:color="000000" w:fill="CCCCFF"/>
            <w:noWrap/>
            <w:vAlign w:val="bottom"/>
            <w:hideMark/>
          </w:tcPr>
          <w:p w14:paraId="59B6965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65,57%</w:t>
            </w:r>
          </w:p>
        </w:tc>
      </w:tr>
      <w:tr w:rsidR="0074433F" w:rsidRPr="0074433F" w14:paraId="68EDB389" w14:textId="77777777" w:rsidTr="0074433F">
        <w:trPr>
          <w:trHeight w:val="255"/>
        </w:trPr>
        <w:tc>
          <w:tcPr>
            <w:tcW w:w="1920" w:type="dxa"/>
            <w:tcBorders>
              <w:top w:val="nil"/>
              <w:left w:val="nil"/>
              <w:bottom w:val="nil"/>
              <w:right w:val="nil"/>
            </w:tcBorders>
            <w:shd w:val="clear" w:color="auto" w:fill="auto"/>
            <w:noWrap/>
            <w:vAlign w:val="bottom"/>
            <w:hideMark/>
          </w:tcPr>
          <w:p w14:paraId="565026A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BE69E1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w:t>
            </w:r>
          </w:p>
        </w:tc>
        <w:tc>
          <w:tcPr>
            <w:tcW w:w="8789" w:type="dxa"/>
            <w:tcBorders>
              <w:top w:val="nil"/>
              <w:left w:val="nil"/>
              <w:bottom w:val="nil"/>
              <w:right w:val="nil"/>
            </w:tcBorders>
            <w:shd w:val="clear" w:color="auto" w:fill="auto"/>
            <w:noWrap/>
            <w:vAlign w:val="bottom"/>
            <w:hideMark/>
          </w:tcPr>
          <w:p w14:paraId="394AD92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na temelju osiguranja i druge naknade</w:t>
            </w:r>
          </w:p>
        </w:tc>
        <w:tc>
          <w:tcPr>
            <w:tcW w:w="1920" w:type="dxa"/>
            <w:tcBorders>
              <w:top w:val="nil"/>
              <w:left w:val="nil"/>
              <w:bottom w:val="nil"/>
              <w:right w:val="nil"/>
            </w:tcBorders>
            <w:shd w:val="clear" w:color="auto" w:fill="auto"/>
            <w:noWrap/>
            <w:vAlign w:val="bottom"/>
            <w:hideMark/>
          </w:tcPr>
          <w:p w14:paraId="0778907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2.654,00</w:t>
            </w:r>
          </w:p>
        </w:tc>
        <w:tc>
          <w:tcPr>
            <w:tcW w:w="1920" w:type="dxa"/>
            <w:tcBorders>
              <w:top w:val="nil"/>
              <w:left w:val="nil"/>
              <w:bottom w:val="nil"/>
              <w:right w:val="nil"/>
            </w:tcBorders>
            <w:shd w:val="clear" w:color="auto" w:fill="auto"/>
            <w:noWrap/>
            <w:vAlign w:val="bottom"/>
            <w:hideMark/>
          </w:tcPr>
          <w:p w14:paraId="374C12E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1.740,15</w:t>
            </w:r>
          </w:p>
        </w:tc>
        <w:tc>
          <w:tcPr>
            <w:tcW w:w="1920" w:type="dxa"/>
            <w:tcBorders>
              <w:top w:val="nil"/>
              <w:left w:val="nil"/>
              <w:bottom w:val="nil"/>
              <w:right w:val="nil"/>
            </w:tcBorders>
            <w:shd w:val="clear" w:color="auto" w:fill="auto"/>
            <w:noWrap/>
            <w:vAlign w:val="bottom"/>
            <w:hideMark/>
          </w:tcPr>
          <w:p w14:paraId="7C7D2B2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65,57%</w:t>
            </w:r>
          </w:p>
        </w:tc>
      </w:tr>
      <w:tr w:rsidR="0074433F" w:rsidRPr="0074433F" w14:paraId="6EE0CAE6" w14:textId="77777777" w:rsidTr="0074433F">
        <w:trPr>
          <w:trHeight w:val="255"/>
        </w:trPr>
        <w:tc>
          <w:tcPr>
            <w:tcW w:w="1920" w:type="dxa"/>
            <w:tcBorders>
              <w:top w:val="nil"/>
              <w:left w:val="nil"/>
              <w:bottom w:val="nil"/>
              <w:right w:val="nil"/>
            </w:tcBorders>
            <w:shd w:val="clear" w:color="auto" w:fill="auto"/>
            <w:noWrap/>
            <w:vAlign w:val="bottom"/>
            <w:hideMark/>
          </w:tcPr>
          <w:p w14:paraId="020D817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B2D4F6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3721</w:t>
            </w:r>
          </w:p>
        </w:tc>
        <w:tc>
          <w:tcPr>
            <w:tcW w:w="8789" w:type="dxa"/>
            <w:tcBorders>
              <w:top w:val="nil"/>
              <w:left w:val="nil"/>
              <w:bottom w:val="nil"/>
              <w:right w:val="nil"/>
            </w:tcBorders>
            <w:shd w:val="clear" w:color="auto" w:fill="auto"/>
            <w:noWrap/>
            <w:vAlign w:val="bottom"/>
            <w:hideMark/>
          </w:tcPr>
          <w:p w14:paraId="744C2F0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u novcu</w:t>
            </w:r>
          </w:p>
        </w:tc>
        <w:tc>
          <w:tcPr>
            <w:tcW w:w="1920" w:type="dxa"/>
            <w:tcBorders>
              <w:top w:val="nil"/>
              <w:left w:val="nil"/>
              <w:bottom w:val="nil"/>
              <w:right w:val="nil"/>
            </w:tcBorders>
            <w:shd w:val="clear" w:color="auto" w:fill="auto"/>
            <w:noWrap/>
            <w:vAlign w:val="bottom"/>
            <w:hideMark/>
          </w:tcPr>
          <w:p w14:paraId="29B640F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FE740E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1.740,15</w:t>
            </w:r>
          </w:p>
        </w:tc>
        <w:tc>
          <w:tcPr>
            <w:tcW w:w="1920" w:type="dxa"/>
            <w:tcBorders>
              <w:top w:val="nil"/>
              <w:left w:val="nil"/>
              <w:bottom w:val="nil"/>
              <w:right w:val="nil"/>
            </w:tcBorders>
            <w:shd w:val="clear" w:color="auto" w:fill="auto"/>
            <w:noWrap/>
            <w:vAlign w:val="bottom"/>
            <w:hideMark/>
          </w:tcPr>
          <w:p w14:paraId="75B2FEA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108786B" w14:textId="77777777" w:rsidTr="0074433F">
        <w:trPr>
          <w:trHeight w:val="255"/>
        </w:trPr>
        <w:tc>
          <w:tcPr>
            <w:tcW w:w="1920" w:type="dxa"/>
            <w:tcBorders>
              <w:top w:val="nil"/>
              <w:left w:val="nil"/>
              <w:bottom w:val="nil"/>
              <w:right w:val="nil"/>
            </w:tcBorders>
            <w:shd w:val="clear" w:color="000000" w:fill="FFFF99"/>
            <w:noWrap/>
            <w:vAlign w:val="bottom"/>
            <w:hideMark/>
          </w:tcPr>
          <w:p w14:paraId="40D4BF3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1070</w:t>
            </w:r>
          </w:p>
        </w:tc>
        <w:tc>
          <w:tcPr>
            <w:tcW w:w="1675" w:type="dxa"/>
            <w:tcBorders>
              <w:top w:val="nil"/>
              <w:left w:val="nil"/>
              <w:bottom w:val="nil"/>
              <w:right w:val="nil"/>
            </w:tcBorders>
            <w:shd w:val="clear" w:color="000000" w:fill="FFFF99"/>
            <w:noWrap/>
            <w:vAlign w:val="bottom"/>
            <w:hideMark/>
          </w:tcPr>
          <w:p w14:paraId="3CB9270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A100063</w:t>
            </w:r>
          </w:p>
        </w:tc>
        <w:tc>
          <w:tcPr>
            <w:tcW w:w="8789" w:type="dxa"/>
            <w:tcBorders>
              <w:top w:val="nil"/>
              <w:left w:val="nil"/>
              <w:bottom w:val="nil"/>
              <w:right w:val="nil"/>
            </w:tcBorders>
            <w:shd w:val="clear" w:color="000000" w:fill="FFFF99"/>
            <w:noWrap/>
            <w:vAlign w:val="bottom"/>
            <w:hideMark/>
          </w:tcPr>
          <w:p w14:paraId="261A32C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SMJEŠTAJ I LJEČENJE U POSEBNIM USTANOVAMA</w:t>
            </w:r>
          </w:p>
        </w:tc>
        <w:tc>
          <w:tcPr>
            <w:tcW w:w="1920" w:type="dxa"/>
            <w:tcBorders>
              <w:top w:val="nil"/>
              <w:left w:val="nil"/>
              <w:bottom w:val="nil"/>
              <w:right w:val="nil"/>
            </w:tcBorders>
            <w:shd w:val="clear" w:color="000000" w:fill="FFFF99"/>
            <w:noWrap/>
            <w:vAlign w:val="bottom"/>
            <w:hideMark/>
          </w:tcPr>
          <w:p w14:paraId="561A8E8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1.327,00</w:t>
            </w:r>
          </w:p>
        </w:tc>
        <w:tc>
          <w:tcPr>
            <w:tcW w:w="1920" w:type="dxa"/>
            <w:tcBorders>
              <w:top w:val="nil"/>
              <w:left w:val="nil"/>
              <w:bottom w:val="nil"/>
              <w:right w:val="nil"/>
            </w:tcBorders>
            <w:shd w:val="clear" w:color="000000" w:fill="FFFF99"/>
            <w:noWrap/>
            <w:vAlign w:val="bottom"/>
            <w:hideMark/>
          </w:tcPr>
          <w:p w14:paraId="53D9A3A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5F68581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251C1D31" w14:textId="77777777" w:rsidTr="0074433F">
        <w:trPr>
          <w:trHeight w:val="255"/>
        </w:trPr>
        <w:tc>
          <w:tcPr>
            <w:tcW w:w="1920" w:type="dxa"/>
            <w:tcBorders>
              <w:top w:val="nil"/>
              <w:left w:val="nil"/>
              <w:bottom w:val="nil"/>
              <w:right w:val="nil"/>
            </w:tcBorders>
            <w:shd w:val="clear" w:color="000000" w:fill="CCCCFF"/>
            <w:noWrap/>
            <w:vAlign w:val="bottom"/>
            <w:hideMark/>
          </w:tcPr>
          <w:p w14:paraId="7D0089B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8AF4FE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899FE0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1.327,00</w:t>
            </w:r>
          </w:p>
        </w:tc>
        <w:tc>
          <w:tcPr>
            <w:tcW w:w="1920" w:type="dxa"/>
            <w:tcBorders>
              <w:top w:val="nil"/>
              <w:left w:val="nil"/>
              <w:bottom w:val="nil"/>
              <w:right w:val="nil"/>
            </w:tcBorders>
            <w:shd w:val="clear" w:color="000000" w:fill="CCCCFF"/>
            <w:noWrap/>
            <w:vAlign w:val="bottom"/>
            <w:hideMark/>
          </w:tcPr>
          <w:p w14:paraId="66B4397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B0CCCD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3D28BFEE" w14:textId="77777777" w:rsidTr="0074433F">
        <w:trPr>
          <w:trHeight w:val="255"/>
        </w:trPr>
        <w:tc>
          <w:tcPr>
            <w:tcW w:w="1920" w:type="dxa"/>
            <w:tcBorders>
              <w:top w:val="nil"/>
              <w:left w:val="nil"/>
              <w:bottom w:val="nil"/>
              <w:right w:val="nil"/>
            </w:tcBorders>
            <w:shd w:val="clear" w:color="auto" w:fill="auto"/>
            <w:noWrap/>
            <w:vAlign w:val="bottom"/>
            <w:hideMark/>
          </w:tcPr>
          <w:p w14:paraId="4298B1A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6E406C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w:t>
            </w:r>
          </w:p>
        </w:tc>
        <w:tc>
          <w:tcPr>
            <w:tcW w:w="8789" w:type="dxa"/>
            <w:tcBorders>
              <w:top w:val="nil"/>
              <w:left w:val="nil"/>
              <w:bottom w:val="nil"/>
              <w:right w:val="nil"/>
            </w:tcBorders>
            <w:shd w:val="clear" w:color="auto" w:fill="auto"/>
            <w:noWrap/>
            <w:vAlign w:val="bottom"/>
            <w:hideMark/>
          </w:tcPr>
          <w:p w14:paraId="24E488C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na temelju osiguranja i druge naknade</w:t>
            </w:r>
          </w:p>
        </w:tc>
        <w:tc>
          <w:tcPr>
            <w:tcW w:w="1920" w:type="dxa"/>
            <w:tcBorders>
              <w:top w:val="nil"/>
              <w:left w:val="nil"/>
              <w:bottom w:val="nil"/>
              <w:right w:val="nil"/>
            </w:tcBorders>
            <w:shd w:val="clear" w:color="auto" w:fill="auto"/>
            <w:noWrap/>
            <w:vAlign w:val="bottom"/>
            <w:hideMark/>
          </w:tcPr>
          <w:p w14:paraId="6E5F688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1.327,00</w:t>
            </w:r>
          </w:p>
        </w:tc>
        <w:tc>
          <w:tcPr>
            <w:tcW w:w="1920" w:type="dxa"/>
            <w:tcBorders>
              <w:top w:val="nil"/>
              <w:left w:val="nil"/>
              <w:bottom w:val="nil"/>
              <w:right w:val="nil"/>
            </w:tcBorders>
            <w:shd w:val="clear" w:color="auto" w:fill="auto"/>
            <w:noWrap/>
            <w:vAlign w:val="bottom"/>
            <w:hideMark/>
          </w:tcPr>
          <w:p w14:paraId="5D3A962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BA03BF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E05A2B7" w14:textId="77777777" w:rsidTr="0074433F">
        <w:trPr>
          <w:trHeight w:val="255"/>
        </w:trPr>
        <w:tc>
          <w:tcPr>
            <w:tcW w:w="1920" w:type="dxa"/>
            <w:tcBorders>
              <w:top w:val="nil"/>
              <w:left w:val="nil"/>
              <w:bottom w:val="nil"/>
              <w:right w:val="nil"/>
            </w:tcBorders>
            <w:shd w:val="clear" w:color="auto" w:fill="auto"/>
            <w:noWrap/>
            <w:vAlign w:val="bottom"/>
            <w:hideMark/>
          </w:tcPr>
          <w:p w14:paraId="5F57E17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97110B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3721</w:t>
            </w:r>
          </w:p>
        </w:tc>
        <w:tc>
          <w:tcPr>
            <w:tcW w:w="8789" w:type="dxa"/>
            <w:tcBorders>
              <w:top w:val="nil"/>
              <w:left w:val="nil"/>
              <w:bottom w:val="nil"/>
              <w:right w:val="nil"/>
            </w:tcBorders>
            <w:shd w:val="clear" w:color="auto" w:fill="auto"/>
            <w:noWrap/>
            <w:vAlign w:val="bottom"/>
            <w:hideMark/>
          </w:tcPr>
          <w:p w14:paraId="119BBDD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u novcu</w:t>
            </w:r>
          </w:p>
        </w:tc>
        <w:tc>
          <w:tcPr>
            <w:tcW w:w="1920" w:type="dxa"/>
            <w:tcBorders>
              <w:top w:val="nil"/>
              <w:left w:val="nil"/>
              <w:bottom w:val="nil"/>
              <w:right w:val="nil"/>
            </w:tcBorders>
            <w:shd w:val="clear" w:color="auto" w:fill="auto"/>
            <w:noWrap/>
            <w:vAlign w:val="bottom"/>
            <w:hideMark/>
          </w:tcPr>
          <w:p w14:paraId="1ECF784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84680C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3C7409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D39CA6D" w14:textId="77777777" w:rsidTr="0074433F">
        <w:trPr>
          <w:trHeight w:val="255"/>
        </w:trPr>
        <w:tc>
          <w:tcPr>
            <w:tcW w:w="1920" w:type="dxa"/>
            <w:tcBorders>
              <w:top w:val="nil"/>
              <w:left w:val="nil"/>
              <w:bottom w:val="nil"/>
              <w:right w:val="nil"/>
            </w:tcBorders>
            <w:shd w:val="clear" w:color="000000" w:fill="FFFF99"/>
            <w:noWrap/>
            <w:vAlign w:val="bottom"/>
            <w:hideMark/>
          </w:tcPr>
          <w:p w14:paraId="694039B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1070</w:t>
            </w:r>
          </w:p>
        </w:tc>
        <w:tc>
          <w:tcPr>
            <w:tcW w:w="1675" w:type="dxa"/>
            <w:tcBorders>
              <w:top w:val="nil"/>
              <w:left w:val="nil"/>
              <w:bottom w:val="nil"/>
              <w:right w:val="nil"/>
            </w:tcBorders>
            <w:shd w:val="clear" w:color="000000" w:fill="FFFF99"/>
            <w:noWrap/>
            <w:vAlign w:val="bottom"/>
            <w:hideMark/>
          </w:tcPr>
          <w:p w14:paraId="5FF32FC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A100064</w:t>
            </w:r>
          </w:p>
        </w:tc>
        <w:tc>
          <w:tcPr>
            <w:tcW w:w="8789" w:type="dxa"/>
            <w:tcBorders>
              <w:top w:val="nil"/>
              <w:left w:val="nil"/>
              <w:bottom w:val="nil"/>
              <w:right w:val="nil"/>
            </w:tcBorders>
            <w:shd w:val="clear" w:color="000000" w:fill="FFFF99"/>
            <w:noWrap/>
            <w:vAlign w:val="bottom"/>
            <w:hideMark/>
          </w:tcPr>
          <w:p w14:paraId="0F7C6FF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NOVČANE I DRUGE POMOĆI GRAĐANIMA</w:t>
            </w:r>
          </w:p>
        </w:tc>
        <w:tc>
          <w:tcPr>
            <w:tcW w:w="1920" w:type="dxa"/>
            <w:tcBorders>
              <w:top w:val="nil"/>
              <w:left w:val="nil"/>
              <w:bottom w:val="nil"/>
              <w:right w:val="nil"/>
            </w:tcBorders>
            <w:shd w:val="clear" w:color="000000" w:fill="FFFF99"/>
            <w:noWrap/>
            <w:vAlign w:val="bottom"/>
            <w:hideMark/>
          </w:tcPr>
          <w:p w14:paraId="33DEF5B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181.563,00</w:t>
            </w:r>
          </w:p>
        </w:tc>
        <w:tc>
          <w:tcPr>
            <w:tcW w:w="1920" w:type="dxa"/>
            <w:tcBorders>
              <w:top w:val="nil"/>
              <w:left w:val="nil"/>
              <w:bottom w:val="nil"/>
              <w:right w:val="nil"/>
            </w:tcBorders>
            <w:shd w:val="clear" w:color="000000" w:fill="FFFF99"/>
            <w:noWrap/>
            <w:vAlign w:val="bottom"/>
            <w:hideMark/>
          </w:tcPr>
          <w:p w14:paraId="0B85822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36.189,16</w:t>
            </w:r>
          </w:p>
        </w:tc>
        <w:tc>
          <w:tcPr>
            <w:tcW w:w="1920" w:type="dxa"/>
            <w:tcBorders>
              <w:top w:val="nil"/>
              <w:left w:val="nil"/>
              <w:bottom w:val="nil"/>
              <w:right w:val="nil"/>
            </w:tcBorders>
            <w:shd w:val="clear" w:color="000000" w:fill="FFFF99"/>
            <w:noWrap/>
            <w:vAlign w:val="bottom"/>
            <w:hideMark/>
          </w:tcPr>
          <w:p w14:paraId="1BDE60F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19,93%</w:t>
            </w:r>
          </w:p>
        </w:tc>
      </w:tr>
      <w:tr w:rsidR="0074433F" w:rsidRPr="0074433F" w14:paraId="0F68764B" w14:textId="77777777" w:rsidTr="0074433F">
        <w:trPr>
          <w:trHeight w:val="255"/>
        </w:trPr>
        <w:tc>
          <w:tcPr>
            <w:tcW w:w="1920" w:type="dxa"/>
            <w:tcBorders>
              <w:top w:val="nil"/>
              <w:left w:val="nil"/>
              <w:bottom w:val="nil"/>
              <w:right w:val="nil"/>
            </w:tcBorders>
            <w:shd w:val="clear" w:color="000000" w:fill="CCCCFF"/>
            <w:noWrap/>
            <w:vAlign w:val="bottom"/>
            <w:hideMark/>
          </w:tcPr>
          <w:p w14:paraId="6D179F5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E49EF4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56E5D7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181.563,00</w:t>
            </w:r>
          </w:p>
        </w:tc>
        <w:tc>
          <w:tcPr>
            <w:tcW w:w="1920" w:type="dxa"/>
            <w:tcBorders>
              <w:top w:val="nil"/>
              <w:left w:val="nil"/>
              <w:bottom w:val="nil"/>
              <w:right w:val="nil"/>
            </w:tcBorders>
            <w:shd w:val="clear" w:color="000000" w:fill="CCCCFF"/>
            <w:noWrap/>
            <w:vAlign w:val="bottom"/>
            <w:hideMark/>
          </w:tcPr>
          <w:p w14:paraId="6604D88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36.189,16</w:t>
            </w:r>
          </w:p>
        </w:tc>
        <w:tc>
          <w:tcPr>
            <w:tcW w:w="1920" w:type="dxa"/>
            <w:tcBorders>
              <w:top w:val="nil"/>
              <w:left w:val="nil"/>
              <w:bottom w:val="nil"/>
              <w:right w:val="nil"/>
            </w:tcBorders>
            <w:shd w:val="clear" w:color="000000" w:fill="CCCCFF"/>
            <w:noWrap/>
            <w:vAlign w:val="bottom"/>
            <w:hideMark/>
          </w:tcPr>
          <w:p w14:paraId="62F295C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19,93%</w:t>
            </w:r>
          </w:p>
        </w:tc>
      </w:tr>
      <w:tr w:rsidR="0074433F" w:rsidRPr="0074433F" w14:paraId="23DE9D52" w14:textId="77777777" w:rsidTr="0074433F">
        <w:trPr>
          <w:trHeight w:val="255"/>
        </w:trPr>
        <w:tc>
          <w:tcPr>
            <w:tcW w:w="1920" w:type="dxa"/>
            <w:tcBorders>
              <w:top w:val="nil"/>
              <w:left w:val="nil"/>
              <w:bottom w:val="nil"/>
              <w:right w:val="nil"/>
            </w:tcBorders>
            <w:shd w:val="clear" w:color="auto" w:fill="auto"/>
            <w:noWrap/>
            <w:vAlign w:val="bottom"/>
            <w:hideMark/>
          </w:tcPr>
          <w:p w14:paraId="358ED8E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4244F4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w:t>
            </w:r>
          </w:p>
        </w:tc>
        <w:tc>
          <w:tcPr>
            <w:tcW w:w="8789" w:type="dxa"/>
            <w:tcBorders>
              <w:top w:val="nil"/>
              <w:left w:val="nil"/>
              <w:bottom w:val="nil"/>
              <w:right w:val="nil"/>
            </w:tcBorders>
            <w:shd w:val="clear" w:color="auto" w:fill="auto"/>
            <w:noWrap/>
            <w:vAlign w:val="bottom"/>
            <w:hideMark/>
          </w:tcPr>
          <w:p w14:paraId="4002B24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na temelju osiguranja i druge naknade</w:t>
            </w:r>
          </w:p>
        </w:tc>
        <w:tc>
          <w:tcPr>
            <w:tcW w:w="1920" w:type="dxa"/>
            <w:tcBorders>
              <w:top w:val="nil"/>
              <w:left w:val="nil"/>
              <w:bottom w:val="nil"/>
              <w:right w:val="nil"/>
            </w:tcBorders>
            <w:shd w:val="clear" w:color="auto" w:fill="auto"/>
            <w:noWrap/>
            <w:vAlign w:val="bottom"/>
            <w:hideMark/>
          </w:tcPr>
          <w:p w14:paraId="427D68C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181.563,00</w:t>
            </w:r>
          </w:p>
        </w:tc>
        <w:tc>
          <w:tcPr>
            <w:tcW w:w="1920" w:type="dxa"/>
            <w:tcBorders>
              <w:top w:val="nil"/>
              <w:left w:val="nil"/>
              <w:bottom w:val="nil"/>
              <w:right w:val="nil"/>
            </w:tcBorders>
            <w:shd w:val="clear" w:color="auto" w:fill="auto"/>
            <w:noWrap/>
            <w:vAlign w:val="bottom"/>
            <w:hideMark/>
          </w:tcPr>
          <w:p w14:paraId="6029ECE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36.189,16</w:t>
            </w:r>
          </w:p>
        </w:tc>
        <w:tc>
          <w:tcPr>
            <w:tcW w:w="1920" w:type="dxa"/>
            <w:tcBorders>
              <w:top w:val="nil"/>
              <w:left w:val="nil"/>
              <w:bottom w:val="nil"/>
              <w:right w:val="nil"/>
            </w:tcBorders>
            <w:shd w:val="clear" w:color="auto" w:fill="auto"/>
            <w:noWrap/>
            <w:vAlign w:val="bottom"/>
            <w:hideMark/>
          </w:tcPr>
          <w:p w14:paraId="4372BD8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19,93%</w:t>
            </w:r>
          </w:p>
        </w:tc>
      </w:tr>
      <w:tr w:rsidR="0074433F" w:rsidRPr="0074433F" w14:paraId="3451C7A4" w14:textId="77777777" w:rsidTr="0074433F">
        <w:trPr>
          <w:trHeight w:val="255"/>
        </w:trPr>
        <w:tc>
          <w:tcPr>
            <w:tcW w:w="1920" w:type="dxa"/>
            <w:tcBorders>
              <w:top w:val="nil"/>
              <w:left w:val="nil"/>
              <w:bottom w:val="nil"/>
              <w:right w:val="nil"/>
            </w:tcBorders>
            <w:shd w:val="clear" w:color="auto" w:fill="auto"/>
            <w:noWrap/>
            <w:vAlign w:val="bottom"/>
            <w:hideMark/>
          </w:tcPr>
          <w:p w14:paraId="2E46172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1F1F34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3721</w:t>
            </w:r>
          </w:p>
        </w:tc>
        <w:tc>
          <w:tcPr>
            <w:tcW w:w="8789" w:type="dxa"/>
            <w:tcBorders>
              <w:top w:val="nil"/>
              <w:left w:val="nil"/>
              <w:bottom w:val="nil"/>
              <w:right w:val="nil"/>
            </w:tcBorders>
            <w:shd w:val="clear" w:color="auto" w:fill="auto"/>
            <w:noWrap/>
            <w:vAlign w:val="bottom"/>
            <w:hideMark/>
          </w:tcPr>
          <w:p w14:paraId="4A0EBDA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u novcu</w:t>
            </w:r>
          </w:p>
        </w:tc>
        <w:tc>
          <w:tcPr>
            <w:tcW w:w="1920" w:type="dxa"/>
            <w:tcBorders>
              <w:top w:val="nil"/>
              <w:left w:val="nil"/>
              <w:bottom w:val="nil"/>
              <w:right w:val="nil"/>
            </w:tcBorders>
            <w:shd w:val="clear" w:color="auto" w:fill="auto"/>
            <w:noWrap/>
            <w:vAlign w:val="bottom"/>
            <w:hideMark/>
          </w:tcPr>
          <w:p w14:paraId="328EF88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1E2123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15.707,88</w:t>
            </w:r>
          </w:p>
        </w:tc>
        <w:tc>
          <w:tcPr>
            <w:tcW w:w="1920" w:type="dxa"/>
            <w:tcBorders>
              <w:top w:val="nil"/>
              <w:left w:val="nil"/>
              <w:bottom w:val="nil"/>
              <w:right w:val="nil"/>
            </w:tcBorders>
            <w:shd w:val="clear" w:color="auto" w:fill="auto"/>
            <w:noWrap/>
            <w:vAlign w:val="bottom"/>
            <w:hideMark/>
          </w:tcPr>
          <w:p w14:paraId="48E27FE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9A4145A" w14:textId="77777777" w:rsidTr="0074433F">
        <w:trPr>
          <w:trHeight w:val="255"/>
        </w:trPr>
        <w:tc>
          <w:tcPr>
            <w:tcW w:w="1920" w:type="dxa"/>
            <w:tcBorders>
              <w:top w:val="nil"/>
              <w:left w:val="nil"/>
              <w:bottom w:val="nil"/>
              <w:right w:val="nil"/>
            </w:tcBorders>
            <w:shd w:val="clear" w:color="auto" w:fill="auto"/>
            <w:noWrap/>
            <w:vAlign w:val="bottom"/>
            <w:hideMark/>
          </w:tcPr>
          <w:p w14:paraId="4064A8A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0A80DB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3722</w:t>
            </w:r>
          </w:p>
        </w:tc>
        <w:tc>
          <w:tcPr>
            <w:tcW w:w="8789" w:type="dxa"/>
            <w:tcBorders>
              <w:top w:val="nil"/>
              <w:left w:val="nil"/>
              <w:bottom w:val="nil"/>
              <w:right w:val="nil"/>
            </w:tcBorders>
            <w:shd w:val="clear" w:color="auto" w:fill="auto"/>
            <w:noWrap/>
            <w:vAlign w:val="bottom"/>
            <w:hideMark/>
          </w:tcPr>
          <w:p w14:paraId="7A227AD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građanima i kućanstvima u naravi</w:t>
            </w:r>
          </w:p>
        </w:tc>
        <w:tc>
          <w:tcPr>
            <w:tcW w:w="1920" w:type="dxa"/>
            <w:tcBorders>
              <w:top w:val="nil"/>
              <w:left w:val="nil"/>
              <w:bottom w:val="nil"/>
              <w:right w:val="nil"/>
            </w:tcBorders>
            <w:shd w:val="clear" w:color="auto" w:fill="auto"/>
            <w:noWrap/>
            <w:vAlign w:val="bottom"/>
            <w:hideMark/>
          </w:tcPr>
          <w:p w14:paraId="17CFA33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3B41F8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20.481,28</w:t>
            </w:r>
          </w:p>
        </w:tc>
        <w:tc>
          <w:tcPr>
            <w:tcW w:w="1920" w:type="dxa"/>
            <w:tcBorders>
              <w:top w:val="nil"/>
              <w:left w:val="nil"/>
              <w:bottom w:val="nil"/>
              <w:right w:val="nil"/>
            </w:tcBorders>
            <w:shd w:val="clear" w:color="auto" w:fill="auto"/>
            <w:noWrap/>
            <w:vAlign w:val="bottom"/>
            <w:hideMark/>
          </w:tcPr>
          <w:p w14:paraId="0029AB7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0196ACB" w14:textId="77777777" w:rsidTr="0074433F">
        <w:trPr>
          <w:trHeight w:val="255"/>
        </w:trPr>
        <w:tc>
          <w:tcPr>
            <w:tcW w:w="1920" w:type="dxa"/>
            <w:tcBorders>
              <w:top w:val="nil"/>
              <w:left w:val="nil"/>
              <w:bottom w:val="nil"/>
              <w:right w:val="nil"/>
            </w:tcBorders>
            <w:shd w:val="clear" w:color="000000" w:fill="FF9900"/>
            <w:noWrap/>
            <w:vAlign w:val="bottom"/>
            <w:hideMark/>
          </w:tcPr>
          <w:p w14:paraId="06ADA0E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4E02AED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1001</w:t>
            </w:r>
          </w:p>
        </w:tc>
        <w:tc>
          <w:tcPr>
            <w:tcW w:w="8789" w:type="dxa"/>
            <w:tcBorders>
              <w:top w:val="nil"/>
              <w:left w:val="nil"/>
              <w:bottom w:val="nil"/>
              <w:right w:val="nil"/>
            </w:tcBorders>
            <w:shd w:val="clear" w:color="000000" w:fill="FF9900"/>
            <w:noWrap/>
            <w:vAlign w:val="bottom"/>
            <w:hideMark/>
          </w:tcPr>
          <w:p w14:paraId="57FA175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RAZVOJ CIVILNOG DRUŠTVA - UDRUGE GRAĐANA</w:t>
            </w:r>
          </w:p>
        </w:tc>
        <w:tc>
          <w:tcPr>
            <w:tcW w:w="1920" w:type="dxa"/>
            <w:tcBorders>
              <w:top w:val="nil"/>
              <w:left w:val="nil"/>
              <w:bottom w:val="nil"/>
              <w:right w:val="nil"/>
            </w:tcBorders>
            <w:shd w:val="clear" w:color="000000" w:fill="FF9900"/>
            <w:noWrap/>
            <w:vAlign w:val="bottom"/>
            <w:hideMark/>
          </w:tcPr>
          <w:p w14:paraId="305D548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33.844,00</w:t>
            </w:r>
          </w:p>
        </w:tc>
        <w:tc>
          <w:tcPr>
            <w:tcW w:w="1920" w:type="dxa"/>
            <w:tcBorders>
              <w:top w:val="nil"/>
              <w:left w:val="nil"/>
              <w:bottom w:val="nil"/>
              <w:right w:val="nil"/>
            </w:tcBorders>
            <w:shd w:val="clear" w:color="000000" w:fill="FF9900"/>
            <w:noWrap/>
            <w:vAlign w:val="bottom"/>
            <w:hideMark/>
          </w:tcPr>
          <w:p w14:paraId="078040D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8.909,79</w:t>
            </w:r>
          </w:p>
        </w:tc>
        <w:tc>
          <w:tcPr>
            <w:tcW w:w="1920" w:type="dxa"/>
            <w:tcBorders>
              <w:top w:val="nil"/>
              <w:left w:val="nil"/>
              <w:bottom w:val="nil"/>
              <w:right w:val="nil"/>
            </w:tcBorders>
            <w:shd w:val="clear" w:color="000000" w:fill="FF9900"/>
            <w:noWrap/>
            <w:vAlign w:val="bottom"/>
            <w:hideMark/>
          </w:tcPr>
          <w:p w14:paraId="5E445FB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26,33%</w:t>
            </w:r>
          </w:p>
        </w:tc>
      </w:tr>
      <w:tr w:rsidR="0074433F" w:rsidRPr="0074433F" w14:paraId="6069A572" w14:textId="77777777" w:rsidTr="0074433F">
        <w:trPr>
          <w:trHeight w:val="255"/>
        </w:trPr>
        <w:tc>
          <w:tcPr>
            <w:tcW w:w="1920" w:type="dxa"/>
            <w:tcBorders>
              <w:top w:val="nil"/>
              <w:left w:val="nil"/>
              <w:bottom w:val="nil"/>
              <w:right w:val="nil"/>
            </w:tcBorders>
            <w:shd w:val="clear" w:color="000000" w:fill="FFFF99"/>
            <w:noWrap/>
            <w:vAlign w:val="bottom"/>
            <w:hideMark/>
          </w:tcPr>
          <w:p w14:paraId="6A22A9C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0860</w:t>
            </w:r>
          </w:p>
        </w:tc>
        <w:tc>
          <w:tcPr>
            <w:tcW w:w="1675" w:type="dxa"/>
            <w:tcBorders>
              <w:top w:val="nil"/>
              <w:left w:val="nil"/>
              <w:bottom w:val="nil"/>
              <w:right w:val="nil"/>
            </w:tcBorders>
            <w:shd w:val="clear" w:color="000000" w:fill="FFFF99"/>
            <w:noWrap/>
            <w:vAlign w:val="bottom"/>
            <w:hideMark/>
          </w:tcPr>
          <w:p w14:paraId="4ED78AA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A100065</w:t>
            </w:r>
          </w:p>
        </w:tc>
        <w:tc>
          <w:tcPr>
            <w:tcW w:w="8789" w:type="dxa"/>
            <w:tcBorders>
              <w:top w:val="nil"/>
              <w:left w:val="nil"/>
              <w:bottom w:val="nil"/>
              <w:right w:val="nil"/>
            </w:tcBorders>
            <w:shd w:val="clear" w:color="000000" w:fill="FFFF99"/>
            <w:noWrap/>
            <w:vAlign w:val="bottom"/>
            <w:hideMark/>
          </w:tcPr>
          <w:p w14:paraId="3DEE6CC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SUFINANCIRANJE UDRUGA CIVILNOG DRUŠTVA</w:t>
            </w:r>
          </w:p>
        </w:tc>
        <w:tc>
          <w:tcPr>
            <w:tcW w:w="1920" w:type="dxa"/>
            <w:tcBorders>
              <w:top w:val="nil"/>
              <w:left w:val="nil"/>
              <w:bottom w:val="nil"/>
              <w:right w:val="nil"/>
            </w:tcBorders>
            <w:shd w:val="clear" w:color="000000" w:fill="FFFF99"/>
            <w:noWrap/>
            <w:vAlign w:val="bottom"/>
            <w:hideMark/>
          </w:tcPr>
          <w:p w14:paraId="7ED0C94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33.844,00</w:t>
            </w:r>
          </w:p>
        </w:tc>
        <w:tc>
          <w:tcPr>
            <w:tcW w:w="1920" w:type="dxa"/>
            <w:tcBorders>
              <w:top w:val="nil"/>
              <w:left w:val="nil"/>
              <w:bottom w:val="nil"/>
              <w:right w:val="nil"/>
            </w:tcBorders>
            <w:shd w:val="clear" w:color="000000" w:fill="FFFF99"/>
            <w:noWrap/>
            <w:vAlign w:val="bottom"/>
            <w:hideMark/>
          </w:tcPr>
          <w:p w14:paraId="2AC70D6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8.909,79</w:t>
            </w:r>
          </w:p>
        </w:tc>
        <w:tc>
          <w:tcPr>
            <w:tcW w:w="1920" w:type="dxa"/>
            <w:tcBorders>
              <w:top w:val="nil"/>
              <w:left w:val="nil"/>
              <w:bottom w:val="nil"/>
              <w:right w:val="nil"/>
            </w:tcBorders>
            <w:shd w:val="clear" w:color="000000" w:fill="FFFF99"/>
            <w:noWrap/>
            <w:vAlign w:val="bottom"/>
            <w:hideMark/>
          </w:tcPr>
          <w:p w14:paraId="3159E31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26,33%</w:t>
            </w:r>
          </w:p>
        </w:tc>
      </w:tr>
      <w:tr w:rsidR="0074433F" w:rsidRPr="0074433F" w14:paraId="66917A8C" w14:textId="77777777" w:rsidTr="0074433F">
        <w:trPr>
          <w:trHeight w:val="255"/>
        </w:trPr>
        <w:tc>
          <w:tcPr>
            <w:tcW w:w="1920" w:type="dxa"/>
            <w:tcBorders>
              <w:top w:val="nil"/>
              <w:left w:val="nil"/>
              <w:bottom w:val="nil"/>
              <w:right w:val="nil"/>
            </w:tcBorders>
            <w:shd w:val="clear" w:color="000000" w:fill="CCCCFF"/>
            <w:noWrap/>
            <w:vAlign w:val="bottom"/>
            <w:hideMark/>
          </w:tcPr>
          <w:p w14:paraId="4FFCFA2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716828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759ABB1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33.844,00</w:t>
            </w:r>
          </w:p>
        </w:tc>
        <w:tc>
          <w:tcPr>
            <w:tcW w:w="1920" w:type="dxa"/>
            <w:tcBorders>
              <w:top w:val="nil"/>
              <w:left w:val="nil"/>
              <w:bottom w:val="nil"/>
              <w:right w:val="nil"/>
            </w:tcBorders>
            <w:shd w:val="clear" w:color="000000" w:fill="CCCCFF"/>
            <w:noWrap/>
            <w:vAlign w:val="bottom"/>
            <w:hideMark/>
          </w:tcPr>
          <w:p w14:paraId="4C07CB0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8.909,79</w:t>
            </w:r>
          </w:p>
        </w:tc>
        <w:tc>
          <w:tcPr>
            <w:tcW w:w="1920" w:type="dxa"/>
            <w:tcBorders>
              <w:top w:val="nil"/>
              <w:left w:val="nil"/>
              <w:bottom w:val="nil"/>
              <w:right w:val="nil"/>
            </w:tcBorders>
            <w:shd w:val="clear" w:color="000000" w:fill="CCCCFF"/>
            <w:noWrap/>
            <w:vAlign w:val="bottom"/>
            <w:hideMark/>
          </w:tcPr>
          <w:p w14:paraId="6204A09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26,33%</w:t>
            </w:r>
          </w:p>
        </w:tc>
      </w:tr>
      <w:tr w:rsidR="0074433F" w:rsidRPr="0074433F" w14:paraId="47A65433" w14:textId="77777777" w:rsidTr="0074433F">
        <w:trPr>
          <w:trHeight w:val="255"/>
        </w:trPr>
        <w:tc>
          <w:tcPr>
            <w:tcW w:w="1920" w:type="dxa"/>
            <w:tcBorders>
              <w:top w:val="nil"/>
              <w:left w:val="nil"/>
              <w:bottom w:val="nil"/>
              <w:right w:val="nil"/>
            </w:tcBorders>
            <w:shd w:val="clear" w:color="auto" w:fill="auto"/>
            <w:noWrap/>
            <w:vAlign w:val="bottom"/>
            <w:hideMark/>
          </w:tcPr>
          <w:p w14:paraId="761747D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62AF98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9B3EA1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6284EC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9.291,00</w:t>
            </w:r>
          </w:p>
        </w:tc>
        <w:tc>
          <w:tcPr>
            <w:tcW w:w="1920" w:type="dxa"/>
            <w:tcBorders>
              <w:top w:val="nil"/>
              <w:left w:val="nil"/>
              <w:bottom w:val="nil"/>
              <w:right w:val="nil"/>
            </w:tcBorders>
            <w:shd w:val="clear" w:color="auto" w:fill="auto"/>
            <w:noWrap/>
            <w:vAlign w:val="bottom"/>
            <w:hideMark/>
          </w:tcPr>
          <w:p w14:paraId="4363A4C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0B62B4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AAF9B8B" w14:textId="77777777" w:rsidTr="0074433F">
        <w:trPr>
          <w:trHeight w:val="255"/>
        </w:trPr>
        <w:tc>
          <w:tcPr>
            <w:tcW w:w="1920" w:type="dxa"/>
            <w:tcBorders>
              <w:top w:val="nil"/>
              <w:left w:val="nil"/>
              <w:bottom w:val="nil"/>
              <w:right w:val="nil"/>
            </w:tcBorders>
            <w:shd w:val="clear" w:color="auto" w:fill="auto"/>
            <w:noWrap/>
            <w:vAlign w:val="bottom"/>
            <w:hideMark/>
          </w:tcPr>
          <w:p w14:paraId="52F8FE7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547288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05EB4C5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2EDD6CE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FA7504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0BE96E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B20A424" w14:textId="77777777" w:rsidTr="0074433F">
        <w:trPr>
          <w:trHeight w:val="255"/>
        </w:trPr>
        <w:tc>
          <w:tcPr>
            <w:tcW w:w="1920" w:type="dxa"/>
            <w:tcBorders>
              <w:top w:val="nil"/>
              <w:left w:val="nil"/>
              <w:bottom w:val="nil"/>
              <w:right w:val="nil"/>
            </w:tcBorders>
            <w:shd w:val="clear" w:color="auto" w:fill="auto"/>
            <w:noWrap/>
            <w:vAlign w:val="bottom"/>
            <w:hideMark/>
          </w:tcPr>
          <w:p w14:paraId="7DEF00D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500B7D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1799645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72AAF7A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24.553,00</w:t>
            </w:r>
          </w:p>
        </w:tc>
        <w:tc>
          <w:tcPr>
            <w:tcW w:w="1920" w:type="dxa"/>
            <w:tcBorders>
              <w:top w:val="nil"/>
              <w:left w:val="nil"/>
              <w:bottom w:val="nil"/>
              <w:right w:val="nil"/>
            </w:tcBorders>
            <w:shd w:val="clear" w:color="auto" w:fill="auto"/>
            <w:noWrap/>
            <w:vAlign w:val="bottom"/>
            <w:hideMark/>
          </w:tcPr>
          <w:p w14:paraId="23ECB02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8.909,79</w:t>
            </w:r>
          </w:p>
        </w:tc>
        <w:tc>
          <w:tcPr>
            <w:tcW w:w="1920" w:type="dxa"/>
            <w:tcBorders>
              <w:top w:val="nil"/>
              <w:left w:val="nil"/>
              <w:bottom w:val="nil"/>
              <w:right w:val="nil"/>
            </w:tcBorders>
            <w:shd w:val="clear" w:color="auto" w:fill="auto"/>
            <w:noWrap/>
            <w:vAlign w:val="bottom"/>
            <w:hideMark/>
          </w:tcPr>
          <w:p w14:paraId="4A2E3E8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36,29%</w:t>
            </w:r>
          </w:p>
        </w:tc>
      </w:tr>
      <w:tr w:rsidR="0074433F" w:rsidRPr="0074433F" w14:paraId="68B2FF5E" w14:textId="77777777" w:rsidTr="0074433F">
        <w:trPr>
          <w:trHeight w:val="255"/>
        </w:trPr>
        <w:tc>
          <w:tcPr>
            <w:tcW w:w="1920" w:type="dxa"/>
            <w:tcBorders>
              <w:top w:val="nil"/>
              <w:left w:val="nil"/>
              <w:bottom w:val="nil"/>
              <w:right w:val="nil"/>
            </w:tcBorders>
            <w:shd w:val="clear" w:color="auto" w:fill="auto"/>
            <w:noWrap/>
            <w:vAlign w:val="bottom"/>
            <w:hideMark/>
          </w:tcPr>
          <w:p w14:paraId="5E45EBA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B6DE87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027B062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44A8BEF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8B3FD8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8.909,79</w:t>
            </w:r>
          </w:p>
        </w:tc>
        <w:tc>
          <w:tcPr>
            <w:tcW w:w="1920" w:type="dxa"/>
            <w:tcBorders>
              <w:top w:val="nil"/>
              <w:left w:val="nil"/>
              <w:bottom w:val="nil"/>
              <w:right w:val="nil"/>
            </w:tcBorders>
            <w:shd w:val="clear" w:color="auto" w:fill="auto"/>
            <w:noWrap/>
            <w:vAlign w:val="bottom"/>
            <w:hideMark/>
          </w:tcPr>
          <w:p w14:paraId="4C11FA0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AA257DE" w14:textId="77777777" w:rsidTr="0074433F">
        <w:trPr>
          <w:trHeight w:val="255"/>
        </w:trPr>
        <w:tc>
          <w:tcPr>
            <w:tcW w:w="1920" w:type="dxa"/>
            <w:tcBorders>
              <w:top w:val="nil"/>
              <w:left w:val="nil"/>
              <w:bottom w:val="nil"/>
              <w:right w:val="nil"/>
            </w:tcBorders>
            <w:shd w:val="clear" w:color="000000" w:fill="FF9900"/>
            <w:noWrap/>
            <w:vAlign w:val="bottom"/>
            <w:hideMark/>
          </w:tcPr>
          <w:p w14:paraId="35FBA4E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11F1C6A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1015</w:t>
            </w:r>
          </w:p>
        </w:tc>
        <w:tc>
          <w:tcPr>
            <w:tcW w:w="8789" w:type="dxa"/>
            <w:tcBorders>
              <w:top w:val="nil"/>
              <w:left w:val="nil"/>
              <w:bottom w:val="nil"/>
              <w:right w:val="nil"/>
            </w:tcBorders>
            <w:shd w:val="clear" w:color="000000" w:fill="FF9900"/>
            <w:noWrap/>
            <w:vAlign w:val="bottom"/>
            <w:hideMark/>
          </w:tcPr>
          <w:p w14:paraId="035F9A6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ZAŠTITA I PROMICANJE PRAVA OSOBA S INVALIDITETOM</w:t>
            </w:r>
          </w:p>
        </w:tc>
        <w:tc>
          <w:tcPr>
            <w:tcW w:w="1920" w:type="dxa"/>
            <w:tcBorders>
              <w:top w:val="nil"/>
              <w:left w:val="nil"/>
              <w:bottom w:val="nil"/>
              <w:right w:val="nil"/>
            </w:tcBorders>
            <w:shd w:val="clear" w:color="000000" w:fill="FF9900"/>
            <w:noWrap/>
            <w:vAlign w:val="bottom"/>
            <w:hideMark/>
          </w:tcPr>
          <w:p w14:paraId="05B2A30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9.291,00</w:t>
            </w:r>
          </w:p>
        </w:tc>
        <w:tc>
          <w:tcPr>
            <w:tcW w:w="1920" w:type="dxa"/>
            <w:tcBorders>
              <w:top w:val="nil"/>
              <w:left w:val="nil"/>
              <w:bottom w:val="nil"/>
              <w:right w:val="nil"/>
            </w:tcBorders>
            <w:shd w:val="clear" w:color="000000" w:fill="FF9900"/>
            <w:noWrap/>
            <w:vAlign w:val="bottom"/>
            <w:hideMark/>
          </w:tcPr>
          <w:p w14:paraId="31242B7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4.712,68</w:t>
            </w:r>
          </w:p>
        </w:tc>
        <w:tc>
          <w:tcPr>
            <w:tcW w:w="1920" w:type="dxa"/>
            <w:tcBorders>
              <w:top w:val="nil"/>
              <w:left w:val="nil"/>
              <w:bottom w:val="nil"/>
              <w:right w:val="nil"/>
            </w:tcBorders>
            <w:shd w:val="clear" w:color="000000" w:fill="FF9900"/>
            <w:noWrap/>
            <w:vAlign w:val="bottom"/>
            <w:hideMark/>
          </w:tcPr>
          <w:p w14:paraId="53A34BD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50,72%</w:t>
            </w:r>
          </w:p>
        </w:tc>
      </w:tr>
      <w:tr w:rsidR="0074433F" w:rsidRPr="0074433F" w14:paraId="0D22A4AF" w14:textId="77777777" w:rsidTr="0074433F">
        <w:trPr>
          <w:trHeight w:val="255"/>
        </w:trPr>
        <w:tc>
          <w:tcPr>
            <w:tcW w:w="1920" w:type="dxa"/>
            <w:tcBorders>
              <w:top w:val="nil"/>
              <w:left w:val="nil"/>
              <w:bottom w:val="nil"/>
              <w:right w:val="nil"/>
            </w:tcBorders>
            <w:shd w:val="clear" w:color="000000" w:fill="FFFF99"/>
            <w:noWrap/>
            <w:vAlign w:val="bottom"/>
            <w:hideMark/>
          </w:tcPr>
          <w:p w14:paraId="0111BFC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0860</w:t>
            </w:r>
          </w:p>
        </w:tc>
        <w:tc>
          <w:tcPr>
            <w:tcW w:w="1675" w:type="dxa"/>
            <w:tcBorders>
              <w:top w:val="nil"/>
              <w:left w:val="nil"/>
              <w:bottom w:val="nil"/>
              <w:right w:val="nil"/>
            </w:tcBorders>
            <w:shd w:val="clear" w:color="000000" w:fill="FFFF99"/>
            <w:noWrap/>
            <w:vAlign w:val="bottom"/>
            <w:hideMark/>
          </w:tcPr>
          <w:p w14:paraId="20F7373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A100066</w:t>
            </w:r>
          </w:p>
        </w:tc>
        <w:tc>
          <w:tcPr>
            <w:tcW w:w="8789" w:type="dxa"/>
            <w:tcBorders>
              <w:top w:val="nil"/>
              <w:left w:val="nil"/>
              <w:bottom w:val="nil"/>
              <w:right w:val="nil"/>
            </w:tcBorders>
            <w:shd w:val="clear" w:color="000000" w:fill="FFFF99"/>
            <w:noWrap/>
            <w:vAlign w:val="bottom"/>
            <w:hideMark/>
          </w:tcPr>
          <w:p w14:paraId="470E37D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SUFINANCIRANJE RADA UDRUGA</w:t>
            </w:r>
          </w:p>
        </w:tc>
        <w:tc>
          <w:tcPr>
            <w:tcW w:w="1920" w:type="dxa"/>
            <w:tcBorders>
              <w:top w:val="nil"/>
              <w:left w:val="nil"/>
              <w:bottom w:val="nil"/>
              <w:right w:val="nil"/>
            </w:tcBorders>
            <w:shd w:val="clear" w:color="000000" w:fill="FFFF99"/>
            <w:noWrap/>
            <w:vAlign w:val="bottom"/>
            <w:hideMark/>
          </w:tcPr>
          <w:p w14:paraId="0780DF9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9.291,00</w:t>
            </w:r>
          </w:p>
        </w:tc>
        <w:tc>
          <w:tcPr>
            <w:tcW w:w="1920" w:type="dxa"/>
            <w:tcBorders>
              <w:top w:val="nil"/>
              <w:left w:val="nil"/>
              <w:bottom w:val="nil"/>
              <w:right w:val="nil"/>
            </w:tcBorders>
            <w:shd w:val="clear" w:color="000000" w:fill="FFFF99"/>
            <w:noWrap/>
            <w:vAlign w:val="bottom"/>
            <w:hideMark/>
          </w:tcPr>
          <w:p w14:paraId="760DEFD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4.712,68</w:t>
            </w:r>
          </w:p>
        </w:tc>
        <w:tc>
          <w:tcPr>
            <w:tcW w:w="1920" w:type="dxa"/>
            <w:tcBorders>
              <w:top w:val="nil"/>
              <w:left w:val="nil"/>
              <w:bottom w:val="nil"/>
              <w:right w:val="nil"/>
            </w:tcBorders>
            <w:shd w:val="clear" w:color="000000" w:fill="FFFF99"/>
            <w:noWrap/>
            <w:vAlign w:val="bottom"/>
            <w:hideMark/>
          </w:tcPr>
          <w:p w14:paraId="0FB77C2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50,72%</w:t>
            </w:r>
          </w:p>
        </w:tc>
      </w:tr>
      <w:tr w:rsidR="0074433F" w:rsidRPr="0074433F" w14:paraId="7DF6BE61" w14:textId="77777777" w:rsidTr="0074433F">
        <w:trPr>
          <w:trHeight w:val="255"/>
        </w:trPr>
        <w:tc>
          <w:tcPr>
            <w:tcW w:w="1920" w:type="dxa"/>
            <w:tcBorders>
              <w:top w:val="nil"/>
              <w:left w:val="nil"/>
              <w:bottom w:val="nil"/>
              <w:right w:val="nil"/>
            </w:tcBorders>
            <w:shd w:val="clear" w:color="000000" w:fill="CCCCFF"/>
            <w:noWrap/>
            <w:vAlign w:val="bottom"/>
            <w:hideMark/>
          </w:tcPr>
          <w:p w14:paraId="0514901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0E9676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5309D1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9.291,00</w:t>
            </w:r>
          </w:p>
        </w:tc>
        <w:tc>
          <w:tcPr>
            <w:tcW w:w="1920" w:type="dxa"/>
            <w:tcBorders>
              <w:top w:val="nil"/>
              <w:left w:val="nil"/>
              <w:bottom w:val="nil"/>
              <w:right w:val="nil"/>
            </w:tcBorders>
            <w:shd w:val="clear" w:color="000000" w:fill="CCCCFF"/>
            <w:noWrap/>
            <w:vAlign w:val="bottom"/>
            <w:hideMark/>
          </w:tcPr>
          <w:p w14:paraId="0507E19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4.712,68</w:t>
            </w:r>
          </w:p>
        </w:tc>
        <w:tc>
          <w:tcPr>
            <w:tcW w:w="1920" w:type="dxa"/>
            <w:tcBorders>
              <w:top w:val="nil"/>
              <w:left w:val="nil"/>
              <w:bottom w:val="nil"/>
              <w:right w:val="nil"/>
            </w:tcBorders>
            <w:shd w:val="clear" w:color="000000" w:fill="CCCCFF"/>
            <w:noWrap/>
            <w:vAlign w:val="bottom"/>
            <w:hideMark/>
          </w:tcPr>
          <w:p w14:paraId="1A6709F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50,72%</w:t>
            </w:r>
          </w:p>
        </w:tc>
      </w:tr>
      <w:tr w:rsidR="0074433F" w:rsidRPr="0074433F" w14:paraId="737533CC" w14:textId="77777777" w:rsidTr="0074433F">
        <w:trPr>
          <w:trHeight w:val="255"/>
        </w:trPr>
        <w:tc>
          <w:tcPr>
            <w:tcW w:w="1920" w:type="dxa"/>
            <w:tcBorders>
              <w:top w:val="nil"/>
              <w:left w:val="nil"/>
              <w:bottom w:val="nil"/>
              <w:right w:val="nil"/>
            </w:tcBorders>
            <w:shd w:val="clear" w:color="auto" w:fill="auto"/>
            <w:noWrap/>
            <w:vAlign w:val="bottom"/>
            <w:hideMark/>
          </w:tcPr>
          <w:p w14:paraId="7DF28FC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D82A32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77BAE61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581ACE8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9.291,00</w:t>
            </w:r>
          </w:p>
        </w:tc>
        <w:tc>
          <w:tcPr>
            <w:tcW w:w="1920" w:type="dxa"/>
            <w:tcBorders>
              <w:top w:val="nil"/>
              <w:left w:val="nil"/>
              <w:bottom w:val="nil"/>
              <w:right w:val="nil"/>
            </w:tcBorders>
            <w:shd w:val="clear" w:color="auto" w:fill="auto"/>
            <w:noWrap/>
            <w:vAlign w:val="bottom"/>
            <w:hideMark/>
          </w:tcPr>
          <w:p w14:paraId="17723C1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4.712,68</w:t>
            </w:r>
          </w:p>
        </w:tc>
        <w:tc>
          <w:tcPr>
            <w:tcW w:w="1920" w:type="dxa"/>
            <w:tcBorders>
              <w:top w:val="nil"/>
              <w:left w:val="nil"/>
              <w:bottom w:val="nil"/>
              <w:right w:val="nil"/>
            </w:tcBorders>
            <w:shd w:val="clear" w:color="auto" w:fill="auto"/>
            <w:noWrap/>
            <w:vAlign w:val="bottom"/>
            <w:hideMark/>
          </w:tcPr>
          <w:p w14:paraId="1478A59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50,72%</w:t>
            </w:r>
          </w:p>
        </w:tc>
      </w:tr>
      <w:tr w:rsidR="0074433F" w:rsidRPr="0074433F" w14:paraId="34C0DFBE" w14:textId="77777777" w:rsidTr="0074433F">
        <w:trPr>
          <w:trHeight w:val="255"/>
        </w:trPr>
        <w:tc>
          <w:tcPr>
            <w:tcW w:w="1920" w:type="dxa"/>
            <w:tcBorders>
              <w:top w:val="nil"/>
              <w:left w:val="nil"/>
              <w:bottom w:val="nil"/>
              <w:right w:val="nil"/>
            </w:tcBorders>
            <w:shd w:val="clear" w:color="auto" w:fill="auto"/>
            <w:noWrap/>
            <w:vAlign w:val="bottom"/>
            <w:hideMark/>
          </w:tcPr>
          <w:p w14:paraId="7250FDC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825F33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3811</w:t>
            </w:r>
          </w:p>
        </w:tc>
        <w:tc>
          <w:tcPr>
            <w:tcW w:w="8789" w:type="dxa"/>
            <w:tcBorders>
              <w:top w:val="nil"/>
              <w:left w:val="nil"/>
              <w:bottom w:val="nil"/>
              <w:right w:val="nil"/>
            </w:tcBorders>
            <w:shd w:val="clear" w:color="auto" w:fill="auto"/>
            <w:noWrap/>
            <w:vAlign w:val="bottom"/>
            <w:hideMark/>
          </w:tcPr>
          <w:p w14:paraId="52EFAEE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donacije u novcu</w:t>
            </w:r>
          </w:p>
        </w:tc>
        <w:tc>
          <w:tcPr>
            <w:tcW w:w="1920" w:type="dxa"/>
            <w:tcBorders>
              <w:top w:val="nil"/>
              <w:left w:val="nil"/>
              <w:bottom w:val="nil"/>
              <w:right w:val="nil"/>
            </w:tcBorders>
            <w:shd w:val="clear" w:color="auto" w:fill="auto"/>
            <w:noWrap/>
            <w:vAlign w:val="bottom"/>
            <w:hideMark/>
          </w:tcPr>
          <w:p w14:paraId="50151F9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56AD27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4.712,68</w:t>
            </w:r>
          </w:p>
        </w:tc>
        <w:tc>
          <w:tcPr>
            <w:tcW w:w="1920" w:type="dxa"/>
            <w:tcBorders>
              <w:top w:val="nil"/>
              <w:left w:val="nil"/>
              <w:bottom w:val="nil"/>
              <w:right w:val="nil"/>
            </w:tcBorders>
            <w:shd w:val="clear" w:color="auto" w:fill="auto"/>
            <w:noWrap/>
            <w:vAlign w:val="bottom"/>
            <w:hideMark/>
          </w:tcPr>
          <w:p w14:paraId="7E19899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35D6D75" w14:textId="77777777" w:rsidTr="0074433F">
        <w:trPr>
          <w:trHeight w:val="255"/>
        </w:trPr>
        <w:tc>
          <w:tcPr>
            <w:tcW w:w="1920" w:type="dxa"/>
            <w:tcBorders>
              <w:top w:val="nil"/>
              <w:left w:val="nil"/>
              <w:bottom w:val="nil"/>
              <w:right w:val="nil"/>
            </w:tcBorders>
            <w:shd w:val="clear" w:color="000000" w:fill="9999FF"/>
            <w:noWrap/>
            <w:vAlign w:val="bottom"/>
            <w:hideMark/>
          </w:tcPr>
          <w:p w14:paraId="66544D2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4B215FF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RAZDJEL 002 UO ZA PRORAČUN I GOSPODARSTVO</w:t>
            </w:r>
          </w:p>
        </w:tc>
        <w:tc>
          <w:tcPr>
            <w:tcW w:w="1920" w:type="dxa"/>
            <w:tcBorders>
              <w:top w:val="nil"/>
              <w:left w:val="nil"/>
              <w:bottom w:val="nil"/>
              <w:right w:val="nil"/>
            </w:tcBorders>
            <w:shd w:val="clear" w:color="000000" w:fill="9999FF"/>
            <w:noWrap/>
            <w:vAlign w:val="bottom"/>
            <w:hideMark/>
          </w:tcPr>
          <w:p w14:paraId="5A6B251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975.642,00</w:t>
            </w:r>
          </w:p>
        </w:tc>
        <w:tc>
          <w:tcPr>
            <w:tcW w:w="1920" w:type="dxa"/>
            <w:tcBorders>
              <w:top w:val="nil"/>
              <w:left w:val="nil"/>
              <w:bottom w:val="nil"/>
              <w:right w:val="nil"/>
            </w:tcBorders>
            <w:shd w:val="clear" w:color="000000" w:fill="9999FF"/>
            <w:noWrap/>
            <w:vAlign w:val="bottom"/>
            <w:hideMark/>
          </w:tcPr>
          <w:p w14:paraId="5B7A396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214.783,69</w:t>
            </w:r>
          </w:p>
        </w:tc>
        <w:tc>
          <w:tcPr>
            <w:tcW w:w="1920" w:type="dxa"/>
            <w:tcBorders>
              <w:top w:val="nil"/>
              <w:left w:val="nil"/>
              <w:bottom w:val="nil"/>
              <w:right w:val="nil"/>
            </w:tcBorders>
            <w:shd w:val="clear" w:color="000000" w:fill="9999FF"/>
            <w:noWrap/>
            <w:vAlign w:val="bottom"/>
            <w:hideMark/>
          </w:tcPr>
          <w:p w14:paraId="7AF8BC5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22,01%</w:t>
            </w:r>
          </w:p>
        </w:tc>
      </w:tr>
      <w:tr w:rsidR="0074433F" w:rsidRPr="0074433F" w14:paraId="04BD804E" w14:textId="77777777" w:rsidTr="0074433F">
        <w:trPr>
          <w:trHeight w:val="255"/>
        </w:trPr>
        <w:tc>
          <w:tcPr>
            <w:tcW w:w="1920" w:type="dxa"/>
            <w:tcBorders>
              <w:top w:val="nil"/>
              <w:left w:val="nil"/>
              <w:bottom w:val="nil"/>
              <w:right w:val="nil"/>
            </w:tcBorders>
            <w:shd w:val="clear" w:color="000000" w:fill="CCCCFF"/>
            <w:noWrap/>
            <w:vAlign w:val="bottom"/>
            <w:hideMark/>
          </w:tcPr>
          <w:p w14:paraId="223CE91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5C5D03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0D0EFA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914.325,00</w:t>
            </w:r>
          </w:p>
        </w:tc>
        <w:tc>
          <w:tcPr>
            <w:tcW w:w="1920" w:type="dxa"/>
            <w:tcBorders>
              <w:top w:val="nil"/>
              <w:left w:val="nil"/>
              <w:bottom w:val="nil"/>
              <w:right w:val="nil"/>
            </w:tcBorders>
            <w:shd w:val="clear" w:color="000000" w:fill="CCCCFF"/>
            <w:noWrap/>
            <w:vAlign w:val="bottom"/>
            <w:hideMark/>
          </w:tcPr>
          <w:p w14:paraId="4A8672D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203.653,72</w:t>
            </w:r>
          </w:p>
        </w:tc>
        <w:tc>
          <w:tcPr>
            <w:tcW w:w="1920" w:type="dxa"/>
            <w:tcBorders>
              <w:top w:val="nil"/>
              <w:left w:val="nil"/>
              <w:bottom w:val="nil"/>
              <w:right w:val="nil"/>
            </w:tcBorders>
            <w:shd w:val="clear" w:color="000000" w:fill="CCCCFF"/>
            <w:noWrap/>
            <w:vAlign w:val="bottom"/>
            <w:hideMark/>
          </w:tcPr>
          <w:p w14:paraId="22F0A38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22,27%</w:t>
            </w:r>
          </w:p>
        </w:tc>
      </w:tr>
      <w:tr w:rsidR="0074433F" w:rsidRPr="0074433F" w14:paraId="793EADA7" w14:textId="77777777" w:rsidTr="0074433F">
        <w:trPr>
          <w:trHeight w:val="255"/>
        </w:trPr>
        <w:tc>
          <w:tcPr>
            <w:tcW w:w="1920" w:type="dxa"/>
            <w:tcBorders>
              <w:top w:val="nil"/>
              <w:left w:val="nil"/>
              <w:bottom w:val="nil"/>
              <w:right w:val="nil"/>
            </w:tcBorders>
            <w:shd w:val="clear" w:color="000000" w:fill="CCCCFF"/>
            <w:noWrap/>
            <w:vAlign w:val="bottom"/>
            <w:hideMark/>
          </w:tcPr>
          <w:p w14:paraId="74EFEE2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390226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3B84101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61.317,00</w:t>
            </w:r>
          </w:p>
        </w:tc>
        <w:tc>
          <w:tcPr>
            <w:tcW w:w="1920" w:type="dxa"/>
            <w:tcBorders>
              <w:top w:val="nil"/>
              <w:left w:val="nil"/>
              <w:bottom w:val="nil"/>
              <w:right w:val="nil"/>
            </w:tcBorders>
            <w:shd w:val="clear" w:color="000000" w:fill="CCCCFF"/>
            <w:noWrap/>
            <w:vAlign w:val="bottom"/>
            <w:hideMark/>
          </w:tcPr>
          <w:p w14:paraId="546A6AA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11.129,97</w:t>
            </w:r>
          </w:p>
        </w:tc>
        <w:tc>
          <w:tcPr>
            <w:tcW w:w="1920" w:type="dxa"/>
            <w:tcBorders>
              <w:top w:val="nil"/>
              <w:left w:val="nil"/>
              <w:bottom w:val="nil"/>
              <w:right w:val="nil"/>
            </w:tcBorders>
            <w:shd w:val="clear" w:color="000000" w:fill="CCCCFF"/>
            <w:noWrap/>
            <w:vAlign w:val="bottom"/>
            <w:hideMark/>
          </w:tcPr>
          <w:p w14:paraId="118A146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18,15%</w:t>
            </w:r>
          </w:p>
        </w:tc>
      </w:tr>
      <w:tr w:rsidR="0074433F" w:rsidRPr="0074433F" w14:paraId="5B4D08FD" w14:textId="77777777" w:rsidTr="0074433F">
        <w:trPr>
          <w:trHeight w:val="255"/>
        </w:trPr>
        <w:tc>
          <w:tcPr>
            <w:tcW w:w="1920" w:type="dxa"/>
            <w:tcBorders>
              <w:top w:val="nil"/>
              <w:left w:val="nil"/>
              <w:bottom w:val="nil"/>
              <w:right w:val="nil"/>
            </w:tcBorders>
            <w:shd w:val="clear" w:color="000000" w:fill="FF9900"/>
            <w:noWrap/>
            <w:vAlign w:val="bottom"/>
            <w:hideMark/>
          </w:tcPr>
          <w:p w14:paraId="7498DCD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275E44E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1000</w:t>
            </w:r>
          </w:p>
        </w:tc>
        <w:tc>
          <w:tcPr>
            <w:tcW w:w="8789" w:type="dxa"/>
            <w:tcBorders>
              <w:top w:val="nil"/>
              <w:left w:val="nil"/>
              <w:bottom w:val="nil"/>
              <w:right w:val="nil"/>
            </w:tcBorders>
            <w:shd w:val="clear" w:color="000000" w:fill="FF9900"/>
            <w:noWrap/>
            <w:vAlign w:val="bottom"/>
            <w:hideMark/>
          </w:tcPr>
          <w:p w14:paraId="66874A4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6F39949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914.325,00</w:t>
            </w:r>
          </w:p>
        </w:tc>
        <w:tc>
          <w:tcPr>
            <w:tcW w:w="1920" w:type="dxa"/>
            <w:tcBorders>
              <w:top w:val="nil"/>
              <w:left w:val="nil"/>
              <w:bottom w:val="nil"/>
              <w:right w:val="nil"/>
            </w:tcBorders>
            <w:shd w:val="clear" w:color="000000" w:fill="FF9900"/>
            <w:noWrap/>
            <w:vAlign w:val="bottom"/>
            <w:hideMark/>
          </w:tcPr>
          <w:p w14:paraId="0F06E01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203.653,72</w:t>
            </w:r>
          </w:p>
        </w:tc>
        <w:tc>
          <w:tcPr>
            <w:tcW w:w="1920" w:type="dxa"/>
            <w:tcBorders>
              <w:top w:val="nil"/>
              <w:left w:val="nil"/>
              <w:bottom w:val="nil"/>
              <w:right w:val="nil"/>
            </w:tcBorders>
            <w:shd w:val="clear" w:color="000000" w:fill="FF9900"/>
            <w:noWrap/>
            <w:vAlign w:val="bottom"/>
            <w:hideMark/>
          </w:tcPr>
          <w:p w14:paraId="15CFADD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22,27%</w:t>
            </w:r>
          </w:p>
        </w:tc>
      </w:tr>
      <w:tr w:rsidR="0074433F" w:rsidRPr="0074433F" w14:paraId="624DFF92" w14:textId="77777777" w:rsidTr="0074433F">
        <w:trPr>
          <w:trHeight w:val="255"/>
        </w:trPr>
        <w:tc>
          <w:tcPr>
            <w:tcW w:w="1920" w:type="dxa"/>
            <w:tcBorders>
              <w:top w:val="nil"/>
              <w:left w:val="nil"/>
              <w:bottom w:val="nil"/>
              <w:right w:val="nil"/>
            </w:tcBorders>
            <w:shd w:val="clear" w:color="000000" w:fill="FFFF99"/>
            <w:noWrap/>
            <w:vAlign w:val="bottom"/>
            <w:hideMark/>
          </w:tcPr>
          <w:p w14:paraId="355EC3B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0131</w:t>
            </w:r>
          </w:p>
        </w:tc>
        <w:tc>
          <w:tcPr>
            <w:tcW w:w="1675" w:type="dxa"/>
            <w:tcBorders>
              <w:top w:val="nil"/>
              <w:left w:val="nil"/>
              <w:bottom w:val="nil"/>
              <w:right w:val="nil"/>
            </w:tcBorders>
            <w:shd w:val="clear" w:color="000000" w:fill="FFFF99"/>
            <w:noWrap/>
            <w:vAlign w:val="bottom"/>
            <w:hideMark/>
          </w:tcPr>
          <w:p w14:paraId="0F878D0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A100001</w:t>
            </w:r>
          </w:p>
        </w:tc>
        <w:tc>
          <w:tcPr>
            <w:tcW w:w="8789" w:type="dxa"/>
            <w:tcBorders>
              <w:top w:val="nil"/>
              <w:left w:val="nil"/>
              <w:bottom w:val="nil"/>
              <w:right w:val="nil"/>
            </w:tcBorders>
            <w:shd w:val="clear" w:color="000000" w:fill="FFFF99"/>
            <w:noWrap/>
            <w:vAlign w:val="bottom"/>
            <w:hideMark/>
          </w:tcPr>
          <w:p w14:paraId="5E3A83A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RASHODI ZA ZAPOSLENE</w:t>
            </w:r>
          </w:p>
        </w:tc>
        <w:tc>
          <w:tcPr>
            <w:tcW w:w="1920" w:type="dxa"/>
            <w:tcBorders>
              <w:top w:val="nil"/>
              <w:left w:val="nil"/>
              <w:bottom w:val="nil"/>
              <w:right w:val="nil"/>
            </w:tcBorders>
            <w:shd w:val="clear" w:color="000000" w:fill="FFFF99"/>
            <w:noWrap/>
            <w:vAlign w:val="bottom"/>
            <w:hideMark/>
          </w:tcPr>
          <w:p w14:paraId="05D8D73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181.697,00</w:t>
            </w:r>
          </w:p>
        </w:tc>
        <w:tc>
          <w:tcPr>
            <w:tcW w:w="1920" w:type="dxa"/>
            <w:tcBorders>
              <w:top w:val="nil"/>
              <w:left w:val="nil"/>
              <w:bottom w:val="nil"/>
              <w:right w:val="nil"/>
            </w:tcBorders>
            <w:shd w:val="clear" w:color="000000" w:fill="FFFF99"/>
            <w:noWrap/>
            <w:vAlign w:val="bottom"/>
            <w:hideMark/>
          </w:tcPr>
          <w:p w14:paraId="6AC5FC8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78.858,93</w:t>
            </w:r>
          </w:p>
        </w:tc>
        <w:tc>
          <w:tcPr>
            <w:tcW w:w="1920" w:type="dxa"/>
            <w:tcBorders>
              <w:top w:val="nil"/>
              <w:left w:val="nil"/>
              <w:bottom w:val="nil"/>
              <w:right w:val="nil"/>
            </w:tcBorders>
            <w:shd w:val="clear" w:color="000000" w:fill="FFFF99"/>
            <w:noWrap/>
            <w:vAlign w:val="bottom"/>
            <w:hideMark/>
          </w:tcPr>
          <w:p w14:paraId="487597D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43,40%</w:t>
            </w:r>
          </w:p>
        </w:tc>
      </w:tr>
      <w:tr w:rsidR="0074433F" w:rsidRPr="0074433F" w14:paraId="36FCE28F" w14:textId="77777777" w:rsidTr="0074433F">
        <w:trPr>
          <w:trHeight w:val="255"/>
        </w:trPr>
        <w:tc>
          <w:tcPr>
            <w:tcW w:w="1920" w:type="dxa"/>
            <w:tcBorders>
              <w:top w:val="nil"/>
              <w:left w:val="nil"/>
              <w:bottom w:val="nil"/>
              <w:right w:val="nil"/>
            </w:tcBorders>
            <w:shd w:val="clear" w:color="000000" w:fill="CCCCFF"/>
            <w:noWrap/>
            <w:vAlign w:val="bottom"/>
            <w:hideMark/>
          </w:tcPr>
          <w:p w14:paraId="65526B4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5EADB4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DEA69F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181.697,00</w:t>
            </w:r>
          </w:p>
        </w:tc>
        <w:tc>
          <w:tcPr>
            <w:tcW w:w="1920" w:type="dxa"/>
            <w:tcBorders>
              <w:top w:val="nil"/>
              <w:left w:val="nil"/>
              <w:bottom w:val="nil"/>
              <w:right w:val="nil"/>
            </w:tcBorders>
            <w:shd w:val="clear" w:color="000000" w:fill="CCCCFF"/>
            <w:noWrap/>
            <w:vAlign w:val="bottom"/>
            <w:hideMark/>
          </w:tcPr>
          <w:p w14:paraId="64EFED4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78.858,93</w:t>
            </w:r>
          </w:p>
        </w:tc>
        <w:tc>
          <w:tcPr>
            <w:tcW w:w="1920" w:type="dxa"/>
            <w:tcBorders>
              <w:top w:val="nil"/>
              <w:left w:val="nil"/>
              <w:bottom w:val="nil"/>
              <w:right w:val="nil"/>
            </w:tcBorders>
            <w:shd w:val="clear" w:color="000000" w:fill="CCCCFF"/>
            <w:noWrap/>
            <w:vAlign w:val="bottom"/>
            <w:hideMark/>
          </w:tcPr>
          <w:p w14:paraId="636F117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43,40%</w:t>
            </w:r>
          </w:p>
        </w:tc>
      </w:tr>
      <w:tr w:rsidR="0074433F" w:rsidRPr="0074433F" w14:paraId="3CC56EF3" w14:textId="77777777" w:rsidTr="0074433F">
        <w:trPr>
          <w:trHeight w:val="255"/>
        </w:trPr>
        <w:tc>
          <w:tcPr>
            <w:tcW w:w="1920" w:type="dxa"/>
            <w:tcBorders>
              <w:top w:val="nil"/>
              <w:left w:val="nil"/>
              <w:bottom w:val="nil"/>
              <w:right w:val="nil"/>
            </w:tcBorders>
            <w:shd w:val="clear" w:color="auto" w:fill="auto"/>
            <w:noWrap/>
            <w:vAlign w:val="bottom"/>
            <w:hideMark/>
          </w:tcPr>
          <w:p w14:paraId="1E8C5ED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A20391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w:t>
            </w:r>
          </w:p>
        </w:tc>
        <w:tc>
          <w:tcPr>
            <w:tcW w:w="8789" w:type="dxa"/>
            <w:tcBorders>
              <w:top w:val="nil"/>
              <w:left w:val="nil"/>
              <w:bottom w:val="nil"/>
              <w:right w:val="nil"/>
            </w:tcBorders>
            <w:shd w:val="clear" w:color="auto" w:fill="auto"/>
            <w:noWrap/>
            <w:vAlign w:val="bottom"/>
            <w:hideMark/>
          </w:tcPr>
          <w:p w14:paraId="113B54B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zaposlene</w:t>
            </w:r>
          </w:p>
        </w:tc>
        <w:tc>
          <w:tcPr>
            <w:tcW w:w="1920" w:type="dxa"/>
            <w:tcBorders>
              <w:top w:val="nil"/>
              <w:left w:val="nil"/>
              <w:bottom w:val="nil"/>
              <w:right w:val="nil"/>
            </w:tcBorders>
            <w:shd w:val="clear" w:color="auto" w:fill="auto"/>
            <w:noWrap/>
            <w:vAlign w:val="bottom"/>
            <w:hideMark/>
          </w:tcPr>
          <w:p w14:paraId="2C2EBCA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181.697,00</w:t>
            </w:r>
          </w:p>
        </w:tc>
        <w:tc>
          <w:tcPr>
            <w:tcW w:w="1920" w:type="dxa"/>
            <w:tcBorders>
              <w:top w:val="nil"/>
              <w:left w:val="nil"/>
              <w:bottom w:val="nil"/>
              <w:right w:val="nil"/>
            </w:tcBorders>
            <w:shd w:val="clear" w:color="auto" w:fill="auto"/>
            <w:noWrap/>
            <w:vAlign w:val="bottom"/>
            <w:hideMark/>
          </w:tcPr>
          <w:p w14:paraId="18079B3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78.858,93</w:t>
            </w:r>
          </w:p>
        </w:tc>
        <w:tc>
          <w:tcPr>
            <w:tcW w:w="1920" w:type="dxa"/>
            <w:tcBorders>
              <w:top w:val="nil"/>
              <w:left w:val="nil"/>
              <w:bottom w:val="nil"/>
              <w:right w:val="nil"/>
            </w:tcBorders>
            <w:shd w:val="clear" w:color="auto" w:fill="auto"/>
            <w:noWrap/>
            <w:vAlign w:val="bottom"/>
            <w:hideMark/>
          </w:tcPr>
          <w:p w14:paraId="76DAA3A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43,40%</w:t>
            </w:r>
          </w:p>
        </w:tc>
      </w:tr>
      <w:tr w:rsidR="0074433F" w:rsidRPr="0074433F" w14:paraId="6B3CB160" w14:textId="77777777" w:rsidTr="0074433F">
        <w:trPr>
          <w:trHeight w:val="255"/>
        </w:trPr>
        <w:tc>
          <w:tcPr>
            <w:tcW w:w="1920" w:type="dxa"/>
            <w:tcBorders>
              <w:top w:val="nil"/>
              <w:left w:val="nil"/>
              <w:bottom w:val="nil"/>
              <w:right w:val="nil"/>
            </w:tcBorders>
            <w:shd w:val="clear" w:color="auto" w:fill="auto"/>
            <w:noWrap/>
            <w:vAlign w:val="bottom"/>
            <w:hideMark/>
          </w:tcPr>
          <w:p w14:paraId="7D3E311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5EF721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3111</w:t>
            </w:r>
          </w:p>
        </w:tc>
        <w:tc>
          <w:tcPr>
            <w:tcW w:w="8789" w:type="dxa"/>
            <w:tcBorders>
              <w:top w:val="nil"/>
              <w:left w:val="nil"/>
              <w:bottom w:val="nil"/>
              <w:right w:val="nil"/>
            </w:tcBorders>
            <w:shd w:val="clear" w:color="auto" w:fill="auto"/>
            <w:noWrap/>
            <w:vAlign w:val="bottom"/>
            <w:hideMark/>
          </w:tcPr>
          <w:p w14:paraId="5DF8B1B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za redovan rad</w:t>
            </w:r>
          </w:p>
        </w:tc>
        <w:tc>
          <w:tcPr>
            <w:tcW w:w="1920" w:type="dxa"/>
            <w:tcBorders>
              <w:top w:val="nil"/>
              <w:left w:val="nil"/>
              <w:bottom w:val="nil"/>
              <w:right w:val="nil"/>
            </w:tcBorders>
            <w:shd w:val="clear" w:color="auto" w:fill="auto"/>
            <w:noWrap/>
            <w:vAlign w:val="bottom"/>
            <w:hideMark/>
          </w:tcPr>
          <w:p w14:paraId="28C5F59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D6BB2B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63.287,78</w:t>
            </w:r>
          </w:p>
        </w:tc>
        <w:tc>
          <w:tcPr>
            <w:tcW w:w="1920" w:type="dxa"/>
            <w:tcBorders>
              <w:top w:val="nil"/>
              <w:left w:val="nil"/>
              <w:bottom w:val="nil"/>
              <w:right w:val="nil"/>
            </w:tcBorders>
            <w:shd w:val="clear" w:color="auto" w:fill="auto"/>
            <w:noWrap/>
            <w:vAlign w:val="bottom"/>
            <w:hideMark/>
          </w:tcPr>
          <w:p w14:paraId="37B30E6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632356D" w14:textId="77777777" w:rsidTr="0074433F">
        <w:trPr>
          <w:trHeight w:val="255"/>
        </w:trPr>
        <w:tc>
          <w:tcPr>
            <w:tcW w:w="1920" w:type="dxa"/>
            <w:tcBorders>
              <w:top w:val="nil"/>
              <w:left w:val="nil"/>
              <w:bottom w:val="nil"/>
              <w:right w:val="nil"/>
            </w:tcBorders>
            <w:shd w:val="clear" w:color="auto" w:fill="auto"/>
            <w:noWrap/>
            <w:vAlign w:val="bottom"/>
            <w:hideMark/>
          </w:tcPr>
          <w:p w14:paraId="126DAAE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4426A0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3112</w:t>
            </w:r>
          </w:p>
        </w:tc>
        <w:tc>
          <w:tcPr>
            <w:tcW w:w="8789" w:type="dxa"/>
            <w:tcBorders>
              <w:top w:val="nil"/>
              <w:left w:val="nil"/>
              <w:bottom w:val="nil"/>
              <w:right w:val="nil"/>
            </w:tcBorders>
            <w:shd w:val="clear" w:color="auto" w:fill="auto"/>
            <w:noWrap/>
            <w:vAlign w:val="bottom"/>
            <w:hideMark/>
          </w:tcPr>
          <w:p w14:paraId="52E9C5D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u naravi</w:t>
            </w:r>
          </w:p>
        </w:tc>
        <w:tc>
          <w:tcPr>
            <w:tcW w:w="1920" w:type="dxa"/>
            <w:tcBorders>
              <w:top w:val="nil"/>
              <w:left w:val="nil"/>
              <w:bottom w:val="nil"/>
              <w:right w:val="nil"/>
            </w:tcBorders>
            <w:shd w:val="clear" w:color="auto" w:fill="auto"/>
            <w:noWrap/>
            <w:vAlign w:val="bottom"/>
            <w:hideMark/>
          </w:tcPr>
          <w:p w14:paraId="6D5881C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777AEF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748,47</w:t>
            </w:r>
          </w:p>
        </w:tc>
        <w:tc>
          <w:tcPr>
            <w:tcW w:w="1920" w:type="dxa"/>
            <w:tcBorders>
              <w:top w:val="nil"/>
              <w:left w:val="nil"/>
              <w:bottom w:val="nil"/>
              <w:right w:val="nil"/>
            </w:tcBorders>
            <w:shd w:val="clear" w:color="auto" w:fill="auto"/>
            <w:noWrap/>
            <w:vAlign w:val="bottom"/>
            <w:hideMark/>
          </w:tcPr>
          <w:p w14:paraId="45804DB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2CAED2C" w14:textId="77777777" w:rsidTr="0074433F">
        <w:trPr>
          <w:trHeight w:val="255"/>
        </w:trPr>
        <w:tc>
          <w:tcPr>
            <w:tcW w:w="1920" w:type="dxa"/>
            <w:tcBorders>
              <w:top w:val="nil"/>
              <w:left w:val="nil"/>
              <w:bottom w:val="nil"/>
              <w:right w:val="nil"/>
            </w:tcBorders>
            <w:shd w:val="clear" w:color="auto" w:fill="auto"/>
            <w:noWrap/>
            <w:vAlign w:val="bottom"/>
            <w:hideMark/>
          </w:tcPr>
          <w:p w14:paraId="2F388F8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7E734B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3121</w:t>
            </w:r>
          </w:p>
        </w:tc>
        <w:tc>
          <w:tcPr>
            <w:tcW w:w="8789" w:type="dxa"/>
            <w:tcBorders>
              <w:top w:val="nil"/>
              <w:left w:val="nil"/>
              <w:bottom w:val="nil"/>
              <w:right w:val="nil"/>
            </w:tcBorders>
            <w:shd w:val="clear" w:color="auto" w:fill="auto"/>
            <w:noWrap/>
            <w:vAlign w:val="bottom"/>
            <w:hideMark/>
          </w:tcPr>
          <w:p w14:paraId="6BDD2D6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 za zaposlene</w:t>
            </w:r>
          </w:p>
        </w:tc>
        <w:tc>
          <w:tcPr>
            <w:tcW w:w="1920" w:type="dxa"/>
            <w:tcBorders>
              <w:top w:val="nil"/>
              <w:left w:val="nil"/>
              <w:bottom w:val="nil"/>
              <w:right w:val="nil"/>
            </w:tcBorders>
            <w:shd w:val="clear" w:color="auto" w:fill="auto"/>
            <w:noWrap/>
            <w:vAlign w:val="bottom"/>
            <w:hideMark/>
          </w:tcPr>
          <w:p w14:paraId="1F24F1F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7624C5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4.380,18</w:t>
            </w:r>
          </w:p>
        </w:tc>
        <w:tc>
          <w:tcPr>
            <w:tcW w:w="1920" w:type="dxa"/>
            <w:tcBorders>
              <w:top w:val="nil"/>
              <w:left w:val="nil"/>
              <w:bottom w:val="nil"/>
              <w:right w:val="nil"/>
            </w:tcBorders>
            <w:shd w:val="clear" w:color="auto" w:fill="auto"/>
            <w:noWrap/>
            <w:vAlign w:val="bottom"/>
            <w:hideMark/>
          </w:tcPr>
          <w:p w14:paraId="4117A2B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AD40D78" w14:textId="77777777" w:rsidTr="0074433F">
        <w:trPr>
          <w:trHeight w:val="255"/>
        </w:trPr>
        <w:tc>
          <w:tcPr>
            <w:tcW w:w="1920" w:type="dxa"/>
            <w:tcBorders>
              <w:top w:val="nil"/>
              <w:left w:val="nil"/>
              <w:bottom w:val="nil"/>
              <w:right w:val="nil"/>
            </w:tcBorders>
            <w:shd w:val="clear" w:color="auto" w:fill="auto"/>
            <w:noWrap/>
            <w:vAlign w:val="bottom"/>
            <w:hideMark/>
          </w:tcPr>
          <w:p w14:paraId="7DF999E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B91585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3132</w:t>
            </w:r>
          </w:p>
        </w:tc>
        <w:tc>
          <w:tcPr>
            <w:tcW w:w="8789" w:type="dxa"/>
            <w:tcBorders>
              <w:top w:val="nil"/>
              <w:left w:val="nil"/>
              <w:bottom w:val="nil"/>
              <w:right w:val="nil"/>
            </w:tcBorders>
            <w:shd w:val="clear" w:color="auto" w:fill="auto"/>
            <w:noWrap/>
            <w:vAlign w:val="bottom"/>
            <w:hideMark/>
          </w:tcPr>
          <w:p w14:paraId="41F677A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Doprinosi za obvezno zdravstveno osiguranje</w:t>
            </w:r>
          </w:p>
        </w:tc>
        <w:tc>
          <w:tcPr>
            <w:tcW w:w="1920" w:type="dxa"/>
            <w:tcBorders>
              <w:top w:val="nil"/>
              <w:left w:val="nil"/>
              <w:bottom w:val="nil"/>
              <w:right w:val="nil"/>
            </w:tcBorders>
            <w:shd w:val="clear" w:color="auto" w:fill="auto"/>
            <w:noWrap/>
            <w:vAlign w:val="bottom"/>
            <w:hideMark/>
          </w:tcPr>
          <w:p w14:paraId="2758A26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E5BECE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10.442,50</w:t>
            </w:r>
          </w:p>
        </w:tc>
        <w:tc>
          <w:tcPr>
            <w:tcW w:w="1920" w:type="dxa"/>
            <w:tcBorders>
              <w:top w:val="nil"/>
              <w:left w:val="nil"/>
              <w:bottom w:val="nil"/>
              <w:right w:val="nil"/>
            </w:tcBorders>
            <w:shd w:val="clear" w:color="auto" w:fill="auto"/>
            <w:noWrap/>
            <w:vAlign w:val="bottom"/>
            <w:hideMark/>
          </w:tcPr>
          <w:p w14:paraId="779BB0A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45A1F3B" w14:textId="77777777" w:rsidTr="0074433F">
        <w:trPr>
          <w:trHeight w:val="255"/>
        </w:trPr>
        <w:tc>
          <w:tcPr>
            <w:tcW w:w="1920" w:type="dxa"/>
            <w:tcBorders>
              <w:top w:val="nil"/>
              <w:left w:val="nil"/>
              <w:bottom w:val="nil"/>
              <w:right w:val="nil"/>
            </w:tcBorders>
            <w:shd w:val="clear" w:color="000000" w:fill="FFFF99"/>
            <w:noWrap/>
            <w:vAlign w:val="bottom"/>
            <w:hideMark/>
          </w:tcPr>
          <w:p w14:paraId="24158D8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0160</w:t>
            </w:r>
          </w:p>
        </w:tc>
        <w:tc>
          <w:tcPr>
            <w:tcW w:w="1675" w:type="dxa"/>
            <w:tcBorders>
              <w:top w:val="nil"/>
              <w:left w:val="nil"/>
              <w:bottom w:val="nil"/>
              <w:right w:val="nil"/>
            </w:tcBorders>
            <w:shd w:val="clear" w:color="000000" w:fill="FFFF99"/>
            <w:noWrap/>
            <w:vAlign w:val="bottom"/>
            <w:hideMark/>
          </w:tcPr>
          <w:p w14:paraId="69E38B8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A100002</w:t>
            </w:r>
          </w:p>
        </w:tc>
        <w:tc>
          <w:tcPr>
            <w:tcW w:w="8789" w:type="dxa"/>
            <w:tcBorders>
              <w:top w:val="nil"/>
              <w:left w:val="nil"/>
              <w:bottom w:val="nil"/>
              <w:right w:val="nil"/>
            </w:tcBorders>
            <w:shd w:val="clear" w:color="000000" w:fill="FFFF99"/>
            <w:noWrap/>
            <w:vAlign w:val="bottom"/>
            <w:hideMark/>
          </w:tcPr>
          <w:p w14:paraId="596D5E5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w:t>
            </w:r>
          </w:p>
        </w:tc>
        <w:tc>
          <w:tcPr>
            <w:tcW w:w="1920" w:type="dxa"/>
            <w:tcBorders>
              <w:top w:val="nil"/>
              <w:left w:val="nil"/>
              <w:bottom w:val="nil"/>
              <w:right w:val="nil"/>
            </w:tcBorders>
            <w:shd w:val="clear" w:color="000000" w:fill="FFFF99"/>
            <w:noWrap/>
            <w:vAlign w:val="bottom"/>
            <w:hideMark/>
          </w:tcPr>
          <w:p w14:paraId="53C8F95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10.352,00</w:t>
            </w:r>
          </w:p>
        </w:tc>
        <w:tc>
          <w:tcPr>
            <w:tcW w:w="1920" w:type="dxa"/>
            <w:tcBorders>
              <w:top w:val="nil"/>
              <w:left w:val="nil"/>
              <w:bottom w:val="nil"/>
              <w:right w:val="nil"/>
            </w:tcBorders>
            <w:shd w:val="clear" w:color="000000" w:fill="FFFF99"/>
            <w:noWrap/>
            <w:vAlign w:val="bottom"/>
            <w:hideMark/>
          </w:tcPr>
          <w:p w14:paraId="601227E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3.630,00</w:t>
            </w:r>
          </w:p>
        </w:tc>
        <w:tc>
          <w:tcPr>
            <w:tcW w:w="1920" w:type="dxa"/>
            <w:tcBorders>
              <w:top w:val="nil"/>
              <w:left w:val="nil"/>
              <w:bottom w:val="nil"/>
              <w:right w:val="nil"/>
            </w:tcBorders>
            <w:shd w:val="clear" w:color="000000" w:fill="FFFF99"/>
            <w:noWrap/>
            <w:vAlign w:val="bottom"/>
            <w:hideMark/>
          </w:tcPr>
          <w:p w14:paraId="339132E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35,07%</w:t>
            </w:r>
          </w:p>
        </w:tc>
      </w:tr>
      <w:tr w:rsidR="0074433F" w:rsidRPr="0074433F" w14:paraId="39FD3755" w14:textId="77777777" w:rsidTr="0074433F">
        <w:trPr>
          <w:trHeight w:val="255"/>
        </w:trPr>
        <w:tc>
          <w:tcPr>
            <w:tcW w:w="1920" w:type="dxa"/>
            <w:tcBorders>
              <w:top w:val="nil"/>
              <w:left w:val="nil"/>
              <w:bottom w:val="nil"/>
              <w:right w:val="nil"/>
            </w:tcBorders>
            <w:shd w:val="clear" w:color="000000" w:fill="CCCCFF"/>
            <w:noWrap/>
            <w:vAlign w:val="bottom"/>
            <w:hideMark/>
          </w:tcPr>
          <w:p w14:paraId="706D026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1033AA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3EE333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10.352,00</w:t>
            </w:r>
          </w:p>
        </w:tc>
        <w:tc>
          <w:tcPr>
            <w:tcW w:w="1920" w:type="dxa"/>
            <w:tcBorders>
              <w:top w:val="nil"/>
              <w:left w:val="nil"/>
              <w:bottom w:val="nil"/>
              <w:right w:val="nil"/>
            </w:tcBorders>
            <w:shd w:val="clear" w:color="000000" w:fill="CCCCFF"/>
            <w:noWrap/>
            <w:vAlign w:val="bottom"/>
            <w:hideMark/>
          </w:tcPr>
          <w:p w14:paraId="3430C72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3.630,00</w:t>
            </w:r>
          </w:p>
        </w:tc>
        <w:tc>
          <w:tcPr>
            <w:tcW w:w="1920" w:type="dxa"/>
            <w:tcBorders>
              <w:top w:val="nil"/>
              <w:left w:val="nil"/>
              <w:bottom w:val="nil"/>
              <w:right w:val="nil"/>
            </w:tcBorders>
            <w:shd w:val="clear" w:color="000000" w:fill="CCCCFF"/>
            <w:noWrap/>
            <w:vAlign w:val="bottom"/>
            <w:hideMark/>
          </w:tcPr>
          <w:p w14:paraId="4E55507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35,07%</w:t>
            </w:r>
          </w:p>
        </w:tc>
      </w:tr>
      <w:tr w:rsidR="0074433F" w:rsidRPr="0074433F" w14:paraId="1EE98D78" w14:textId="77777777" w:rsidTr="0074433F">
        <w:trPr>
          <w:trHeight w:val="255"/>
        </w:trPr>
        <w:tc>
          <w:tcPr>
            <w:tcW w:w="1920" w:type="dxa"/>
            <w:tcBorders>
              <w:top w:val="nil"/>
              <w:left w:val="nil"/>
              <w:bottom w:val="nil"/>
              <w:right w:val="nil"/>
            </w:tcBorders>
            <w:shd w:val="clear" w:color="auto" w:fill="auto"/>
            <w:noWrap/>
            <w:vAlign w:val="bottom"/>
            <w:hideMark/>
          </w:tcPr>
          <w:p w14:paraId="424077A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E3ABE8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EABDC6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232CDA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10.352,00</w:t>
            </w:r>
          </w:p>
        </w:tc>
        <w:tc>
          <w:tcPr>
            <w:tcW w:w="1920" w:type="dxa"/>
            <w:tcBorders>
              <w:top w:val="nil"/>
              <w:left w:val="nil"/>
              <w:bottom w:val="nil"/>
              <w:right w:val="nil"/>
            </w:tcBorders>
            <w:shd w:val="clear" w:color="auto" w:fill="auto"/>
            <w:noWrap/>
            <w:vAlign w:val="bottom"/>
            <w:hideMark/>
          </w:tcPr>
          <w:p w14:paraId="0207898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3.630,00</w:t>
            </w:r>
          </w:p>
        </w:tc>
        <w:tc>
          <w:tcPr>
            <w:tcW w:w="1920" w:type="dxa"/>
            <w:tcBorders>
              <w:top w:val="nil"/>
              <w:left w:val="nil"/>
              <w:bottom w:val="nil"/>
              <w:right w:val="nil"/>
            </w:tcBorders>
            <w:shd w:val="clear" w:color="auto" w:fill="auto"/>
            <w:noWrap/>
            <w:vAlign w:val="bottom"/>
            <w:hideMark/>
          </w:tcPr>
          <w:p w14:paraId="763308E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35,07%</w:t>
            </w:r>
          </w:p>
        </w:tc>
      </w:tr>
      <w:tr w:rsidR="0074433F" w:rsidRPr="0074433F" w14:paraId="487A4FDB" w14:textId="77777777" w:rsidTr="0074433F">
        <w:trPr>
          <w:trHeight w:val="255"/>
        </w:trPr>
        <w:tc>
          <w:tcPr>
            <w:tcW w:w="1920" w:type="dxa"/>
            <w:tcBorders>
              <w:top w:val="nil"/>
              <w:left w:val="nil"/>
              <w:bottom w:val="nil"/>
              <w:right w:val="nil"/>
            </w:tcBorders>
            <w:shd w:val="clear" w:color="auto" w:fill="auto"/>
            <w:noWrap/>
            <w:vAlign w:val="bottom"/>
            <w:hideMark/>
          </w:tcPr>
          <w:p w14:paraId="00E4EF4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9BBBFC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3211</w:t>
            </w:r>
          </w:p>
        </w:tc>
        <w:tc>
          <w:tcPr>
            <w:tcW w:w="8789" w:type="dxa"/>
            <w:tcBorders>
              <w:top w:val="nil"/>
              <w:left w:val="nil"/>
              <w:bottom w:val="nil"/>
              <w:right w:val="nil"/>
            </w:tcBorders>
            <w:shd w:val="clear" w:color="auto" w:fill="auto"/>
            <w:noWrap/>
            <w:vAlign w:val="bottom"/>
            <w:hideMark/>
          </w:tcPr>
          <w:p w14:paraId="62B9C28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Službena putovanja</w:t>
            </w:r>
          </w:p>
        </w:tc>
        <w:tc>
          <w:tcPr>
            <w:tcW w:w="1920" w:type="dxa"/>
            <w:tcBorders>
              <w:top w:val="nil"/>
              <w:left w:val="nil"/>
              <w:bottom w:val="nil"/>
              <w:right w:val="nil"/>
            </w:tcBorders>
            <w:shd w:val="clear" w:color="auto" w:fill="auto"/>
            <w:noWrap/>
            <w:vAlign w:val="bottom"/>
            <w:hideMark/>
          </w:tcPr>
          <w:p w14:paraId="0B67F2E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DDD930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32,40</w:t>
            </w:r>
          </w:p>
        </w:tc>
        <w:tc>
          <w:tcPr>
            <w:tcW w:w="1920" w:type="dxa"/>
            <w:tcBorders>
              <w:top w:val="nil"/>
              <w:left w:val="nil"/>
              <w:bottom w:val="nil"/>
              <w:right w:val="nil"/>
            </w:tcBorders>
            <w:shd w:val="clear" w:color="auto" w:fill="auto"/>
            <w:noWrap/>
            <w:vAlign w:val="bottom"/>
            <w:hideMark/>
          </w:tcPr>
          <w:p w14:paraId="285E65F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EBC8CBE" w14:textId="77777777" w:rsidTr="0074433F">
        <w:trPr>
          <w:trHeight w:val="255"/>
        </w:trPr>
        <w:tc>
          <w:tcPr>
            <w:tcW w:w="1920" w:type="dxa"/>
            <w:tcBorders>
              <w:top w:val="nil"/>
              <w:left w:val="nil"/>
              <w:bottom w:val="nil"/>
              <w:right w:val="nil"/>
            </w:tcBorders>
            <w:shd w:val="clear" w:color="auto" w:fill="auto"/>
            <w:noWrap/>
            <w:vAlign w:val="bottom"/>
            <w:hideMark/>
          </w:tcPr>
          <w:p w14:paraId="175654F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606110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3212</w:t>
            </w:r>
          </w:p>
        </w:tc>
        <w:tc>
          <w:tcPr>
            <w:tcW w:w="8789" w:type="dxa"/>
            <w:tcBorders>
              <w:top w:val="nil"/>
              <w:left w:val="nil"/>
              <w:bottom w:val="nil"/>
              <w:right w:val="nil"/>
            </w:tcBorders>
            <w:shd w:val="clear" w:color="auto" w:fill="auto"/>
            <w:noWrap/>
            <w:vAlign w:val="bottom"/>
            <w:hideMark/>
          </w:tcPr>
          <w:p w14:paraId="11C7DAB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prijevoz, za rad na terenu i odvojeni život</w:t>
            </w:r>
          </w:p>
        </w:tc>
        <w:tc>
          <w:tcPr>
            <w:tcW w:w="1920" w:type="dxa"/>
            <w:tcBorders>
              <w:top w:val="nil"/>
              <w:left w:val="nil"/>
              <w:bottom w:val="nil"/>
              <w:right w:val="nil"/>
            </w:tcBorders>
            <w:shd w:val="clear" w:color="auto" w:fill="auto"/>
            <w:noWrap/>
            <w:vAlign w:val="bottom"/>
            <w:hideMark/>
          </w:tcPr>
          <w:p w14:paraId="3B1F4A0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A68697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527,96</w:t>
            </w:r>
          </w:p>
        </w:tc>
        <w:tc>
          <w:tcPr>
            <w:tcW w:w="1920" w:type="dxa"/>
            <w:tcBorders>
              <w:top w:val="nil"/>
              <w:left w:val="nil"/>
              <w:bottom w:val="nil"/>
              <w:right w:val="nil"/>
            </w:tcBorders>
            <w:shd w:val="clear" w:color="auto" w:fill="auto"/>
            <w:noWrap/>
            <w:vAlign w:val="bottom"/>
            <w:hideMark/>
          </w:tcPr>
          <w:p w14:paraId="52A3533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5F6D0E9" w14:textId="77777777" w:rsidTr="0074433F">
        <w:trPr>
          <w:trHeight w:val="255"/>
        </w:trPr>
        <w:tc>
          <w:tcPr>
            <w:tcW w:w="1920" w:type="dxa"/>
            <w:tcBorders>
              <w:top w:val="nil"/>
              <w:left w:val="nil"/>
              <w:bottom w:val="nil"/>
              <w:right w:val="nil"/>
            </w:tcBorders>
            <w:shd w:val="clear" w:color="auto" w:fill="auto"/>
            <w:noWrap/>
            <w:vAlign w:val="bottom"/>
            <w:hideMark/>
          </w:tcPr>
          <w:p w14:paraId="0270497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8BF180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3213</w:t>
            </w:r>
          </w:p>
        </w:tc>
        <w:tc>
          <w:tcPr>
            <w:tcW w:w="8789" w:type="dxa"/>
            <w:tcBorders>
              <w:top w:val="nil"/>
              <w:left w:val="nil"/>
              <w:bottom w:val="nil"/>
              <w:right w:val="nil"/>
            </w:tcBorders>
            <w:shd w:val="clear" w:color="auto" w:fill="auto"/>
            <w:noWrap/>
            <w:vAlign w:val="bottom"/>
            <w:hideMark/>
          </w:tcPr>
          <w:p w14:paraId="460A589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Stručno usavršavanje zaposlenika</w:t>
            </w:r>
          </w:p>
        </w:tc>
        <w:tc>
          <w:tcPr>
            <w:tcW w:w="1920" w:type="dxa"/>
            <w:tcBorders>
              <w:top w:val="nil"/>
              <w:left w:val="nil"/>
              <w:bottom w:val="nil"/>
              <w:right w:val="nil"/>
            </w:tcBorders>
            <w:shd w:val="clear" w:color="auto" w:fill="auto"/>
            <w:noWrap/>
            <w:vAlign w:val="bottom"/>
            <w:hideMark/>
          </w:tcPr>
          <w:p w14:paraId="15F51CE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7629C6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670,63</w:t>
            </w:r>
          </w:p>
        </w:tc>
        <w:tc>
          <w:tcPr>
            <w:tcW w:w="1920" w:type="dxa"/>
            <w:tcBorders>
              <w:top w:val="nil"/>
              <w:left w:val="nil"/>
              <w:bottom w:val="nil"/>
              <w:right w:val="nil"/>
            </w:tcBorders>
            <w:shd w:val="clear" w:color="auto" w:fill="auto"/>
            <w:noWrap/>
            <w:vAlign w:val="bottom"/>
            <w:hideMark/>
          </w:tcPr>
          <w:p w14:paraId="1D1767D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D3533D0" w14:textId="77777777" w:rsidTr="0074433F">
        <w:trPr>
          <w:trHeight w:val="255"/>
        </w:trPr>
        <w:tc>
          <w:tcPr>
            <w:tcW w:w="1920" w:type="dxa"/>
            <w:tcBorders>
              <w:top w:val="nil"/>
              <w:left w:val="nil"/>
              <w:bottom w:val="nil"/>
              <w:right w:val="nil"/>
            </w:tcBorders>
            <w:shd w:val="clear" w:color="auto" w:fill="auto"/>
            <w:noWrap/>
            <w:vAlign w:val="bottom"/>
            <w:hideMark/>
          </w:tcPr>
          <w:p w14:paraId="08B94A8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76C9BE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2CA66A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075B170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C9047D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630,00</w:t>
            </w:r>
          </w:p>
        </w:tc>
        <w:tc>
          <w:tcPr>
            <w:tcW w:w="1920" w:type="dxa"/>
            <w:tcBorders>
              <w:top w:val="nil"/>
              <w:left w:val="nil"/>
              <w:bottom w:val="nil"/>
              <w:right w:val="nil"/>
            </w:tcBorders>
            <w:shd w:val="clear" w:color="auto" w:fill="auto"/>
            <w:noWrap/>
            <w:vAlign w:val="bottom"/>
            <w:hideMark/>
          </w:tcPr>
          <w:p w14:paraId="5621793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63C66E3" w14:textId="77777777" w:rsidTr="0074433F">
        <w:trPr>
          <w:trHeight w:val="255"/>
        </w:trPr>
        <w:tc>
          <w:tcPr>
            <w:tcW w:w="1920" w:type="dxa"/>
            <w:tcBorders>
              <w:top w:val="nil"/>
              <w:left w:val="nil"/>
              <w:bottom w:val="nil"/>
              <w:right w:val="nil"/>
            </w:tcBorders>
            <w:shd w:val="clear" w:color="auto" w:fill="auto"/>
            <w:noWrap/>
            <w:vAlign w:val="bottom"/>
            <w:hideMark/>
          </w:tcPr>
          <w:p w14:paraId="5D1188C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4BA234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73E8F9F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4BCB67E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55CFE1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79,12</w:t>
            </w:r>
          </w:p>
        </w:tc>
        <w:tc>
          <w:tcPr>
            <w:tcW w:w="1920" w:type="dxa"/>
            <w:tcBorders>
              <w:top w:val="nil"/>
              <w:left w:val="nil"/>
              <w:bottom w:val="nil"/>
              <w:right w:val="nil"/>
            </w:tcBorders>
            <w:shd w:val="clear" w:color="auto" w:fill="auto"/>
            <w:noWrap/>
            <w:vAlign w:val="bottom"/>
            <w:hideMark/>
          </w:tcPr>
          <w:p w14:paraId="6B8C08D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0808595" w14:textId="77777777" w:rsidTr="0074433F">
        <w:trPr>
          <w:trHeight w:val="255"/>
        </w:trPr>
        <w:tc>
          <w:tcPr>
            <w:tcW w:w="1920" w:type="dxa"/>
            <w:tcBorders>
              <w:top w:val="nil"/>
              <w:left w:val="nil"/>
              <w:bottom w:val="nil"/>
              <w:right w:val="nil"/>
            </w:tcBorders>
            <w:shd w:val="clear" w:color="auto" w:fill="auto"/>
            <w:noWrap/>
            <w:vAlign w:val="bottom"/>
            <w:hideMark/>
          </w:tcPr>
          <w:p w14:paraId="06440EA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BF1C2D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04CCFDE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4735AFE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1A93B9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45F8BB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C6EF3D0" w14:textId="77777777" w:rsidTr="0074433F">
        <w:trPr>
          <w:trHeight w:val="255"/>
        </w:trPr>
        <w:tc>
          <w:tcPr>
            <w:tcW w:w="1920" w:type="dxa"/>
            <w:tcBorders>
              <w:top w:val="nil"/>
              <w:left w:val="nil"/>
              <w:bottom w:val="nil"/>
              <w:right w:val="nil"/>
            </w:tcBorders>
            <w:shd w:val="clear" w:color="auto" w:fill="auto"/>
            <w:noWrap/>
            <w:vAlign w:val="bottom"/>
            <w:hideMark/>
          </w:tcPr>
          <w:p w14:paraId="3D91A09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6CB67B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14560E8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4477217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94C7BD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637F99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C896C17" w14:textId="77777777" w:rsidTr="0074433F">
        <w:trPr>
          <w:trHeight w:val="255"/>
        </w:trPr>
        <w:tc>
          <w:tcPr>
            <w:tcW w:w="1920" w:type="dxa"/>
            <w:tcBorders>
              <w:top w:val="nil"/>
              <w:left w:val="nil"/>
              <w:bottom w:val="nil"/>
              <w:right w:val="nil"/>
            </w:tcBorders>
            <w:shd w:val="clear" w:color="auto" w:fill="auto"/>
            <w:noWrap/>
            <w:vAlign w:val="bottom"/>
            <w:hideMark/>
          </w:tcPr>
          <w:p w14:paraId="278C6A6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0D9A95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3294</w:t>
            </w:r>
          </w:p>
        </w:tc>
        <w:tc>
          <w:tcPr>
            <w:tcW w:w="8789" w:type="dxa"/>
            <w:tcBorders>
              <w:top w:val="nil"/>
              <w:left w:val="nil"/>
              <w:bottom w:val="nil"/>
              <w:right w:val="nil"/>
            </w:tcBorders>
            <w:shd w:val="clear" w:color="auto" w:fill="auto"/>
            <w:noWrap/>
            <w:vAlign w:val="bottom"/>
            <w:hideMark/>
          </w:tcPr>
          <w:p w14:paraId="4943090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Članarine i norme</w:t>
            </w:r>
          </w:p>
        </w:tc>
        <w:tc>
          <w:tcPr>
            <w:tcW w:w="1920" w:type="dxa"/>
            <w:tcBorders>
              <w:top w:val="nil"/>
              <w:left w:val="nil"/>
              <w:bottom w:val="nil"/>
              <w:right w:val="nil"/>
            </w:tcBorders>
            <w:shd w:val="clear" w:color="auto" w:fill="auto"/>
            <w:noWrap/>
            <w:vAlign w:val="bottom"/>
            <w:hideMark/>
          </w:tcPr>
          <w:p w14:paraId="2BBD82B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04CA36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1.689,89</w:t>
            </w:r>
          </w:p>
        </w:tc>
        <w:tc>
          <w:tcPr>
            <w:tcW w:w="1920" w:type="dxa"/>
            <w:tcBorders>
              <w:top w:val="nil"/>
              <w:left w:val="nil"/>
              <w:bottom w:val="nil"/>
              <w:right w:val="nil"/>
            </w:tcBorders>
            <w:shd w:val="clear" w:color="auto" w:fill="auto"/>
            <w:noWrap/>
            <w:vAlign w:val="bottom"/>
            <w:hideMark/>
          </w:tcPr>
          <w:p w14:paraId="3724DEF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08188D7" w14:textId="77777777" w:rsidTr="0074433F">
        <w:trPr>
          <w:trHeight w:val="255"/>
        </w:trPr>
        <w:tc>
          <w:tcPr>
            <w:tcW w:w="1920" w:type="dxa"/>
            <w:tcBorders>
              <w:top w:val="nil"/>
              <w:left w:val="nil"/>
              <w:bottom w:val="nil"/>
              <w:right w:val="nil"/>
            </w:tcBorders>
            <w:shd w:val="clear" w:color="auto" w:fill="auto"/>
            <w:noWrap/>
            <w:vAlign w:val="bottom"/>
            <w:hideMark/>
          </w:tcPr>
          <w:p w14:paraId="5F046C1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7B3C85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5719492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0017788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F78222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EC2C16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FA625F4" w14:textId="77777777" w:rsidTr="0074433F">
        <w:trPr>
          <w:trHeight w:val="255"/>
        </w:trPr>
        <w:tc>
          <w:tcPr>
            <w:tcW w:w="1920" w:type="dxa"/>
            <w:tcBorders>
              <w:top w:val="nil"/>
              <w:left w:val="nil"/>
              <w:bottom w:val="nil"/>
              <w:right w:val="nil"/>
            </w:tcBorders>
            <w:shd w:val="clear" w:color="000000" w:fill="FFFF99"/>
            <w:noWrap/>
            <w:vAlign w:val="bottom"/>
            <w:hideMark/>
          </w:tcPr>
          <w:p w14:paraId="346BA1C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0112</w:t>
            </w:r>
          </w:p>
        </w:tc>
        <w:tc>
          <w:tcPr>
            <w:tcW w:w="1675" w:type="dxa"/>
            <w:tcBorders>
              <w:top w:val="nil"/>
              <w:left w:val="nil"/>
              <w:bottom w:val="nil"/>
              <w:right w:val="nil"/>
            </w:tcBorders>
            <w:shd w:val="clear" w:color="000000" w:fill="FFFF99"/>
            <w:noWrap/>
            <w:vAlign w:val="bottom"/>
            <w:hideMark/>
          </w:tcPr>
          <w:p w14:paraId="202B45D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A100067</w:t>
            </w:r>
          </w:p>
        </w:tc>
        <w:tc>
          <w:tcPr>
            <w:tcW w:w="8789" w:type="dxa"/>
            <w:tcBorders>
              <w:top w:val="nil"/>
              <w:left w:val="nil"/>
              <w:bottom w:val="nil"/>
              <w:right w:val="nil"/>
            </w:tcBorders>
            <w:shd w:val="clear" w:color="000000" w:fill="FFFF99"/>
            <w:noWrap/>
            <w:vAlign w:val="bottom"/>
            <w:hideMark/>
          </w:tcPr>
          <w:p w14:paraId="3723E39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FINANCIJSKI RASHODI</w:t>
            </w:r>
          </w:p>
        </w:tc>
        <w:tc>
          <w:tcPr>
            <w:tcW w:w="1920" w:type="dxa"/>
            <w:tcBorders>
              <w:top w:val="nil"/>
              <w:left w:val="nil"/>
              <w:bottom w:val="nil"/>
              <w:right w:val="nil"/>
            </w:tcBorders>
            <w:shd w:val="clear" w:color="000000" w:fill="FFFF99"/>
            <w:noWrap/>
            <w:vAlign w:val="bottom"/>
            <w:hideMark/>
          </w:tcPr>
          <w:p w14:paraId="76DEC31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52.690,00</w:t>
            </w:r>
          </w:p>
        </w:tc>
        <w:tc>
          <w:tcPr>
            <w:tcW w:w="1920" w:type="dxa"/>
            <w:tcBorders>
              <w:top w:val="nil"/>
              <w:left w:val="nil"/>
              <w:bottom w:val="nil"/>
              <w:right w:val="nil"/>
            </w:tcBorders>
            <w:shd w:val="clear" w:color="000000" w:fill="FFFF99"/>
            <w:noWrap/>
            <w:vAlign w:val="bottom"/>
            <w:hideMark/>
          </w:tcPr>
          <w:p w14:paraId="5AEF1BC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27.485,30</w:t>
            </w:r>
          </w:p>
        </w:tc>
        <w:tc>
          <w:tcPr>
            <w:tcW w:w="1920" w:type="dxa"/>
            <w:tcBorders>
              <w:top w:val="nil"/>
              <w:left w:val="nil"/>
              <w:bottom w:val="nil"/>
              <w:right w:val="nil"/>
            </w:tcBorders>
            <w:shd w:val="clear" w:color="000000" w:fill="FFFF99"/>
            <w:noWrap/>
            <w:vAlign w:val="bottom"/>
            <w:hideMark/>
          </w:tcPr>
          <w:p w14:paraId="220973A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52,16%</w:t>
            </w:r>
          </w:p>
        </w:tc>
      </w:tr>
      <w:tr w:rsidR="0074433F" w:rsidRPr="0074433F" w14:paraId="429738E2" w14:textId="77777777" w:rsidTr="0074433F">
        <w:trPr>
          <w:trHeight w:val="255"/>
        </w:trPr>
        <w:tc>
          <w:tcPr>
            <w:tcW w:w="1920" w:type="dxa"/>
            <w:tcBorders>
              <w:top w:val="nil"/>
              <w:left w:val="nil"/>
              <w:bottom w:val="nil"/>
              <w:right w:val="nil"/>
            </w:tcBorders>
            <w:shd w:val="clear" w:color="000000" w:fill="CCCCFF"/>
            <w:noWrap/>
            <w:vAlign w:val="bottom"/>
            <w:hideMark/>
          </w:tcPr>
          <w:p w14:paraId="040AF78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3C5DEF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908628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52.690,00</w:t>
            </w:r>
          </w:p>
        </w:tc>
        <w:tc>
          <w:tcPr>
            <w:tcW w:w="1920" w:type="dxa"/>
            <w:tcBorders>
              <w:top w:val="nil"/>
              <w:left w:val="nil"/>
              <w:bottom w:val="nil"/>
              <w:right w:val="nil"/>
            </w:tcBorders>
            <w:shd w:val="clear" w:color="000000" w:fill="CCCCFF"/>
            <w:noWrap/>
            <w:vAlign w:val="bottom"/>
            <w:hideMark/>
          </w:tcPr>
          <w:p w14:paraId="61B9C8D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27.485,30</w:t>
            </w:r>
          </w:p>
        </w:tc>
        <w:tc>
          <w:tcPr>
            <w:tcW w:w="1920" w:type="dxa"/>
            <w:tcBorders>
              <w:top w:val="nil"/>
              <w:left w:val="nil"/>
              <w:bottom w:val="nil"/>
              <w:right w:val="nil"/>
            </w:tcBorders>
            <w:shd w:val="clear" w:color="000000" w:fill="CCCCFF"/>
            <w:noWrap/>
            <w:vAlign w:val="bottom"/>
            <w:hideMark/>
          </w:tcPr>
          <w:p w14:paraId="2F5A9F1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52,16%</w:t>
            </w:r>
          </w:p>
        </w:tc>
      </w:tr>
      <w:tr w:rsidR="0074433F" w:rsidRPr="0074433F" w14:paraId="24368A00" w14:textId="77777777" w:rsidTr="0074433F">
        <w:trPr>
          <w:trHeight w:val="255"/>
        </w:trPr>
        <w:tc>
          <w:tcPr>
            <w:tcW w:w="1920" w:type="dxa"/>
            <w:tcBorders>
              <w:top w:val="nil"/>
              <w:left w:val="nil"/>
              <w:bottom w:val="nil"/>
              <w:right w:val="nil"/>
            </w:tcBorders>
            <w:shd w:val="clear" w:color="auto" w:fill="auto"/>
            <w:noWrap/>
            <w:vAlign w:val="bottom"/>
            <w:hideMark/>
          </w:tcPr>
          <w:p w14:paraId="3E6E210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1F5C4B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C894D2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6A62418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19.908,00</w:t>
            </w:r>
          </w:p>
        </w:tc>
        <w:tc>
          <w:tcPr>
            <w:tcW w:w="1920" w:type="dxa"/>
            <w:tcBorders>
              <w:top w:val="nil"/>
              <w:left w:val="nil"/>
              <w:bottom w:val="nil"/>
              <w:right w:val="nil"/>
            </w:tcBorders>
            <w:shd w:val="clear" w:color="auto" w:fill="auto"/>
            <w:noWrap/>
            <w:vAlign w:val="bottom"/>
            <w:hideMark/>
          </w:tcPr>
          <w:p w14:paraId="5679199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14.249,73</w:t>
            </w:r>
          </w:p>
        </w:tc>
        <w:tc>
          <w:tcPr>
            <w:tcW w:w="1920" w:type="dxa"/>
            <w:tcBorders>
              <w:top w:val="nil"/>
              <w:left w:val="nil"/>
              <w:bottom w:val="nil"/>
              <w:right w:val="nil"/>
            </w:tcBorders>
            <w:shd w:val="clear" w:color="auto" w:fill="auto"/>
            <w:noWrap/>
            <w:vAlign w:val="bottom"/>
            <w:hideMark/>
          </w:tcPr>
          <w:p w14:paraId="7ED749C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71,58%</w:t>
            </w:r>
          </w:p>
        </w:tc>
      </w:tr>
      <w:tr w:rsidR="0074433F" w:rsidRPr="0074433F" w14:paraId="4B8BE25A" w14:textId="77777777" w:rsidTr="0074433F">
        <w:trPr>
          <w:trHeight w:val="255"/>
        </w:trPr>
        <w:tc>
          <w:tcPr>
            <w:tcW w:w="1920" w:type="dxa"/>
            <w:tcBorders>
              <w:top w:val="nil"/>
              <w:left w:val="nil"/>
              <w:bottom w:val="nil"/>
              <w:right w:val="nil"/>
            </w:tcBorders>
            <w:shd w:val="clear" w:color="auto" w:fill="auto"/>
            <w:noWrap/>
            <w:vAlign w:val="bottom"/>
            <w:hideMark/>
          </w:tcPr>
          <w:p w14:paraId="5B58DDB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B3EACC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2E76BBA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C092D5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71E17C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14.249,73</w:t>
            </w:r>
          </w:p>
        </w:tc>
        <w:tc>
          <w:tcPr>
            <w:tcW w:w="1920" w:type="dxa"/>
            <w:tcBorders>
              <w:top w:val="nil"/>
              <w:left w:val="nil"/>
              <w:bottom w:val="nil"/>
              <w:right w:val="nil"/>
            </w:tcBorders>
            <w:shd w:val="clear" w:color="auto" w:fill="auto"/>
            <w:noWrap/>
            <w:vAlign w:val="bottom"/>
            <w:hideMark/>
          </w:tcPr>
          <w:p w14:paraId="4882588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1C56BDD" w14:textId="77777777" w:rsidTr="0074433F">
        <w:trPr>
          <w:trHeight w:val="255"/>
        </w:trPr>
        <w:tc>
          <w:tcPr>
            <w:tcW w:w="1920" w:type="dxa"/>
            <w:tcBorders>
              <w:top w:val="nil"/>
              <w:left w:val="nil"/>
              <w:bottom w:val="nil"/>
              <w:right w:val="nil"/>
            </w:tcBorders>
            <w:shd w:val="clear" w:color="auto" w:fill="auto"/>
            <w:noWrap/>
            <w:vAlign w:val="bottom"/>
            <w:hideMark/>
          </w:tcPr>
          <w:p w14:paraId="50777B5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2C2F6D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w:t>
            </w:r>
          </w:p>
        </w:tc>
        <w:tc>
          <w:tcPr>
            <w:tcW w:w="8789" w:type="dxa"/>
            <w:tcBorders>
              <w:top w:val="nil"/>
              <w:left w:val="nil"/>
              <w:bottom w:val="nil"/>
              <w:right w:val="nil"/>
            </w:tcBorders>
            <w:shd w:val="clear" w:color="auto" w:fill="auto"/>
            <w:noWrap/>
            <w:vAlign w:val="bottom"/>
            <w:hideMark/>
          </w:tcPr>
          <w:p w14:paraId="5C839DB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Financijski rashodi</w:t>
            </w:r>
          </w:p>
        </w:tc>
        <w:tc>
          <w:tcPr>
            <w:tcW w:w="1920" w:type="dxa"/>
            <w:tcBorders>
              <w:top w:val="nil"/>
              <w:left w:val="nil"/>
              <w:bottom w:val="nil"/>
              <w:right w:val="nil"/>
            </w:tcBorders>
            <w:shd w:val="clear" w:color="auto" w:fill="auto"/>
            <w:noWrap/>
            <w:vAlign w:val="bottom"/>
            <w:hideMark/>
          </w:tcPr>
          <w:p w14:paraId="4045937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32.782,00</w:t>
            </w:r>
          </w:p>
        </w:tc>
        <w:tc>
          <w:tcPr>
            <w:tcW w:w="1920" w:type="dxa"/>
            <w:tcBorders>
              <w:top w:val="nil"/>
              <w:left w:val="nil"/>
              <w:bottom w:val="nil"/>
              <w:right w:val="nil"/>
            </w:tcBorders>
            <w:shd w:val="clear" w:color="auto" w:fill="auto"/>
            <w:noWrap/>
            <w:vAlign w:val="bottom"/>
            <w:hideMark/>
          </w:tcPr>
          <w:p w14:paraId="483772A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13.235,57</w:t>
            </w:r>
          </w:p>
        </w:tc>
        <w:tc>
          <w:tcPr>
            <w:tcW w:w="1920" w:type="dxa"/>
            <w:tcBorders>
              <w:top w:val="nil"/>
              <w:left w:val="nil"/>
              <w:bottom w:val="nil"/>
              <w:right w:val="nil"/>
            </w:tcBorders>
            <w:shd w:val="clear" w:color="auto" w:fill="auto"/>
            <w:noWrap/>
            <w:vAlign w:val="bottom"/>
            <w:hideMark/>
          </w:tcPr>
          <w:p w14:paraId="1237625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40,37%</w:t>
            </w:r>
          </w:p>
        </w:tc>
      </w:tr>
      <w:tr w:rsidR="0074433F" w:rsidRPr="0074433F" w14:paraId="499C0712" w14:textId="77777777" w:rsidTr="0074433F">
        <w:trPr>
          <w:trHeight w:val="255"/>
        </w:trPr>
        <w:tc>
          <w:tcPr>
            <w:tcW w:w="1920" w:type="dxa"/>
            <w:tcBorders>
              <w:top w:val="nil"/>
              <w:left w:val="nil"/>
              <w:bottom w:val="nil"/>
              <w:right w:val="nil"/>
            </w:tcBorders>
            <w:shd w:val="clear" w:color="auto" w:fill="auto"/>
            <w:noWrap/>
            <w:vAlign w:val="bottom"/>
            <w:hideMark/>
          </w:tcPr>
          <w:p w14:paraId="3DC7F49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AFE657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3423</w:t>
            </w:r>
          </w:p>
        </w:tc>
        <w:tc>
          <w:tcPr>
            <w:tcW w:w="8789" w:type="dxa"/>
            <w:tcBorders>
              <w:top w:val="nil"/>
              <w:left w:val="nil"/>
              <w:bottom w:val="nil"/>
              <w:right w:val="nil"/>
            </w:tcBorders>
            <w:shd w:val="clear" w:color="auto" w:fill="auto"/>
            <w:noWrap/>
            <w:vAlign w:val="bottom"/>
            <w:hideMark/>
          </w:tcPr>
          <w:p w14:paraId="4C87A40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Kamate za primljene kredite i zajmove od kreditnih i ostalih financijskih institucija izvan javnog s</w:t>
            </w:r>
          </w:p>
        </w:tc>
        <w:tc>
          <w:tcPr>
            <w:tcW w:w="1920" w:type="dxa"/>
            <w:tcBorders>
              <w:top w:val="nil"/>
              <w:left w:val="nil"/>
              <w:bottom w:val="nil"/>
              <w:right w:val="nil"/>
            </w:tcBorders>
            <w:shd w:val="clear" w:color="auto" w:fill="auto"/>
            <w:noWrap/>
            <w:vAlign w:val="bottom"/>
            <w:hideMark/>
          </w:tcPr>
          <w:p w14:paraId="0AAC8EE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8F36FD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8.440,64</w:t>
            </w:r>
          </w:p>
        </w:tc>
        <w:tc>
          <w:tcPr>
            <w:tcW w:w="1920" w:type="dxa"/>
            <w:tcBorders>
              <w:top w:val="nil"/>
              <w:left w:val="nil"/>
              <w:bottom w:val="nil"/>
              <w:right w:val="nil"/>
            </w:tcBorders>
            <w:shd w:val="clear" w:color="auto" w:fill="auto"/>
            <w:noWrap/>
            <w:vAlign w:val="bottom"/>
            <w:hideMark/>
          </w:tcPr>
          <w:p w14:paraId="4E1653D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735F4F7" w14:textId="77777777" w:rsidTr="0074433F">
        <w:trPr>
          <w:trHeight w:val="255"/>
        </w:trPr>
        <w:tc>
          <w:tcPr>
            <w:tcW w:w="1920" w:type="dxa"/>
            <w:tcBorders>
              <w:top w:val="nil"/>
              <w:left w:val="nil"/>
              <w:bottom w:val="nil"/>
              <w:right w:val="nil"/>
            </w:tcBorders>
            <w:shd w:val="clear" w:color="auto" w:fill="auto"/>
            <w:noWrap/>
            <w:vAlign w:val="bottom"/>
            <w:hideMark/>
          </w:tcPr>
          <w:p w14:paraId="01C829D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6F8D61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3431</w:t>
            </w:r>
          </w:p>
        </w:tc>
        <w:tc>
          <w:tcPr>
            <w:tcW w:w="8789" w:type="dxa"/>
            <w:tcBorders>
              <w:top w:val="nil"/>
              <w:left w:val="nil"/>
              <w:bottom w:val="nil"/>
              <w:right w:val="nil"/>
            </w:tcBorders>
            <w:shd w:val="clear" w:color="auto" w:fill="auto"/>
            <w:noWrap/>
            <w:vAlign w:val="bottom"/>
            <w:hideMark/>
          </w:tcPr>
          <w:p w14:paraId="433A462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Bankarske usluge i usluge platnog prometa</w:t>
            </w:r>
          </w:p>
        </w:tc>
        <w:tc>
          <w:tcPr>
            <w:tcW w:w="1920" w:type="dxa"/>
            <w:tcBorders>
              <w:top w:val="nil"/>
              <w:left w:val="nil"/>
              <w:bottom w:val="nil"/>
              <w:right w:val="nil"/>
            </w:tcBorders>
            <w:shd w:val="clear" w:color="auto" w:fill="auto"/>
            <w:noWrap/>
            <w:vAlign w:val="bottom"/>
            <w:hideMark/>
          </w:tcPr>
          <w:p w14:paraId="2DA1A16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CB8D8F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4.788,55</w:t>
            </w:r>
          </w:p>
        </w:tc>
        <w:tc>
          <w:tcPr>
            <w:tcW w:w="1920" w:type="dxa"/>
            <w:tcBorders>
              <w:top w:val="nil"/>
              <w:left w:val="nil"/>
              <w:bottom w:val="nil"/>
              <w:right w:val="nil"/>
            </w:tcBorders>
            <w:shd w:val="clear" w:color="auto" w:fill="auto"/>
            <w:noWrap/>
            <w:vAlign w:val="bottom"/>
            <w:hideMark/>
          </w:tcPr>
          <w:p w14:paraId="4A681D3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20CCD4C" w14:textId="77777777" w:rsidTr="0074433F">
        <w:trPr>
          <w:trHeight w:val="255"/>
        </w:trPr>
        <w:tc>
          <w:tcPr>
            <w:tcW w:w="1920" w:type="dxa"/>
            <w:tcBorders>
              <w:top w:val="nil"/>
              <w:left w:val="nil"/>
              <w:bottom w:val="nil"/>
              <w:right w:val="nil"/>
            </w:tcBorders>
            <w:shd w:val="clear" w:color="auto" w:fill="auto"/>
            <w:noWrap/>
            <w:vAlign w:val="bottom"/>
            <w:hideMark/>
          </w:tcPr>
          <w:p w14:paraId="0C0378BB"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C3B5EF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3433</w:t>
            </w:r>
          </w:p>
        </w:tc>
        <w:tc>
          <w:tcPr>
            <w:tcW w:w="8789" w:type="dxa"/>
            <w:tcBorders>
              <w:top w:val="nil"/>
              <w:left w:val="nil"/>
              <w:bottom w:val="nil"/>
              <w:right w:val="nil"/>
            </w:tcBorders>
            <w:shd w:val="clear" w:color="auto" w:fill="auto"/>
            <w:noWrap/>
            <w:vAlign w:val="bottom"/>
            <w:hideMark/>
          </w:tcPr>
          <w:p w14:paraId="0CB7436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Zatezne kamate</w:t>
            </w:r>
          </w:p>
        </w:tc>
        <w:tc>
          <w:tcPr>
            <w:tcW w:w="1920" w:type="dxa"/>
            <w:tcBorders>
              <w:top w:val="nil"/>
              <w:left w:val="nil"/>
              <w:bottom w:val="nil"/>
              <w:right w:val="nil"/>
            </w:tcBorders>
            <w:shd w:val="clear" w:color="auto" w:fill="auto"/>
            <w:noWrap/>
            <w:vAlign w:val="bottom"/>
            <w:hideMark/>
          </w:tcPr>
          <w:p w14:paraId="6DA1DB9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5726F3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6,38</w:t>
            </w:r>
          </w:p>
        </w:tc>
        <w:tc>
          <w:tcPr>
            <w:tcW w:w="1920" w:type="dxa"/>
            <w:tcBorders>
              <w:top w:val="nil"/>
              <w:left w:val="nil"/>
              <w:bottom w:val="nil"/>
              <w:right w:val="nil"/>
            </w:tcBorders>
            <w:shd w:val="clear" w:color="auto" w:fill="auto"/>
            <w:noWrap/>
            <w:vAlign w:val="bottom"/>
            <w:hideMark/>
          </w:tcPr>
          <w:p w14:paraId="4221B44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6E1814A" w14:textId="77777777" w:rsidTr="0074433F">
        <w:trPr>
          <w:trHeight w:val="255"/>
        </w:trPr>
        <w:tc>
          <w:tcPr>
            <w:tcW w:w="1920" w:type="dxa"/>
            <w:tcBorders>
              <w:top w:val="nil"/>
              <w:left w:val="nil"/>
              <w:bottom w:val="nil"/>
              <w:right w:val="nil"/>
            </w:tcBorders>
            <w:shd w:val="clear" w:color="000000" w:fill="FFFF99"/>
            <w:noWrap/>
            <w:vAlign w:val="bottom"/>
            <w:hideMark/>
          </w:tcPr>
          <w:p w14:paraId="602CB27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FF99"/>
            <w:noWrap/>
            <w:vAlign w:val="bottom"/>
            <w:hideMark/>
          </w:tcPr>
          <w:p w14:paraId="2DC7D24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A100067</w:t>
            </w:r>
          </w:p>
        </w:tc>
        <w:tc>
          <w:tcPr>
            <w:tcW w:w="8789" w:type="dxa"/>
            <w:tcBorders>
              <w:top w:val="nil"/>
              <w:left w:val="nil"/>
              <w:bottom w:val="nil"/>
              <w:right w:val="nil"/>
            </w:tcBorders>
            <w:shd w:val="clear" w:color="000000" w:fill="FFFF99"/>
            <w:noWrap/>
            <w:vAlign w:val="bottom"/>
            <w:hideMark/>
          </w:tcPr>
          <w:p w14:paraId="65DBC7F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FINANCIJSKI RASHODI</w:t>
            </w:r>
          </w:p>
        </w:tc>
        <w:tc>
          <w:tcPr>
            <w:tcW w:w="1920" w:type="dxa"/>
            <w:tcBorders>
              <w:top w:val="nil"/>
              <w:left w:val="nil"/>
              <w:bottom w:val="nil"/>
              <w:right w:val="nil"/>
            </w:tcBorders>
            <w:shd w:val="clear" w:color="000000" w:fill="FFFF99"/>
            <w:noWrap/>
            <w:vAlign w:val="bottom"/>
            <w:hideMark/>
          </w:tcPr>
          <w:p w14:paraId="3B93091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669.586,00</w:t>
            </w:r>
          </w:p>
        </w:tc>
        <w:tc>
          <w:tcPr>
            <w:tcW w:w="1920" w:type="dxa"/>
            <w:tcBorders>
              <w:top w:val="nil"/>
              <w:left w:val="nil"/>
              <w:bottom w:val="nil"/>
              <w:right w:val="nil"/>
            </w:tcBorders>
            <w:shd w:val="clear" w:color="000000" w:fill="FFFF99"/>
            <w:noWrap/>
            <w:vAlign w:val="bottom"/>
            <w:hideMark/>
          </w:tcPr>
          <w:p w14:paraId="12D0F10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93.679,49</w:t>
            </w:r>
          </w:p>
        </w:tc>
        <w:tc>
          <w:tcPr>
            <w:tcW w:w="1920" w:type="dxa"/>
            <w:tcBorders>
              <w:top w:val="nil"/>
              <w:left w:val="nil"/>
              <w:bottom w:val="nil"/>
              <w:right w:val="nil"/>
            </w:tcBorders>
            <w:shd w:val="clear" w:color="000000" w:fill="FFFF99"/>
            <w:noWrap/>
            <w:vAlign w:val="bottom"/>
            <w:hideMark/>
          </w:tcPr>
          <w:p w14:paraId="74BB776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13,99%</w:t>
            </w:r>
          </w:p>
        </w:tc>
      </w:tr>
      <w:tr w:rsidR="0074433F" w:rsidRPr="0074433F" w14:paraId="6C80C62E" w14:textId="77777777" w:rsidTr="0074433F">
        <w:trPr>
          <w:trHeight w:val="255"/>
        </w:trPr>
        <w:tc>
          <w:tcPr>
            <w:tcW w:w="1920" w:type="dxa"/>
            <w:tcBorders>
              <w:top w:val="nil"/>
              <w:left w:val="nil"/>
              <w:bottom w:val="nil"/>
              <w:right w:val="nil"/>
            </w:tcBorders>
            <w:shd w:val="clear" w:color="000000" w:fill="CCCCFF"/>
            <w:noWrap/>
            <w:vAlign w:val="bottom"/>
            <w:hideMark/>
          </w:tcPr>
          <w:p w14:paraId="2429D4E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3D9F77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BF75DA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669.586,00</w:t>
            </w:r>
          </w:p>
        </w:tc>
        <w:tc>
          <w:tcPr>
            <w:tcW w:w="1920" w:type="dxa"/>
            <w:tcBorders>
              <w:top w:val="nil"/>
              <w:left w:val="nil"/>
              <w:bottom w:val="nil"/>
              <w:right w:val="nil"/>
            </w:tcBorders>
            <w:shd w:val="clear" w:color="000000" w:fill="CCCCFF"/>
            <w:noWrap/>
            <w:vAlign w:val="bottom"/>
            <w:hideMark/>
          </w:tcPr>
          <w:p w14:paraId="2BCFDBC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93.679,49</w:t>
            </w:r>
          </w:p>
        </w:tc>
        <w:tc>
          <w:tcPr>
            <w:tcW w:w="1920" w:type="dxa"/>
            <w:tcBorders>
              <w:top w:val="nil"/>
              <w:left w:val="nil"/>
              <w:bottom w:val="nil"/>
              <w:right w:val="nil"/>
            </w:tcBorders>
            <w:shd w:val="clear" w:color="000000" w:fill="CCCCFF"/>
            <w:noWrap/>
            <w:vAlign w:val="bottom"/>
            <w:hideMark/>
          </w:tcPr>
          <w:p w14:paraId="602E550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13,99%</w:t>
            </w:r>
          </w:p>
        </w:tc>
      </w:tr>
      <w:tr w:rsidR="0074433F" w:rsidRPr="0074433F" w14:paraId="40D97D7D" w14:textId="77777777" w:rsidTr="0074433F">
        <w:trPr>
          <w:trHeight w:val="255"/>
        </w:trPr>
        <w:tc>
          <w:tcPr>
            <w:tcW w:w="1920" w:type="dxa"/>
            <w:tcBorders>
              <w:top w:val="nil"/>
              <w:left w:val="nil"/>
              <w:bottom w:val="nil"/>
              <w:right w:val="nil"/>
            </w:tcBorders>
            <w:shd w:val="clear" w:color="auto" w:fill="auto"/>
            <w:noWrap/>
            <w:vAlign w:val="bottom"/>
            <w:hideMark/>
          </w:tcPr>
          <w:p w14:paraId="233FCE5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1DBD4B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54</w:t>
            </w:r>
          </w:p>
        </w:tc>
        <w:tc>
          <w:tcPr>
            <w:tcW w:w="8789" w:type="dxa"/>
            <w:tcBorders>
              <w:top w:val="nil"/>
              <w:left w:val="nil"/>
              <w:bottom w:val="nil"/>
              <w:right w:val="nil"/>
            </w:tcBorders>
            <w:shd w:val="clear" w:color="auto" w:fill="auto"/>
            <w:noWrap/>
            <w:vAlign w:val="bottom"/>
            <w:hideMark/>
          </w:tcPr>
          <w:p w14:paraId="497C6D0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Izdaci za otplatu glavnice primljenih kredita i zajmova</w:t>
            </w:r>
          </w:p>
        </w:tc>
        <w:tc>
          <w:tcPr>
            <w:tcW w:w="1920" w:type="dxa"/>
            <w:tcBorders>
              <w:top w:val="nil"/>
              <w:left w:val="nil"/>
              <w:bottom w:val="nil"/>
              <w:right w:val="nil"/>
            </w:tcBorders>
            <w:shd w:val="clear" w:color="auto" w:fill="auto"/>
            <w:noWrap/>
            <w:vAlign w:val="bottom"/>
            <w:hideMark/>
          </w:tcPr>
          <w:p w14:paraId="456EE19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669.586,00</w:t>
            </w:r>
          </w:p>
        </w:tc>
        <w:tc>
          <w:tcPr>
            <w:tcW w:w="1920" w:type="dxa"/>
            <w:tcBorders>
              <w:top w:val="nil"/>
              <w:left w:val="nil"/>
              <w:bottom w:val="nil"/>
              <w:right w:val="nil"/>
            </w:tcBorders>
            <w:shd w:val="clear" w:color="auto" w:fill="auto"/>
            <w:noWrap/>
            <w:vAlign w:val="bottom"/>
            <w:hideMark/>
          </w:tcPr>
          <w:p w14:paraId="49D0F4A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93.679,49</w:t>
            </w:r>
          </w:p>
        </w:tc>
        <w:tc>
          <w:tcPr>
            <w:tcW w:w="1920" w:type="dxa"/>
            <w:tcBorders>
              <w:top w:val="nil"/>
              <w:left w:val="nil"/>
              <w:bottom w:val="nil"/>
              <w:right w:val="nil"/>
            </w:tcBorders>
            <w:shd w:val="clear" w:color="auto" w:fill="auto"/>
            <w:noWrap/>
            <w:vAlign w:val="bottom"/>
            <w:hideMark/>
          </w:tcPr>
          <w:p w14:paraId="7045CD1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13,99%</w:t>
            </w:r>
          </w:p>
        </w:tc>
      </w:tr>
      <w:tr w:rsidR="0074433F" w:rsidRPr="0074433F" w14:paraId="64798824" w14:textId="77777777" w:rsidTr="0074433F">
        <w:trPr>
          <w:trHeight w:val="255"/>
        </w:trPr>
        <w:tc>
          <w:tcPr>
            <w:tcW w:w="1920" w:type="dxa"/>
            <w:tcBorders>
              <w:top w:val="nil"/>
              <w:left w:val="nil"/>
              <w:bottom w:val="nil"/>
              <w:right w:val="nil"/>
            </w:tcBorders>
            <w:shd w:val="clear" w:color="auto" w:fill="auto"/>
            <w:noWrap/>
            <w:vAlign w:val="bottom"/>
            <w:hideMark/>
          </w:tcPr>
          <w:p w14:paraId="72AFFCB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480318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5445</w:t>
            </w:r>
          </w:p>
        </w:tc>
        <w:tc>
          <w:tcPr>
            <w:tcW w:w="8789" w:type="dxa"/>
            <w:tcBorders>
              <w:top w:val="nil"/>
              <w:left w:val="nil"/>
              <w:bottom w:val="nil"/>
              <w:right w:val="nil"/>
            </w:tcBorders>
            <w:shd w:val="clear" w:color="auto" w:fill="auto"/>
            <w:noWrap/>
            <w:vAlign w:val="bottom"/>
            <w:hideMark/>
          </w:tcPr>
          <w:p w14:paraId="24F8277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Otplata glavnice primljenih zajmova od ostalih tuzemnih financijskih institucija izvan javnog sektor</w:t>
            </w:r>
          </w:p>
        </w:tc>
        <w:tc>
          <w:tcPr>
            <w:tcW w:w="1920" w:type="dxa"/>
            <w:tcBorders>
              <w:top w:val="nil"/>
              <w:left w:val="nil"/>
              <w:bottom w:val="nil"/>
              <w:right w:val="nil"/>
            </w:tcBorders>
            <w:shd w:val="clear" w:color="auto" w:fill="auto"/>
            <w:noWrap/>
            <w:vAlign w:val="bottom"/>
            <w:hideMark/>
          </w:tcPr>
          <w:p w14:paraId="5F0EAE8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14AA15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93.679,49</w:t>
            </w:r>
          </w:p>
        </w:tc>
        <w:tc>
          <w:tcPr>
            <w:tcW w:w="1920" w:type="dxa"/>
            <w:tcBorders>
              <w:top w:val="nil"/>
              <w:left w:val="nil"/>
              <w:bottom w:val="nil"/>
              <w:right w:val="nil"/>
            </w:tcBorders>
            <w:shd w:val="clear" w:color="auto" w:fill="auto"/>
            <w:noWrap/>
            <w:vAlign w:val="bottom"/>
            <w:hideMark/>
          </w:tcPr>
          <w:p w14:paraId="371CBC8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3E0D1BA" w14:textId="77777777" w:rsidTr="0074433F">
        <w:trPr>
          <w:trHeight w:val="255"/>
        </w:trPr>
        <w:tc>
          <w:tcPr>
            <w:tcW w:w="1920" w:type="dxa"/>
            <w:tcBorders>
              <w:top w:val="nil"/>
              <w:left w:val="nil"/>
              <w:bottom w:val="nil"/>
              <w:right w:val="nil"/>
            </w:tcBorders>
            <w:shd w:val="clear" w:color="auto" w:fill="auto"/>
            <w:noWrap/>
            <w:vAlign w:val="bottom"/>
            <w:hideMark/>
          </w:tcPr>
          <w:p w14:paraId="2568CC0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067370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5471</w:t>
            </w:r>
          </w:p>
        </w:tc>
        <w:tc>
          <w:tcPr>
            <w:tcW w:w="8789" w:type="dxa"/>
            <w:tcBorders>
              <w:top w:val="nil"/>
              <w:left w:val="nil"/>
              <w:bottom w:val="nil"/>
              <w:right w:val="nil"/>
            </w:tcBorders>
            <w:shd w:val="clear" w:color="auto" w:fill="auto"/>
            <w:noWrap/>
            <w:vAlign w:val="bottom"/>
            <w:hideMark/>
          </w:tcPr>
          <w:p w14:paraId="52B6DA4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 xml:space="preserve">Otplata glavnice primljenih zajmova od državnog proračuna                                           </w:t>
            </w:r>
          </w:p>
        </w:tc>
        <w:tc>
          <w:tcPr>
            <w:tcW w:w="1920" w:type="dxa"/>
            <w:tcBorders>
              <w:top w:val="nil"/>
              <w:left w:val="nil"/>
              <w:bottom w:val="nil"/>
              <w:right w:val="nil"/>
            </w:tcBorders>
            <w:shd w:val="clear" w:color="auto" w:fill="auto"/>
            <w:noWrap/>
            <w:vAlign w:val="bottom"/>
            <w:hideMark/>
          </w:tcPr>
          <w:p w14:paraId="4BE02A8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1CD913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6486F4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A9FEC53" w14:textId="77777777" w:rsidTr="0074433F">
        <w:trPr>
          <w:trHeight w:val="255"/>
        </w:trPr>
        <w:tc>
          <w:tcPr>
            <w:tcW w:w="1920" w:type="dxa"/>
            <w:tcBorders>
              <w:top w:val="nil"/>
              <w:left w:val="nil"/>
              <w:bottom w:val="nil"/>
              <w:right w:val="nil"/>
            </w:tcBorders>
            <w:shd w:val="clear" w:color="000000" w:fill="FF9900"/>
            <w:noWrap/>
            <w:vAlign w:val="bottom"/>
            <w:hideMark/>
          </w:tcPr>
          <w:p w14:paraId="72DAA09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484EA5E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1023</w:t>
            </w:r>
          </w:p>
        </w:tc>
        <w:tc>
          <w:tcPr>
            <w:tcW w:w="8789" w:type="dxa"/>
            <w:tcBorders>
              <w:top w:val="nil"/>
              <w:left w:val="nil"/>
              <w:bottom w:val="nil"/>
              <w:right w:val="nil"/>
            </w:tcBorders>
            <w:shd w:val="clear" w:color="000000" w:fill="FF9900"/>
            <w:noWrap/>
            <w:vAlign w:val="bottom"/>
            <w:hideMark/>
          </w:tcPr>
          <w:p w14:paraId="0C3F76D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ZAŠTITA OKOLIŠA - ZBRINJAVANJE OTPADA</w:t>
            </w:r>
          </w:p>
        </w:tc>
        <w:tc>
          <w:tcPr>
            <w:tcW w:w="1920" w:type="dxa"/>
            <w:tcBorders>
              <w:top w:val="nil"/>
              <w:left w:val="nil"/>
              <w:bottom w:val="nil"/>
              <w:right w:val="nil"/>
            </w:tcBorders>
            <w:shd w:val="clear" w:color="000000" w:fill="FF9900"/>
            <w:noWrap/>
            <w:vAlign w:val="bottom"/>
            <w:hideMark/>
          </w:tcPr>
          <w:p w14:paraId="79BF13D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13.272,00</w:t>
            </w:r>
          </w:p>
        </w:tc>
        <w:tc>
          <w:tcPr>
            <w:tcW w:w="1920" w:type="dxa"/>
            <w:tcBorders>
              <w:top w:val="nil"/>
              <w:left w:val="nil"/>
              <w:bottom w:val="nil"/>
              <w:right w:val="nil"/>
            </w:tcBorders>
            <w:shd w:val="clear" w:color="000000" w:fill="FF9900"/>
            <w:noWrap/>
            <w:vAlign w:val="bottom"/>
            <w:hideMark/>
          </w:tcPr>
          <w:p w14:paraId="3268CAA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6.572,62</w:t>
            </w:r>
          </w:p>
        </w:tc>
        <w:tc>
          <w:tcPr>
            <w:tcW w:w="1920" w:type="dxa"/>
            <w:tcBorders>
              <w:top w:val="nil"/>
              <w:left w:val="nil"/>
              <w:bottom w:val="nil"/>
              <w:right w:val="nil"/>
            </w:tcBorders>
            <w:shd w:val="clear" w:color="000000" w:fill="FF9900"/>
            <w:noWrap/>
            <w:vAlign w:val="bottom"/>
            <w:hideMark/>
          </w:tcPr>
          <w:p w14:paraId="7932BD9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49,52%</w:t>
            </w:r>
          </w:p>
        </w:tc>
      </w:tr>
      <w:tr w:rsidR="0074433F" w:rsidRPr="0074433F" w14:paraId="70D6DAD5" w14:textId="77777777" w:rsidTr="0074433F">
        <w:trPr>
          <w:trHeight w:val="255"/>
        </w:trPr>
        <w:tc>
          <w:tcPr>
            <w:tcW w:w="1920" w:type="dxa"/>
            <w:tcBorders>
              <w:top w:val="nil"/>
              <w:left w:val="nil"/>
              <w:bottom w:val="nil"/>
              <w:right w:val="nil"/>
            </w:tcBorders>
            <w:shd w:val="clear" w:color="000000" w:fill="FFFF99"/>
            <w:noWrap/>
            <w:vAlign w:val="bottom"/>
            <w:hideMark/>
          </w:tcPr>
          <w:p w14:paraId="5439F4E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FF99"/>
            <w:noWrap/>
            <w:vAlign w:val="bottom"/>
            <w:hideMark/>
          </w:tcPr>
          <w:p w14:paraId="4E75506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A100085</w:t>
            </w:r>
          </w:p>
        </w:tc>
        <w:tc>
          <w:tcPr>
            <w:tcW w:w="8789" w:type="dxa"/>
            <w:tcBorders>
              <w:top w:val="nil"/>
              <w:left w:val="nil"/>
              <w:bottom w:val="nil"/>
              <w:right w:val="nil"/>
            </w:tcBorders>
            <w:shd w:val="clear" w:color="000000" w:fill="FFFF99"/>
            <w:noWrap/>
            <w:vAlign w:val="bottom"/>
            <w:hideMark/>
          </w:tcPr>
          <w:p w14:paraId="059B783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OTPLATA VLASNIČKOG UDJELA</w:t>
            </w:r>
          </w:p>
        </w:tc>
        <w:tc>
          <w:tcPr>
            <w:tcW w:w="1920" w:type="dxa"/>
            <w:tcBorders>
              <w:top w:val="nil"/>
              <w:left w:val="nil"/>
              <w:bottom w:val="nil"/>
              <w:right w:val="nil"/>
            </w:tcBorders>
            <w:shd w:val="clear" w:color="000000" w:fill="FFFF99"/>
            <w:noWrap/>
            <w:vAlign w:val="bottom"/>
            <w:hideMark/>
          </w:tcPr>
          <w:p w14:paraId="38605B5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13.272,00</w:t>
            </w:r>
          </w:p>
        </w:tc>
        <w:tc>
          <w:tcPr>
            <w:tcW w:w="1920" w:type="dxa"/>
            <w:tcBorders>
              <w:top w:val="nil"/>
              <w:left w:val="nil"/>
              <w:bottom w:val="nil"/>
              <w:right w:val="nil"/>
            </w:tcBorders>
            <w:shd w:val="clear" w:color="000000" w:fill="FFFF99"/>
            <w:noWrap/>
            <w:vAlign w:val="bottom"/>
            <w:hideMark/>
          </w:tcPr>
          <w:p w14:paraId="639C94E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6.572,62</w:t>
            </w:r>
          </w:p>
        </w:tc>
        <w:tc>
          <w:tcPr>
            <w:tcW w:w="1920" w:type="dxa"/>
            <w:tcBorders>
              <w:top w:val="nil"/>
              <w:left w:val="nil"/>
              <w:bottom w:val="nil"/>
              <w:right w:val="nil"/>
            </w:tcBorders>
            <w:shd w:val="clear" w:color="000000" w:fill="FFFF99"/>
            <w:noWrap/>
            <w:vAlign w:val="bottom"/>
            <w:hideMark/>
          </w:tcPr>
          <w:p w14:paraId="090A727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49,52%</w:t>
            </w:r>
          </w:p>
        </w:tc>
      </w:tr>
      <w:tr w:rsidR="0074433F" w:rsidRPr="0074433F" w14:paraId="588561CD" w14:textId="77777777" w:rsidTr="0074433F">
        <w:trPr>
          <w:trHeight w:val="255"/>
        </w:trPr>
        <w:tc>
          <w:tcPr>
            <w:tcW w:w="1920" w:type="dxa"/>
            <w:tcBorders>
              <w:top w:val="nil"/>
              <w:left w:val="nil"/>
              <w:bottom w:val="nil"/>
              <w:right w:val="nil"/>
            </w:tcBorders>
            <w:shd w:val="clear" w:color="000000" w:fill="CCCCFF"/>
            <w:noWrap/>
            <w:vAlign w:val="bottom"/>
            <w:hideMark/>
          </w:tcPr>
          <w:p w14:paraId="7D960AC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0282F4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20A9F56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13.272,00</w:t>
            </w:r>
          </w:p>
        </w:tc>
        <w:tc>
          <w:tcPr>
            <w:tcW w:w="1920" w:type="dxa"/>
            <w:tcBorders>
              <w:top w:val="nil"/>
              <w:left w:val="nil"/>
              <w:bottom w:val="nil"/>
              <w:right w:val="nil"/>
            </w:tcBorders>
            <w:shd w:val="clear" w:color="000000" w:fill="CCCCFF"/>
            <w:noWrap/>
            <w:vAlign w:val="bottom"/>
            <w:hideMark/>
          </w:tcPr>
          <w:p w14:paraId="3337747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6.572,62</w:t>
            </w:r>
          </w:p>
        </w:tc>
        <w:tc>
          <w:tcPr>
            <w:tcW w:w="1920" w:type="dxa"/>
            <w:tcBorders>
              <w:top w:val="nil"/>
              <w:left w:val="nil"/>
              <w:bottom w:val="nil"/>
              <w:right w:val="nil"/>
            </w:tcBorders>
            <w:shd w:val="clear" w:color="000000" w:fill="CCCCFF"/>
            <w:noWrap/>
            <w:vAlign w:val="bottom"/>
            <w:hideMark/>
          </w:tcPr>
          <w:p w14:paraId="717CB70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49,52%</w:t>
            </w:r>
          </w:p>
        </w:tc>
      </w:tr>
      <w:tr w:rsidR="0074433F" w:rsidRPr="0074433F" w14:paraId="562657BD" w14:textId="77777777" w:rsidTr="0074433F">
        <w:trPr>
          <w:trHeight w:val="255"/>
        </w:trPr>
        <w:tc>
          <w:tcPr>
            <w:tcW w:w="1920" w:type="dxa"/>
            <w:tcBorders>
              <w:top w:val="nil"/>
              <w:left w:val="nil"/>
              <w:bottom w:val="nil"/>
              <w:right w:val="nil"/>
            </w:tcBorders>
            <w:shd w:val="clear" w:color="auto" w:fill="auto"/>
            <w:noWrap/>
            <w:vAlign w:val="bottom"/>
            <w:hideMark/>
          </w:tcPr>
          <w:p w14:paraId="1005D76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B2573C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53</w:t>
            </w:r>
          </w:p>
        </w:tc>
        <w:tc>
          <w:tcPr>
            <w:tcW w:w="8789" w:type="dxa"/>
            <w:tcBorders>
              <w:top w:val="nil"/>
              <w:left w:val="nil"/>
              <w:bottom w:val="nil"/>
              <w:right w:val="nil"/>
            </w:tcBorders>
            <w:shd w:val="clear" w:color="auto" w:fill="auto"/>
            <w:noWrap/>
            <w:vAlign w:val="bottom"/>
            <w:hideMark/>
          </w:tcPr>
          <w:p w14:paraId="76D70EE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Izdaci za dionice i udjele u glavnici</w:t>
            </w:r>
          </w:p>
        </w:tc>
        <w:tc>
          <w:tcPr>
            <w:tcW w:w="1920" w:type="dxa"/>
            <w:tcBorders>
              <w:top w:val="nil"/>
              <w:left w:val="nil"/>
              <w:bottom w:val="nil"/>
              <w:right w:val="nil"/>
            </w:tcBorders>
            <w:shd w:val="clear" w:color="auto" w:fill="auto"/>
            <w:noWrap/>
            <w:vAlign w:val="bottom"/>
            <w:hideMark/>
          </w:tcPr>
          <w:p w14:paraId="33629E1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13.272,00</w:t>
            </w:r>
          </w:p>
        </w:tc>
        <w:tc>
          <w:tcPr>
            <w:tcW w:w="1920" w:type="dxa"/>
            <w:tcBorders>
              <w:top w:val="nil"/>
              <w:left w:val="nil"/>
              <w:bottom w:val="nil"/>
              <w:right w:val="nil"/>
            </w:tcBorders>
            <w:shd w:val="clear" w:color="auto" w:fill="auto"/>
            <w:noWrap/>
            <w:vAlign w:val="bottom"/>
            <w:hideMark/>
          </w:tcPr>
          <w:p w14:paraId="69569AD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6.572,62</w:t>
            </w:r>
          </w:p>
        </w:tc>
        <w:tc>
          <w:tcPr>
            <w:tcW w:w="1920" w:type="dxa"/>
            <w:tcBorders>
              <w:top w:val="nil"/>
              <w:left w:val="nil"/>
              <w:bottom w:val="nil"/>
              <w:right w:val="nil"/>
            </w:tcBorders>
            <w:shd w:val="clear" w:color="auto" w:fill="auto"/>
            <w:noWrap/>
            <w:vAlign w:val="bottom"/>
            <w:hideMark/>
          </w:tcPr>
          <w:p w14:paraId="3A7FDBF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49,52%</w:t>
            </w:r>
          </w:p>
        </w:tc>
      </w:tr>
      <w:tr w:rsidR="0074433F" w:rsidRPr="0074433F" w14:paraId="752AFB2A" w14:textId="77777777" w:rsidTr="0074433F">
        <w:trPr>
          <w:trHeight w:val="255"/>
        </w:trPr>
        <w:tc>
          <w:tcPr>
            <w:tcW w:w="1920" w:type="dxa"/>
            <w:tcBorders>
              <w:top w:val="nil"/>
              <w:left w:val="nil"/>
              <w:bottom w:val="nil"/>
              <w:right w:val="nil"/>
            </w:tcBorders>
            <w:shd w:val="clear" w:color="auto" w:fill="auto"/>
            <w:noWrap/>
            <w:vAlign w:val="bottom"/>
            <w:hideMark/>
          </w:tcPr>
          <w:p w14:paraId="1800D2A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29E97E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5341</w:t>
            </w:r>
          </w:p>
        </w:tc>
        <w:tc>
          <w:tcPr>
            <w:tcW w:w="8789" w:type="dxa"/>
            <w:tcBorders>
              <w:top w:val="nil"/>
              <w:left w:val="nil"/>
              <w:bottom w:val="nil"/>
              <w:right w:val="nil"/>
            </w:tcBorders>
            <w:shd w:val="clear" w:color="auto" w:fill="auto"/>
            <w:noWrap/>
            <w:vAlign w:val="bottom"/>
            <w:hideMark/>
          </w:tcPr>
          <w:p w14:paraId="4936521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 xml:space="preserve">Dionice i udjeli u glavnici tuzemnih trgovačkih društava izvan javnog sektora                       </w:t>
            </w:r>
          </w:p>
        </w:tc>
        <w:tc>
          <w:tcPr>
            <w:tcW w:w="1920" w:type="dxa"/>
            <w:tcBorders>
              <w:top w:val="nil"/>
              <w:left w:val="nil"/>
              <w:bottom w:val="nil"/>
              <w:right w:val="nil"/>
            </w:tcBorders>
            <w:shd w:val="clear" w:color="auto" w:fill="auto"/>
            <w:noWrap/>
            <w:vAlign w:val="bottom"/>
            <w:hideMark/>
          </w:tcPr>
          <w:p w14:paraId="43F7CF7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4DEC7E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6.572,62</w:t>
            </w:r>
          </w:p>
        </w:tc>
        <w:tc>
          <w:tcPr>
            <w:tcW w:w="1920" w:type="dxa"/>
            <w:tcBorders>
              <w:top w:val="nil"/>
              <w:left w:val="nil"/>
              <w:bottom w:val="nil"/>
              <w:right w:val="nil"/>
            </w:tcBorders>
            <w:shd w:val="clear" w:color="auto" w:fill="auto"/>
            <w:noWrap/>
            <w:vAlign w:val="bottom"/>
            <w:hideMark/>
          </w:tcPr>
          <w:p w14:paraId="41A86B5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133E887" w14:textId="77777777" w:rsidTr="0074433F">
        <w:trPr>
          <w:trHeight w:val="255"/>
        </w:trPr>
        <w:tc>
          <w:tcPr>
            <w:tcW w:w="1920" w:type="dxa"/>
            <w:tcBorders>
              <w:top w:val="nil"/>
              <w:left w:val="nil"/>
              <w:bottom w:val="nil"/>
              <w:right w:val="nil"/>
            </w:tcBorders>
            <w:shd w:val="clear" w:color="000000" w:fill="FF9900"/>
            <w:noWrap/>
            <w:vAlign w:val="bottom"/>
            <w:hideMark/>
          </w:tcPr>
          <w:p w14:paraId="0CF25F3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493A81B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1005</w:t>
            </w:r>
          </w:p>
        </w:tc>
        <w:tc>
          <w:tcPr>
            <w:tcW w:w="8789" w:type="dxa"/>
            <w:tcBorders>
              <w:top w:val="nil"/>
              <w:left w:val="nil"/>
              <w:bottom w:val="nil"/>
              <w:right w:val="nil"/>
            </w:tcBorders>
            <w:shd w:val="clear" w:color="000000" w:fill="FF9900"/>
            <w:noWrap/>
            <w:vAlign w:val="bottom"/>
            <w:hideMark/>
          </w:tcPr>
          <w:p w14:paraId="648E213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POTPORA POLJOPRIVREDI</w:t>
            </w:r>
          </w:p>
        </w:tc>
        <w:tc>
          <w:tcPr>
            <w:tcW w:w="1920" w:type="dxa"/>
            <w:tcBorders>
              <w:top w:val="nil"/>
              <w:left w:val="nil"/>
              <w:bottom w:val="nil"/>
              <w:right w:val="nil"/>
            </w:tcBorders>
            <w:shd w:val="clear" w:color="000000" w:fill="FF9900"/>
            <w:noWrap/>
            <w:vAlign w:val="bottom"/>
            <w:hideMark/>
          </w:tcPr>
          <w:p w14:paraId="3B9C2FF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22.562,00</w:t>
            </w:r>
          </w:p>
        </w:tc>
        <w:tc>
          <w:tcPr>
            <w:tcW w:w="1920" w:type="dxa"/>
            <w:tcBorders>
              <w:top w:val="nil"/>
              <w:left w:val="nil"/>
              <w:bottom w:val="nil"/>
              <w:right w:val="nil"/>
            </w:tcBorders>
            <w:shd w:val="clear" w:color="000000" w:fill="FF9900"/>
            <w:noWrap/>
            <w:vAlign w:val="bottom"/>
            <w:hideMark/>
          </w:tcPr>
          <w:p w14:paraId="71E9D8E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9900"/>
            <w:noWrap/>
            <w:vAlign w:val="bottom"/>
            <w:hideMark/>
          </w:tcPr>
          <w:p w14:paraId="3333B1A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784A7106" w14:textId="77777777" w:rsidTr="0074433F">
        <w:trPr>
          <w:trHeight w:val="255"/>
        </w:trPr>
        <w:tc>
          <w:tcPr>
            <w:tcW w:w="1920" w:type="dxa"/>
            <w:tcBorders>
              <w:top w:val="nil"/>
              <w:left w:val="nil"/>
              <w:bottom w:val="nil"/>
              <w:right w:val="nil"/>
            </w:tcBorders>
            <w:shd w:val="clear" w:color="000000" w:fill="FFFF99"/>
            <w:noWrap/>
            <w:vAlign w:val="bottom"/>
            <w:hideMark/>
          </w:tcPr>
          <w:p w14:paraId="1F6C631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0421</w:t>
            </w:r>
          </w:p>
        </w:tc>
        <w:tc>
          <w:tcPr>
            <w:tcW w:w="1675" w:type="dxa"/>
            <w:tcBorders>
              <w:top w:val="nil"/>
              <w:left w:val="nil"/>
              <w:bottom w:val="nil"/>
              <w:right w:val="nil"/>
            </w:tcBorders>
            <w:shd w:val="clear" w:color="000000" w:fill="FFFF99"/>
            <w:noWrap/>
            <w:vAlign w:val="bottom"/>
            <w:hideMark/>
          </w:tcPr>
          <w:p w14:paraId="1C22B10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A100068</w:t>
            </w:r>
          </w:p>
        </w:tc>
        <w:tc>
          <w:tcPr>
            <w:tcW w:w="8789" w:type="dxa"/>
            <w:tcBorders>
              <w:top w:val="nil"/>
              <w:left w:val="nil"/>
              <w:bottom w:val="nil"/>
              <w:right w:val="nil"/>
            </w:tcBorders>
            <w:shd w:val="clear" w:color="000000" w:fill="FFFF99"/>
            <w:noWrap/>
            <w:vAlign w:val="bottom"/>
            <w:hideMark/>
          </w:tcPr>
          <w:p w14:paraId="79EEA93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SUBVENCIJE, POMOĆI I DONACIJE</w:t>
            </w:r>
          </w:p>
        </w:tc>
        <w:tc>
          <w:tcPr>
            <w:tcW w:w="1920" w:type="dxa"/>
            <w:tcBorders>
              <w:top w:val="nil"/>
              <w:left w:val="nil"/>
              <w:bottom w:val="nil"/>
              <w:right w:val="nil"/>
            </w:tcBorders>
            <w:shd w:val="clear" w:color="000000" w:fill="FFFF99"/>
            <w:noWrap/>
            <w:vAlign w:val="bottom"/>
            <w:hideMark/>
          </w:tcPr>
          <w:p w14:paraId="53DF9CD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22.562,00</w:t>
            </w:r>
          </w:p>
        </w:tc>
        <w:tc>
          <w:tcPr>
            <w:tcW w:w="1920" w:type="dxa"/>
            <w:tcBorders>
              <w:top w:val="nil"/>
              <w:left w:val="nil"/>
              <w:bottom w:val="nil"/>
              <w:right w:val="nil"/>
            </w:tcBorders>
            <w:shd w:val="clear" w:color="000000" w:fill="FFFF99"/>
            <w:noWrap/>
            <w:vAlign w:val="bottom"/>
            <w:hideMark/>
          </w:tcPr>
          <w:p w14:paraId="4490E4E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05AA7B5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012B307F" w14:textId="77777777" w:rsidTr="0074433F">
        <w:trPr>
          <w:trHeight w:val="255"/>
        </w:trPr>
        <w:tc>
          <w:tcPr>
            <w:tcW w:w="1920" w:type="dxa"/>
            <w:tcBorders>
              <w:top w:val="nil"/>
              <w:left w:val="nil"/>
              <w:bottom w:val="nil"/>
              <w:right w:val="nil"/>
            </w:tcBorders>
            <w:shd w:val="clear" w:color="000000" w:fill="CCCCFF"/>
            <w:noWrap/>
            <w:vAlign w:val="bottom"/>
            <w:hideMark/>
          </w:tcPr>
          <w:p w14:paraId="5ADEEAC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4E1372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3F0D6D6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22.562,00</w:t>
            </w:r>
          </w:p>
        </w:tc>
        <w:tc>
          <w:tcPr>
            <w:tcW w:w="1920" w:type="dxa"/>
            <w:tcBorders>
              <w:top w:val="nil"/>
              <w:left w:val="nil"/>
              <w:bottom w:val="nil"/>
              <w:right w:val="nil"/>
            </w:tcBorders>
            <w:shd w:val="clear" w:color="000000" w:fill="CCCCFF"/>
            <w:noWrap/>
            <w:vAlign w:val="bottom"/>
            <w:hideMark/>
          </w:tcPr>
          <w:p w14:paraId="012A853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744B04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66865EE6" w14:textId="77777777" w:rsidTr="0074433F">
        <w:trPr>
          <w:trHeight w:val="255"/>
        </w:trPr>
        <w:tc>
          <w:tcPr>
            <w:tcW w:w="1920" w:type="dxa"/>
            <w:tcBorders>
              <w:top w:val="nil"/>
              <w:left w:val="nil"/>
              <w:bottom w:val="nil"/>
              <w:right w:val="nil"/>
            </w:tcBorders>
            <w:shd w:val="clear" w:color="auto" w:fill="auto"/>
            <w:noWrap/>
            <w:vAlign w:val="bottom"/>
            <w:hideMark/>
          </w:tcPr>
          <w:p w14:paraId="70F0268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802808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35</w:t>
            </w:r>
          </w:p>
        </w:tc>
        <w:tc>
          <w:tcPr>
            <w:tcW w:w="8789" w:type="dxa"/>
            <w:tcBorders>
              <w:top w:val="nil"/>
              <w:left w:val="nil"/>
              <w:bottom w:val="nil"/>
              <w:right w:val="nil"/>
            </w:tcBorders>
            <w:shd w:val="clear" w:color="auto" w:fill="auto"/>
            <w:noWrap/>
            <w:vAlign w:val="bottom"/>
            <w:hideMark/>
          </w:tcPr>
          <w:p w14:paraId="23089F1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Subvencije</w:t>
            </w:r>
          </w:p>
        </w:tc>
        <w:tc>
          <w:tcPr>
            <w:tcW w:w="1920" w:type="dxa"/>
            <w:tcBorders>
              <w:top w:val="nil"/>
              <w:left w:val="nil"/>
              <w:bottom w:val="nil"/>
              <w:right w:val="nil"/>
            </w:tcBorders>
            <w:shd w:val="clear" w:color="auto" w:fill="auto"/>
            <w:noWrap/>
            <w:vAlign w:val="bottom"/>
            <w:hideMark/>
          </w:tcPr>
          <w:p w14:paraId="1CCD1BF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19.908,00</w:t>
            </w:r>
          </w:p>
        </w:tc>
        <w:tc>
          <w:tcPr>
            <w:tcW w:w="1920" w:type="dxa"/>
            <w:tcBorders>
              <w:top w:val="nil"/>
              <w:left w:val="nil"/>
              <w:bottom w:val="nil"/>
              <w:right w:val="nil"/>
            </w:tcBorders>
            <w:shd w:val="clear" w:color="auto" w:fill="auto"/>
            <w:noWrap/>
            <w:vAlign w:val="bottom"/>
            <w:hideMark/>
          </w:tcPr>
          <w:p w14:paraId="03B692F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E301AF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6EA1D73" w14:textId="77777777" w:rsidTr="0074433F">
        <w:trPr>
          <w:trHeight w:val="255"/>
        </w:trPr>
        <w:tc>
          <w:tcPr>
            <w:tcW w:w="1920" w:type="dxa"/>
            <w:tcBorders>
              <w:top w:val="nil"/>
              <w:left w:val="nil"/>
              <w:bottom w:val="nil"/>
              <w:right w:val="nil"/>
            </w:tcBorders>
            <w:shd w:val="clear" w:color="auto" w:fill="auto"/>
            <w:noWrap/>
            <w:vAlign w:val="bottom"/>
            <w:hideMark/>
          </w:tcPr>
          <w:p w14:paraId="4BF3851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84637B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3523</w:t>
            </w:r>
          </w:p>
        </w:tc>
        <w:tc>
          <w:tcPr>
            <w:tcW w:w="8789" w:type="dxa"/>
            <w:tcBorders>
              <w:top w:val="nil"/>
              <w:left w:val="nil"/>
              <w:bottom w:val="nil"/>
              <w:right w:val="nil"/>
            </w:tcBorders>
            <w:shd w:val="clear" w:color="auto" w:fill="auto"/>
            <w:noWrap/>
            <w:vAlign w:val="bottom"/>
            <w:hideMark/>
          </w:tcPr>
          <w:p w14:paraId="18D38E2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Subvencije poljoprivrednicima i obrtnicima</w:t>
            </w:r>
          </w:p>
        </w:tc>
        <w:tc>
          <w:tcPr>
            <w:tcW w:w="1920" w:type="dxa"/>
            <w:tcBorders>
              <w:top w:val="nil"/>
              <w:left w:val="nil"/>
              <w:bottom w:val="nil"/>
              <w:right w:val="nil"/>
            </w:tcBorders>
            <w:shd w:val="clear" w:color="auto" w:fill="auto"/>
            <w:noWrap/>
            <w:vAlign w:val="bottom"/>
            <w:hideMark/>
          </w:tcPr>
          <w:p w14:paraId="0701CDA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B3C5FA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62F7D6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B97A98A" w14:textId="77777777" w:rsidTr="0074433F">
        <w:trPr>
          <w:trHeight w:val="255"/>
        </w:trPr>
        <w:tc>
          <w:tcPr>
            <w:tcW w:w="1920" w:type="dxa"/>
            <w:tcBorders>
              <w:top w:val="nil"/>
              <w:left w:val="nil"/>
              <w:bottom w:val="nil"/>
              <w:right w:val="nil"/>
            </w:tcBorders>
            <w:shd w:val="clear" w:color="auto" w:fill="auto"/>
            <w:noWrap/>
            <w:vAlign w:val="bottom"/>
            <w:hideMark/>
          </w:tcPr>
          <w:p w14:paraId="3E78A07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4B1C1D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w:t>
            </w:r>
          </w:p>
        </w:tc>
        <w:tc>
          <w:tcPr>
            <w:tcW w:w="8789" w:type="dxa"/>
            <w:tcBorders>
              <w:top w:val="nil"/>
              <w:left w:val="nil"/>
              <w:bottom w:val="nil"/>
              <w:right w:val="nil"/>
            </w:tcBorders>
            <w:shd w:val="clear" w:color="auto" w:fill="auto"/>
            <w:noWrap/>
            <w:vAlign w:val="bottom"/>
            <w:hideMark/>
          </w:tcPr>
          <w:p w14:paraId="2266143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Pomoći dane u inozemstvo i unutar općeg proračuna</w:t>
            </w:r>
          </w:p>
        </w:tc>
        <w:tc>
          <w:tcPr>
            <w:tcW w:w="1920" w:type="dxa"/>
            <w:tcBorders>
              <w:top w:val="nil"/>
              <w:left w:val="nil"/>
              <w:bottom w:val="nil"/>
              <w:right w:val="nil"/>
            </w:tcBorders>
            <w:shd w:val="clear" w:color="auto" w:fill="auto"/>
            <w:noWrap/>
            <w:vAlign w:val="bottom"/>
            <w:hideMark/>
          </w:tcPr>
          <w:p w14:paraId="412199C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2.654,00</w:t>
            </w:r>
          </w:p>
        </w:tc>
        <w:tc>
          <w:tcPr>
            <w:tcW w:w="1920" w:type="dxa"/>
            <w:tcBorders>
              <w:top w:val="nil"/>
              <w:left w:val="nil"/>
              <w:bottom w:val="nil"/>
              <w:right w:val="nil"/>
            </w:tcBorders>
            <w:shd w:val="clear" w:color="auto" w:fill="auto"/>
            <w:noWrap/>
            <w:vAlign w:val="bottom"/>
            <w:hideMark/>
          </w:tcPr>
          <w:p w14:paraId="411467E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6E35DF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A17ABEF" w14:textId="77777777" w:rsidTr="0074433F">
        <w:trPr>
          <w:trHeight w:val="255"/>
        </w:trPr>
        <w:tc>
          <w:tcPr>
            <w:tcW w:w="1920" w:type="dxa"/>
            <w:tcBorders>
              <w:top w:val="nil"/>
              <w:left w:val="nil"/>
              <w:bottom w:val="nil"/>
              <w:right w:val="nil"/>
            </w:tcBorders>
            <w:shd w:val="clear" w:color="auto" w:fill="auto"/>
            <w:noWrap/>
            <w:vAlign w:val="bottom"/>
            <w:hideMark/>
          </w:tcPr>
          <w:p w14:paraId="244FD57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5BC46B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3661</w:t>
            </w:r>
          </w:p>
        </w:tc>
        <w:tc>
          <w:tcPr>
            <w:tcW w:w="8789" w:type="dxa"/>
            <w:tcBorders>
              <w:top w:val="nil"/>
              <w:left w:val="nil"/>
              <w:bottom w:val="nil"/>
              <w:right w:val="nil"/>
            </w:tcBorders>
            <w:shd w:val="clear" w:color="auto" w:fill="auto"/>
            <w:noWrap/>
            <w:vAlign w:val="bottom"/>
            <w:hideMark/>
          </w:tcPr>
          <w:p w14:paraId="42F28FB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Tekuće pomoći proračunskim korisnicima drugih proračuna</w:t>
            </w:r>
          </w:p>
        </w:tc>
        <w:tc>
          <w:tcPr>
            <w:tcW w:w="1920" w:type="dxa"/>
            <w:tcBorders>
              <w:top w:val="nil"/>
              <w:left w:val="nil"/>
              <w:bottom w:val="nil"/>
              <w:right w:val="nil"/>
            </w:tcBorders>
            <w:shd w:val="clear" w:color="auto" w:fill="auto"/>
            <w:noWrap/>
            <w:vAlign w:val="bottom"/>
            <w:hideMark/>
          </w:tcPr>
          <w:p w14:paraId="6E8004C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044CB1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A3122F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D15CFF6" w14:textId="77777777" w:rsidTr="0074433F">
        <w:trPr>
          <w:trHeight w:val="255"/>
        </w:trPr>
        <w:tc>
          <w:tcPr>
            <w:tcW w:w="1920" w:type="dxa"/>
            <w:tcBorders>
              <w:top w:val="nil"/>
              <w:left w:val="nil"/>
              <w:bottom w:val="nil"/>
              <w:right w:val="nil"/>
            </w:tcBorders>
            <w:shd w:val="clear" w:color="000000" w:fill="FF9900"/>
            <w:noWrap/>
            <w:vAlign w:val="bottom"/>
            <w:hideMark/>
          </w:tcPr>
          <w:p w14:paraId="392BC4D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5F2C58B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1006</w:t>
            </w:r>
          </w:p>
        </w:tc>
        <w:tc>
          <w:tcPr>
            <w:tcW w:w="8789" w:type="dxa"/>
            <w:tcBorders>
              <w:top w:val="nil"/>
              <w:left w:val="nil"/>
              <w:bottom w:val="nil"/>
              <w:right w:val="nil"/>
            </w:tcBorders>
            <w:shd w:val="clear" w:color="000000" w:fill="FF9900"/>
            <w:noWrap/>
            <w:vAlign w:val="bottom"/>
            <w:hideMark/>
          </w:tcPr>
          <w:p w14:paraId="4353EC5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JAČANJE GOSPODARSTVA</w:t>
            </w:r>
          </w:p>
        </w:tc>
        <w:tc>
          <w:tcPr>
            <w:tcW w:w="1920" w:type="dxa"/>
            <w:tcBorders>
              <w:top w:val="nil"/>
              <w:left w:val="nil"/>
              <w:bottom w:val="nil"/>
              <w:right w:val="nil"/>
            </w:tcBorders>
            <w:shd w:val="clear" w:color="000000" w:fill="FF9900"/>
            <w:noWrap/>
            <w:vAlign w:val="bottom"/>
            <w:hideMark/>
          </w:tcPr>
          <w:p w14:paraId="059EEEF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25.483,00</w:t>
            </w:r>
          </w:p>
        </w:tc>
        <w:tc>
          <w:tcPr>
            <w:tcW w:w="1920" w:type="dxa"/>
            <w:tcBorders>
              <w:top w:val="nil"/>
              <w:left w:val="nil"/>
              <w:bottom w:val="nil"/>
              <w:right w:val="nil"/>
            </w:tcBorders>
            <w:shd w:val="clear" w:color="000000" w:fill="FF9900"/>
            <w:noWrap/>
            <w:vAlign w:val="bottom"/>
            <w:hideMark/>
          </w:tcPr>
          <w:p w14:paraId="3D4180D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4.557,35</w:t>
            </w:r>
          </w:p>
        </w:tc>
        <w:tc>
          <w:tcPr>
            <w:tcW w:w="1920" w:type="dxa"/>
            <w:tcBorders>
              <w:top w:val="nil"/>
              <w:left w:val="nil"/>
              <w:bottom w:val="nil"/>
              <w:right w:val="nil"/>
            </w:tcBorders>
            <w:shd w:val="clear" w:color="000000" w:fill="FF9900"/>
            <w:noWrap/>
            <w:vAlign w:val="bottom"/>
            <w:hideMark/>
          </w:tcPr>
          <w:p w14:paraId="14F9C56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17,88%</w:t>
            </w:r>
          </w:p>
        </w:tc>
      </w:tr>
      <w:tr w:rsidR="0074433F" w:rsidRPr="0074433F" w14:paraId="64246A84" w14:textId="77777777" w:rsidTr="0074433F">
        <w:trPr>
          <w:trHeight w:val="255"/>
        </w:trPr>
        <w:tc>
          <w:tcPr>
            <w:tcW w:w="1920" w:type="dxa"/>
            <w:tcBorders>
              <w:top w:val="nil"/>
              <w:left w:val="nil"/>
              <w:bottom w:val="nil"/>
              <w:right w:val="nil"/>
            </w:tcBorders>
            <w:shd w:val="clear" w:color="000000" w:fill="FFFF99"/>
            <w:noWrap/>
            <w:vAlign w:val="bottom"/>
            <w:hideMark/>
          </w:tcPr>
          <w:p w14:paraId="58D7F34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0490</w:t>
            </w:r>
          </w:p>
        </w:tc>
        <w:tc>
          <w:tcPr>
            <w:tcW w:w="1675" w:type="dxa"/>
            <w:tcBorders>
              <w:top w:val="nil"/>
              <w:left w:val="nil"/>
              <w:bottom w:val="nil"/>
              <w:right w:val="nil"/>
            </w:tcBorders>
            <w:shd w:val="clear" w:color="000000" w:fill="FFFF99"/>
            <w:noWrap/>
            <w:vAlign w:val="bottom"/>
            <w:hideMark/>
          </w:tcPr>
          <w:p w14:paraId="6F9C954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A100069</w:t>
            </w:r>
          </w:p>
        </w:tc>
        <w:tc>
          <w:tcPr>
            <w:tcW w:w="8789" w:type="dxa"/>
            <w:tcBorders>
              <w:top w:val="nil"/>
              <w:left w:val="nil"/>
              <w:bottom w:val="nil"/>
              <w:right w:val="nil"/>
            </w:tcBorders>
            <w:shd w:val="clear" w:color="000000" w:fill="FFFF99"/>
            <w:noWrap/>
            <w:vAlign w:val="bottom"/>
            <w:hideMark/>
          </w:tcPr>
          <w:p w14:paraId="65179E4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SUBVENCIJE</w:t>
            </w:r>
          </w:p>
        </w:tc>
        <w:tc>
          <w:tcPr>
            <w:tcW w:w="1920" w:type="dxa"/>
            <w:tcBorders>
              <w:top w:val="nil"/>
              <w:left w:val="nil"/>
              <w:bottom w:val="nil"/>
              <w:right w:val="nil"/>
            </w:tcBorders>
            <w:shd w:val="clear" w:color="000000" w:fill="FFFF99"/>
            <w:noWrap/>
            <w:vAlign w:val="bottom"/>
            <w:hideMark/>
          </w:tcPr>
          <w:p w14:paraId="561F1F5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25.483,00</w:t>
            </w:r>
          </w:p>
        </w:tc>
        <w:tc>
          <w:tcPr>
            <w:tcW w:w="1920" w:type="dxa"/>
            <w:tcBorders>
              <w:top w:val="nil"/>
              <w:left w:val="nil"/>
              <w:bottom w:val="nil"/>
              <w:right w:val="nil"/>
            </w:tcBorders>
            <w:shd w:val="clear" w:color="000000" w:fill="FFFF99"/>
            <w:noWrap/>
            <w:vAlign w:val="bottom"/>
            <w:hideMark/>
          </w:tcPr>
          <w:p w14:paraId="0301625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4.557,35</w:t>
            </w:r>
          </w:p>
        </w:tc>
        <w:tc>
          <w:tcPr>
            <w:tcW w:w="1920" w:type="dxa"/>
            <w:tcBorders>
              <w:top w:val="nil"/>
              <w:left w:val="nil"/>
              <w:bottom w:val="nil"/>
              <w:right w:val="nil"/>
            </w:tcBorders>
            <w:shd w:val="clear" w:color="000000" w:fill="FFFF99"/>
            <w:noWrap/>
            <w:vAlign w:val="bottom"/>
            <w:hideMark/>
          </w:tcPr>
          <w:p w14:paraId="6727278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17,88%</w:t>
            </w:r>
          </w:p>
        </w:tc>
      </w:tr>
      <w:tr w:rsidR="0074433F" w:rsidRPr="0074433F" w14:paraId="1373195A" w14:textId="77777777" w:rsidTr="0074433F">
        <w:trPr>
          <w:trHeight w:val="255"/>
        </w:trPr>
        <w:tc>
          <w:tcPr>
            <w:tcW w:w="1920" w:type="dxa"/>
            <w:tcBorders>
              <w:top w:val="nil"/>
              <w:left w:val="nil"/>
              <w:bottom w:val="nil"/>
              <w:right w:val="nil"/>
            </w:tcBorders>
            <w:shd w:val="clear" w:color="000000" w:fill="CCCCFF"/>
            <w:noWrap/>
            <w:vAlign w:val="bottom"/>
            <w:hideMark/>
          </w:tcPr>
          <w:p w14:paraId="6417403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B06636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6F204AD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25.483,00</w:t>
            </w:r>
          </w:p>
        </w:tc>
        <w:tc>
          <w:tcPr>
            <w:tcW w:w="1920" w:type="dxa"/>
            <w:tcBorders>
              <w:top w:val="nil"/>
              <w:left w:val="nil"/>
              <w:bottom w:val="nil"/>
              <w:right w:val="nil"/>
            </w:tcBorders>
            <w:shd w:val="clear" w:color="000000" w:fill="CCCCFF"/>
            <w:noWrap/>
            <w:vAlign w:val="bottom"/>
            <w:hideMark/>
          </w:tcPr>
          <w:p w14:paraId="44E3436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4.557,35</w:t>
            </w:r>
          </w:p>
        </w:tc>
        <w:tc>
          <w:tcPr>
            <w:tcW w:w="1920" w:type="dxa"/>
            <w:tcBorders>
              <w:top w:val="nil"/>
              <w:left w:val="nil"/>
              <w:bottom w:val="nil"/>
              <w:right w:val="nil"/>
            </w:tcBorders>
            <w:shd w:val="clear" w:color="000000" w:fill="CCCCFF"/>
            <w:noWrap/>
            <w:vAlign w:val="bottom"/>
            <w:hideMark/>
          </w:tcPr>
          <w:p w14:paraId="5D9E0D5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17,88%</w:t>
            </w:r>
          </w:p>
        </w:tc>
      </w:tr>
      <w:tr w:rsidR="0074433F" w:rsidRPr="0074433F" w14:paraId="12B13793" w14:textId="77777777" w:rsidTr="0074433F">
        <w:trPr>
          <w:trHeight w:val="255"/>
        </w:trPr>
        <w:tc>
          <w:tcPr>
            <w:tcW w:w="1920" w:type="dxa"/>
            <w:tcBorders>
              <w:top w:val="nil"/>
              <w:left w:val="nil"/>
              <w:bottom w:val="nil"/>
              <w:right w:val="nil"/>
            </w:tcBorders>
            <w:shd w:val="clear" w:color="auto" w:fill="auto"/>
            <w:noWrap/>
            <w:vAlign w:val="bottom"/>
            <w:hideMark/>
          </w:tcPr>
          <w:p w14:paraId="41A05B8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FE3141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35</w:t>
            </w:r>
          </w:p>
        </w:tc>
        <w:tc>
          <w:tcPr>
            <w:tcW w:w="8789" w:type="dxa"/>
            <w:tcBorders>
              <w:top w:val="nil"/>
              <w:left w:val="nil"/>
              <w:bottom w:val="nil"/>
              <w:right w:val="nil"/>
            </w:tcBorders>
            <w:shd w:val="clear" w:color="auto" w:fill="auto"/>
            <w:noWrap/>
            <w:vAlign w:val="bottom"/>
            <w:hideMark/>
          </w:tcPr>
          <w:p w14:paraId="05879BD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Subvencije</w:t>
            </w:r>
          </w:p>
        </w:tc>
        <w:tc>
          <w:tcPr>
            <w:tcW w:w="1920" w:type="dxa"/>
            <w:tcBorders>
              <w:top w:val="nil"/>
              <w:left w:val="nil"/>
              <w:bottom w:val="nil"/>
              <w:right w:val="nil"/>
            </w:tcBorders>
            <w:shd w:val="clear" w:color="auto" w:fill="auto"/>
            <w:noWrap/>
            <w:vAlign w:val="bottom"/>
            <w:hideMark/>
          </w:tcPr>
          <w:p w14:paraId="3E7251E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25.483,00</w:t>
            </w:r>
          </w:p>
        </w:tc>
        <w:tc>
          <w:tcPr>
            <w:tcW w:w="1920" w:type="dxa"/>
            <w:tcBorders>
              <w:top w:val="nil"/>
              <w:left w:val="nil"/>
              <w:bottom w:val="nil"/>
              <w:right w:val="nil"/>
            </w:tcBorders>
            <w:shd w:val="clear" w:color="auto" w:fill="auto"/>
            <w:noWrap/>
            <w:vAlign w:val="bottom"/>
            <w:hideMark/>
          </w:tcPr>
          <w:p w14:paraId="42BC2F9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4.557,35</w:t>
            </w:r>
          </w:p>
        </w:tc>
        <w:tc>
          <w:tcPr>
            <w:tcW w:w="1920" w:type="dxa"/>
            <w:tcBorders>
              <w:top w:val="nil"/>
              <w:left w:val="nil"/>
              <w:bottom w:val="nil"/>
              <w:right w:val="nil"/>
            </w:tcBorders>
            <w:shd w:val="clear" w:color="auto" w:fill="auto"/>
            <w:noWrap/>
            <w:vAlign w:val="bottom"/>
            <w:hideMark/>
          </w:tcPr>
          <w:p w14:paraId="487A30D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17,88%</w:t>
            </w:r>
          </w:p>
        </w:tc>
      </w:tr>
      <w:tr w:rsidR="0074433F" w:rsidRPr="0074433F" w14:paraId="51F1E1DC" w14:textId="77777777" w:rsidTr="0074433F">
        <w:trPr>
          <w:trHeight w:val="255"/>
        </w:trPr>
        <w:tc>
          <w:tcPr>
            <w:tcW w:w="1920" w:type="dxa"/>
            <w:tcBorders>
              <w:top w:val="nil"/>
              <w:left w:val="nil"/>
              <w:bottom w:val="nil"/>
              <w:right w:val="nil"/>
            </w:tcBorders>
            <w:shd w:val="clear" w:color="auto" w:fill="auto"/>
            <w:noWrap/>
            <w:vAlign w:val="bottom"/>
            <w:hideMark/>
          </w:tcPr>
          <w:p w14:paraId="33ADB91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AA2E4D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3523</w:t>
            </w:r>
          </w:p>
        </w:tc>
        <w:tc>
          <w:tcPr>
            <w:tcW w:w="8789" w:type="dxa"/>
            <w:tcBorders>
              <w:top w:val="nil"/>
              <w:left w:val="nil"/>
              <w:bottom w:val="nil"/>
              <w:right w:val="nil"/>
            </w:tcBorders>
            <w:shd w:val="clear" w:color="auto" w:fill="auto"/>
            <w:noWrap/>
            <w:vAlign w:val="bottom"/>
            <w:hideMark/>
          </w:tcPr>
          <w:p w14:paraId="463240D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Subvencije poljoprivrednicima i obrtnicima</w:t>
            </w:r>
          </w:p>
        </w:tc>
        <w:tc>
          <w:tcPr>
            <w:tcW w:w="1920" w:type="dxa"/>
            <w:tcBorders>
              <w:top w:val="nil"/>
              <w:left w:val="nil"/>
              <w:bottom w:val="nil"/>
              <w:right w:val="nil"/>
            </w:tcBorders>
            <w:shd w:val="clear" w:color="auto" w:fill="auto"/>
            <w:noWrap/>
            <w:vAlign w:val="bottom"/>
            <w:hideMark/>
          </w:tcPr>
          <w:p w14:paraId="10EE09B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6F77F4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4.557,35</w:t>
            </w:r>
          </w:p>
        </w:tc>
        <w:tc>
          <w:tcPr>
            <w:tcW w:w="1920" w:type="dxa"/>
            <w:tcBorders>
              <w:top w:val="nil"/>
              <w:left w:val="nil"/>
              <w:bottom w:val="nil"/>
              <w:right w:val="nil"/>
            </w:tcBorders>
            <w:shd w:val="clear" w:color="auto" w:fill="auto"/>
            <w:noWrap/>
            <w:vAlign w:val="bottom"/>
            <w:hideMark/>
          </w:tcPr>
          <w:p w14:paraId="2FD9CF4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85C0D8B" w14:textId="77777777" w:rsidTr="0074433F">
        <w:trPr>
          <w:trHeight w:val="255"/>
        </w:trPr>
        <w:tc>
          <w:tcPr>
            <w:tcW w:w="1920" w:type="dxa"/>
            <w:tcBorders>
              <w:top w:val="nil"/>
              <w:left w:val="nil"/>
              <w:bottom w:val="nil"/>
              <w:right w:val="nil"/>
            </w:tcBorders>
            <w:shd w:val="clear" w:color="000000" w:fill="9999FF"/>
            <w:noWrap/>
            <w:vAlign w:val="bottom"/>
            <w:hideMark/>
          </w:tcPr>
          <w:p w14:paraId="4772938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0464" w:type="dxa"/>
            <w:gridSpan w:val="2"/>
            <w:tcBorders>
              <w:top w:val="nil"/>
              <w:left w:val="nil"/>
              <w:bottom w:val="nil"/>
              <w:right w:val="nil"/>
            </w:tcBorders>
            <w:shd w:val="clear" w:color="000000" w:fill="9999FF"/>
            <w:noWrap/>
            <w:vAlign w:val="bottom"/>
            <w:hideMark/>
          </w:tcPr>
          <w:p w14:paraId="1193983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RAZDJEL 003 UO ZA KOM. SUSTAV, PROST. UREĐ. I  ZAŠTITU OKOLIŠA</w:t>
            </w:r>
          </w:p>
        </w:tc>
        <w:tc>
          <w:tcPr>
            <w:tcW w:w="1920" w:type="dxa"/>
            <w:tcBorders>
              <w:top w:val="nil"/>
              <w:left w:val="nil"/>
              <w:bottom w:val="nil"/>
              <w:right w:val="nil"/>
            </w:tcBorders>
            <w:shd w:val="clear" w:color="000000" w:fill="9999FF"/>
            <w:noWrap/>
            <w:vAlign w:val="bottom"/>
            <w:hideMark/>
          </w:tcPr>
          <w:p w14:paraId="664413F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5.477.612,00</w:t>
            </w:r>
          </w:p>
        </w:tc>
        <w:tc>
          <w:tcPr>
            <w:tcW w:w="1920" w:type="dxa"/>
            <w:tcBorders>
              <w:top w:val="nil"/>
              <w:left w:val="nil"/>
              <w:bottom w:val="nil"/>
              <w:right w:val="nil"/>
            </w:tcBorders>
            <w:shd w:val="clear" w:color="000000" w:fill="9999FF"/>
            <w:noWrap/>
            <w:vAlign w:val="bottom"/>
            <w:hideMark/>
          </w:tcPr>
          <w:p w14:paraId="5CBF6A6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1.655.533,31</w:t>
            </w:r>
          </w:p>
        </w:tc>
        <w:tc>
          <w:tcPr>
            <w:tcW w:w="1920" w:type="dxa"/>
            <w:tcBorders>
              <w:top w:val="nil"/>
              <w:left w:val="nil"/>
              <w:bottom w:val="nil"/>
              <w:right w:val="nil"/>
            </w:tcBorders>
            <w:shd w:val="clear" w:color="000000" w:fill="9999FF"/>
            <w:noWrap/>
            <w:vAlign w:val="bottom"/>
            <w:hideMark/>
          </w:tcPr>
          <w:p w14:paraId="3661288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30,22%</w:t>
            </w:r>
          </w:p>
        </w:tc>
      </w:tr>
      <w:tr w:rsidR="0074433F" w:rsidRPr="0074433F" w14:paraId="45F67CBB" w14:textId="77777777" w:rsidTr="0074433F">
        <w:trPr>
          <w:trHeight w:val="255"/>
        </w:trPr>
        <w:tc>
          <w:tcPr>
            <w:tcW w:w="1920" w:type="dxa"/>
            <w:tcBorders>
              <w:top w:val="nil"/>
              <w:left w:val="nil"/>
              <w:bottom w:val="nil"/>
              <w:right w:val="nil"/>
            </w:tcBorders>
            <w:shd w:val="clear" w:color="000000" w:fill="CCCCFF"/>
            <w:noWrap/>
            <w:vAlign w:val="bottom"/>
            <w:hideMark/>
          </w:tcPr>
          <w:p w14:paraId="0E80732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0CF4B7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B8F881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2.049.901,00</w:t>
            </w:r>
          </w:p>
        </w:tc>
        <w:tc>
          <w:tcPr>
            <w:tcW w:w="1920" w:type="dxa"/>
            <w:tcBorders>
              <w:top w:val="nil"/>
              <w:left w:val="nil"/>
              <w:bottom w:val="nil"/>
              <w:right w:val="nil"/>
            </w:tcBorders>
            <w:shd w:val="clear" w:color="000000" w:fill="CCCCFF"/>
            <w:noWrap/>
            <w:vAlign w:val="bottom"/>
            <w:hideMark/>
          </w:tcPr>
          <w:p w14:paraId="2C65F06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786.445,53</w:t>
            </w:r>
          </w:p>
        </w:tc>
        <w:tc>
          <w:tcPr>
            <w:tcW w:w="1920" w:type="dxa"/>
            <w:tcBorders>
              <w:top w:val="nil"/>
              <w:left w:val="nil"/>
              <w:bottom w:val="nil"/>
              <w:right w:val="nil"/>
            </w:tcBorders>
            <w:shd w:val="clear" w:color="000000" w:fill="CCCCFF"/>
            <w:noWrap/>
            <w:vAlign w:val="bottom"/>
            <w:hideMark/>
          </w:tcPr>
          <w:p w14:paraId="5DC4121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38,37%</w:t>
            </w:r>
          </w:p>
        </w:tc>
      </w:tr>
      <w:tr w:rsidR="0074433F" w:rsidRPr="0074433F" w14:paraId="7CB52E7C" w14:textId="77777777" w:rsidTr="0074433F">
        <w:trPr>
          <w:trHeight w:val="255"/>
        </w:trPr>
        <w:tc>
          <w:tcPr>
            <w:tcW w:w="1920" w:type="dxa"/>
            <w:tcBorders>
              <w:top w:val="nil"/>
              <w:left w:val="nil"/>
              <w:bottom w:val="nil"/>
              <w:right w:val="nil"/>
            </w:tcBorders>
            <w:shd w:val="clear" w:color="000000" w:fill="CCCCFF"/>
            <w:noWrap/>
            <w:vAlign w:val="bottom"/>
            <w:hideMark/>
          </w:tcPr>
          <w:p w14:paraId="1C1BE84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5A9C2A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C9E687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1.884.207,00</w:t>
            </w:r>
          </w:p>
        </w:tc>
        <w:tc>
          <w:tcPr>
            <w:tcW w:w="1920" w:type="dxa"/>
            <w:tcBorders>
              <w:top w:val="nil"/>
              <w:left w:val="nil"/>
              <w:bottom w:val="nil"/>
              <w:right w:val="nil"/>
            </w:tcBorders>
            <w:shd w:val="clear" w:color="000000" w:fill="CCCCFF"/>
            <w:noWrap/>
            <w:vAlign w:val="bottom"/>
            <w:hideMark/>
          </w:tcPr>
          <w:p w14:paraId="341ACD1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855.056,72</w:t>
            </w:r>
          </w:p>
        </w:tc>
        <w:tc>
          <w:tcPr>
            <w:tcW w:w="1920" w:type="dxa"/>
            <w:tcBorders>
              <w:top w:val="nil"/>
              <w:left w:val="nil"/>
              <w:bottom w:val="nil"/>
              <w:right w:val="nil"/>
            </w:tcBorders>
            <w:shd w:val="clear" w:color="000000" w:fill="CCCCFF"/>
            <w:noWrap/>
            <w:vAlign w:val="bottom"/>
            <w:hideMark/>
          </w:tcPr>
          <w:p w14:paraId="033AAAC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45,38%</w:t>
            </w:r>
          </w:p>
        </w:tc>
      </w:tr>
      <w:tr w:rsidR="0074433F" w:rsidRPr="0074433F" w14:paraId="5482744D" w14:textId="77777777" w:rsidTr="0074433F">
        <w:trPr>
          <w:trHeight w:val="255"/>
        </w:trPr>
        <w:tc>
          <w:tcPr>
            <w:tcW w:w="1920" w:type="dxa"/>
            <w:tcBorders>
              <w:top w:val="nil"/>
              <w:left w:val="nil"/>
              <w:bottom w:val="nil"/>
              <w:right w:val="nil"/>
            </w:tcBorders>
            <w:shd w:val="clear" w:color="000000" w:fill="CCCCFF"/>
            <w:noWrap/>
            <w:vAlign w:val="bottom"/>
            <w:hideMark/>
          </w:tcPr>
          <w:p w14:paraId="4DC547B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45DA51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3792C96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583.918,00</w:t>
            </w:r>
          </w:p>
        </w:tc>
        <w:tc>
          <w:tcPr>
            <w:tcW w:w="1920" w:type="dxa"/>
            <w:tcBorders>
              <w:top w:val="nil"/>
              <w:left w:val="nil"/>
              <w:bottom w:val="nil"/>
              <w:right w:val="nil"/>
            </w:tcBorders>
            <w:shd w:val="clear" w:color="000000" w:fill="CCCCFF"/>
            <w:noWrap/>
            <w:vAlign w:val="bottom"/>
            <w:hideMark/>
          </w:tcPr>
          <w:p w14:paraId="154660A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11.237,50</w:t>
            </w:r>
          </w:p>
        </w:tc>
        <w:tc>
          <w:tcPr>
            <w:tcW w:w="1920" w:type="dxa"/>
            <w:tcBorders>
              <w:top w:val="nil"/>
              <w:left w:val="nil"/>
              <w:bottom w:val="nil"/>
              <w:right w:val="nil"/>
            </w:tcBorders>
            <w:shd w:val="clear" w:color="000000" w:fill="CCCCFF"/>
            <w:noWrap/>
            <w:vAlign w:val="bottom"/>
            <w:hideMark/>
          </w:tcPr>
          <w:p w14:paraId="47F6720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1,92%</w:t>
            </w:r>
          </w:p>
        </w:tc>
      </w:tr>
      <w:tr w:rsidR="0074433F" w:rsidRPr="0074433F" w14:paraId="7C79DBBA" w14:textId="77777777" w:rsidTr="0074433F">
        <w:trPr>
          <w:trHeight w:val="255"/>
        </w:trPr>
        <w:tc>
          <w:tcPr>
            <w:tcW w:w="1920" w:type="dxa"/>
            <w:tcBorders>
              <w:top w:val="nil"/>
              <w:left w:val="nil"/>
              <w:bottom w:val="nil"/>
              <w:right w:val="nil"/>
            </w:tcBorders>
            <w:shd w:val="clear" w:color="000000" w:fill="CCCCFF"/>
            <w:noWrap/>
            <w:vAlign w:val="bottom"/>
            <w:hideMark/>
          </w:tcPr>
          <w:p w14:paraId="2BB4996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A6E89D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6. DONACIJE</w:t>
            </w:r>
          </w:p>
        </w:tc>
        <w:tc>
          <w:tcPr>
            <w:tcW w:w="1920" w:type="dxa"/>
            <w:tcBorders>
              <w:top w:val="nil"/>
              <w:left w:val="nil"/>
              <w:bottom w:val="nil"/>
              <w:right w:val="nil"/>
            </w:tcBorders>
            <w:shd w:val="clear" w:color="000000" w:fill="CCCCFF"/>
            <w:noWrap/>
            <w:vAlign w:val="bottom"/>
            <w:hideMark/>
          </w:tcPr>
          <w:p w14:paraId="0DAAF37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96.887,00</w:t>
            </w:r>
          </w:p>
        </w:tc>
        <w:tc>
          <w:tcPr>
            <w:tcW w:w="1920" w:type="dxa"/>
            <w:tcBorders>
              <w:top w:val="nil"/>
              <w:left w:val="nil"/>
              <w:bottom w:val="nil"/>
              <w:right w:val="nil"/>
            </w:tcBorders>
            <w:shd w:val="clear" w:color="000000" w:fill="CCCCFF"/>
            <w:noWrap/>
            <w:vAlign w:val="bottom"/>
            <w:hideMark/>
          </w:tcPr>
          <w:p w14:paraId="724C024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2.793,56</w:t>
            </w:r>
          </w:p>
        </w:tc>
        <w:tc>
          <w:tcPr>
            <w:tcW w:w="1920" w:type="dxa"/>
            <w:tcBorders>
              <w:top w:val="nil"/>
              <w:left w:val="nil"/>
              <w:bottom w:val="nil"/>
              <w:right w:val="nil"/>
            </w:tcBorders>
            <w:shd w:val="clear" w:color="000000" w:fill="CCCCFF"/>
            <w:noWrap/>
            <w:vAlign w:val="bottom"/>
            <w:hideMark/>
          </w:tcPr>
          <w:p w14:paraId="6901933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2,88%</w:t>
            </w:r>
          </w:p>
        </w:tc>
      </w:tr>
      <w:tr w:rsidR="0074433F" w:rsidRPr="0074433F" w14:paraId="7F997904" w14:textId="77777777" w:rsidTr="0074433F">
        <w:trPr>
          <w:trHeight w:val="255"/>
        </w:trPr>
        <w:tc>
          <w:tcPr>
            <w:tcW w:w="1920" w:type="dxa"/>
            <w:tcBorders>
              <w:top w:val="nil"/>
              <w:left w:val="nil"/>
              <w:bottom w:val="nil"/>
              <w:right w:val="nil"/>
            </w:tcBorders>
            <w:shd w:val="clear" w:color="000000" w:fill="CCCCFF"/>
            <w:noWrap/>
            <w:vAlign w:val="bottom"/>
            <w:hideMark/>
          </w:tcPr>
          <w:p w14:paraId="69EF6F9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199125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8. NAMJENSKI PRIMICI OD ZADUŽIVANJA</w:t>
            </w:r>
          </w:p>
        </w:tc>
        <w:tc>
          <w:tcPr>
            <w:tcW w:w="1920" w:type="dxa"/>
            <w:tcBorders>
              <w:top w:val="nil"/>
              <w:left w:val="nil"/>
              <w:bottom w:val="nil"/>
              <w:right w:val="nil"/>
            </w:tcBorders>
            <w:shd w:val="clear" w:color="000000" w:fill="CCCCFF"/>
            <w:noWrap/>
            <w:vAlign w:val="bottom"/>
            <w:hideMark/>
          </w:tcPr>
          <w:p w14:paraId="086100E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862.699,00</w:t>
            </w:r>
          </w:p>
        </w:tc>
        <w:tc>
          <w:tcPr>
            <w:tcW w:w="1920" w:type="dxa"/>
            <w:tcBorders>
              <w:top w:val="nil"/>
              <w:left w:val="nil"/>
              <w:bottom w:val="nil"/>
              <w:right w:val="nil"/>
            </w:tcBorders>
            <w:shd w:val="clear" w:color="000000" w:fill="CCCCFF"/>
            <w:noWrap/>
            <w:vAlign w:val="bottom"/>
            <w:hideMark/>
          </w:tcPr>
          <w:p w14:paraId="0C6B5B7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0DA149D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70562081" w14:textId="77777777" w:rsidTr="0074433F">
        <w:trPr>
          <w:trHeight w:val="255"/>
        </w:trPr>
        <w:tc>
          <w:tcPr>
            <w:tcW w:w="1920" w:type="dxa"/>
            <w:tcBorders>
              <w:top w:val="nil"/>
              <w:left w:val="nil"/>
              <w:bottom w:val="nil"/>
              <w:right w:val="nil"/>
            </w:tcBorders>
            <w:shd w:val="clear" w:color="000000" w:fill="FF9900"/>
            <w:noWrap/>
            <w:vAlign w:val="bottom"/>
            <w:hideMark/>
          </w:tcPr>
          <w:p w14:paraId="3DC4811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36994C4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1000</w:t>
            </w:r>
          </w:p>
        </w:tc>
        <w:tc>
          <w:tcPr>
            <w:tcW w:w="8789" w:type="dxa"/>
            <w:tcBorders>
              <w:top w:val="nil"/>
              <w:left w:val="nil"/>
              <w:bottom w:val="nil"/>
              <w:right w:val="nil"/>
            </w:tcBorders>
            <w:shd w:val="clear" w:color="000000" w:fill="FF9900"/>
            <w:noWrap/>
            <w:vAlign w:val="bottom"/>
            <w:hideMark/>
          </w:tcPr>
          <w:p w14:paraId="320F785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JAVNA UPRAVA I ADMINISTRACIJA</w:t>
            </w:r>
          </w:p>
        </w:tc>
        <w:tc>
          <w:tcPr>
            <w:tcW w:w="1920" w:type="dxa"/>
            <w:tcBorders>
              <w:top w:val="nil"/>
              <w:left w:val="nil"/>
              <w:bottom w:val="nil"/>
              <w:right w:val="nil"/>
            </w:tcBorders>
            <w:shd w:val="clear" w:color="000000" w:fill="FF9900"/>
            <w:noWrap/>
            <w:vAlign w:val="bottom"/>
            <w:hideMark/>
          </w:tcPr>
          <w:p w14:paraId="168763F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362.000,00</w:t>
            </w:r>
          </w:p>
        </w:tc>
        <w:tc>
          <w:tcPr>
            <w:tcW w:w="1920" w:type="dxa"/>
            <w:tcBorders>
              <w:top w:val="nil"/>
              <w:left w:val="nil"/>
              <w:bottom w:val="nil"/>
              <w:right w:val="nil"/>
            </w:tcBorders>
            <w:shd w:val="clear" w:color="000000" w:fill="FF9900"/>
            <w:noWrap/>
            <w:vAlign w:val="bottom"/>
            <w:hideMark/>
          </w:tcPr>
          <w:p w14:paraId="6312B87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164.459,90</w:t>
            </w:r>
          </w:p>
        </w:tc>
        <w:tc>
          <w:tcPr>
            <w:tcW w:w="1920" w:type="dxa"/>
            <w:tcBorders>
              <w:top w:val="nil"/>
              <w:left w:val="nil"/>
              <w:bottom w:val="nil"/>
              <w:right w:val="nil"/>
            </w:tcBorders>
            <w:shd w:val="clear" w:color="000000" w:fill="FF9900"/>
            <w:noWrap/>
            <w:vAlign w:val="bottom"/>
            <w:hideMark/>
          </w:tcPr>
          <w:p w14:paraId="603BC73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45,43%</w:t>
            </w:r>
          </w:p>
        </w:tc>
      </w:tr>
      <w:tr w:rsidR="0074433F" w:rsidRPr="0074433F" w14:paraId="0FBA8C98" w14:textId="77777777" w:rsidTr="0074433F">
        <w:trPr>
          <w:trHeight w:val="255"/>
        </w:trPr>
        <w:tc>
          <w:tcPr>
            <w:tcW w:w="1920" w:type="dxa"/>
            <w:tcBorders>
              <w:top w:val="nil"/>
              <w:left w:val="nil"/>
              <w:bottom w:val="nil"/>
              <w:right w:val="nil"/>
            </w:tcBorders>
            <w:shd w:val="clear" w:color="000000" w:fill="FFFF99"/>
            <w:noWrap/>
            <w:vAlign w:val="bottom"/>
            <w:hideMark/>
          </w:tcPr>
          <w:p w14:paraId="3329F66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0131</w:t>
            </w:r>
          </w:p>
        </w:tc>
        <w:tc>
          <w:tcPr>
            <w:tcW w:w="1675" w:type="dxa"/>
            <w:tcBorders>
              <w:top w:val="nil"/>
              <w:left w:val="nil"/>
              <w:bottom w:val="nil"/>
              <w:right w:val="nil"/>
            </w:tcBorders>
            <w:shd w:val="clear" w:color="000000" w:fill="FFFF99"/>
            <w:noWrap/>
            <w:vAlign w:val="bottom"/>
            <w:hideMark/>
          </w:tcPr>
          <w:p w14:paraId="6BDF1C9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A100001</w:t>
            </w:r>
          </w:p>
        </w:tc>
        <w:tc>
          <w:tcPr>
            <w:tcW w:w="8789" w:type="dxa"/>
            <w:tcBorders>
              <w:top w:val="nil"/>
              <w:left w:val="nil"/>
              <w:bottom w:val="nil"/>
              <w:right w:val="nil"/>
            </w:tcBorders>
            <w:shd w:val="clear" w:color="000000" w:fill="FFFF99"/>
            <w:noWrap/>
            <w:vAlign w:val="bottom"/>
            <w:hideMark/>
          </w:tcPr>
          <w:p w14:paraId="6958D61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RASHODI ZA ZAPOSLENE</w:t>
            </w:r>
          </w:p>
        </w:tc>
        <w:tc>
          <w:tcPr>
            <w:tcW w:w="1920" w:type="dxa"/>
            <w:tcBorders>
              <w:top w:val="nil"/>
              <w:left w:val="nil"/>
              <w:bottom w:val="nil"/>
              <w:right w:val="nil"/>
            </w:tcBorders>
            <w:shd w:val="clear" w:color="000000" w:fill="FFFF99"/>
            <w:noWrap/>
            <w:vAlign w:val="bottom"/>
            <w:hideMark/>
          </w:tcPr>
          <w:p w14:paraId="101B5A7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325.834,00</w:t>
            </w:r>
          </w:p>
        </w:tc>
        <w:tc>
          <w:tcPr>
            <w:tcW w:w="1920" w:type="dxa"/>
            <w:tcBorders>
              <w:top w:val="nil"/>
              <w:left w:val="nil"/>
              <w:bottom w:val="nil"/>
              <w:right w:val="nil"/>
            </w:tcBorders>
            <w:shd w:val="clear" w:color="000000" w:fill="FFFF99"/>
            <w:noWrap/>
            <w:vAlign w:val="bottom"/>
            <w:hideMark/>
          </w:tcPr>
          <w:p w14:paraId="046AAD6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149.232,55</w:t>
            </w:r>
          </w:p>
        </w:tc>
        <w:tc>
          <w:tcPr>
            <w:tcW w:w="1920" w:type="dxa"/>
            <w:tcBorders>
              <w:top w:val="nil"/>
              <w:left w:val="nil"/>
              <w:bottom w:val="nil"/>
              <w:right w:val="nil"/>
            </w:tcBorders>
            <w:shd w:val="clear" w:color="000000" w:fill="FFFF99"/>
            <w:noWrap/>
            <w:vAlign w:val="bottom"/>
            <w:hideMark/>
          </w:tcPr>
          <w:p w14:paraId="0B8BDD6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45,80%</w:t>
            </w:r>
          </w:p>
        </w:tc>
      </w:tr>
      <w:tr w:rsidR="0074433F" w:rsidRPr="0074433F" w14:paraId="1C52B12B" w14:textId="77777777" w:rsidTr="0074433F">
        <w:trPr>
          <w:trHeight w:val="255"/>
        </w:trPr>
        <w:tc>
          <w:tcPr>
            <w:tcW w:w="1920" w:type="dxa"/>
            <w:tcBorders>
              <w:top w:val="nil"/>
              <w:left w:val="nil"/>
              <w:bottom w:val="nil"/>
              <w:right w:val="nil"/>
            </w:tcBorders>
            <w:shd w:val="clear" w:color="000000" w:fill="CCCCFF"/>
            <w:noWrap/>
            <w:vAlign w:val="bottom"/>
            <w:hideMark/>
          </w:tcPr>
          <w:p w14:paraId="02B06F9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5B5116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E695C5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325.834,00</w:t>
            </w:r>
          </w:p>
        </w:tc>
        <w:tc>
          <w:tcPr>
            <w:tcW w:w="1920" w:type="dxa"/>
            <w:tcBorders>
              <w:top w:val="nil"/>
              <w:left w:val="nil"/>
              <w:bottom w:val="nil"/>
              <w:right w:val="nil"/>
            </w:tcBorders>
            <w:shd w:val="clear" w:color="000000" w:fill="CCCCFF"/>
            <w:noWrap/>
            <w:vAlign w:val="bottom"/>
            <w:hideMark/>
          </w:tcPr>
          <w:p w14:paraId="3B08176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149.232,55</w:t>
            </w:r>
          </w:p>
        </w:tc>
        <w:tc>
          <w:tcPr>
            <w:tcW w:w="1920" w:type="dxa"/>
            <w:tcBorders>
              <w:top w:val="nil"/>
              <w:left w:val="nil"/>
              <w:bottom w:val="nil"/>
              <w:right w:val="nil"/>
            </w:tcBorders>
            <w:shd w:val="clear" w:color="000000" w:fill="CCCCFF"/>
            <w:noWrap/>
            <w:vAlign w:val="bottom"/>
            <w:hideMark/>
          </w:tcPr>
          <w:p w14:paraId="40767AD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45,80%</w:t>
            </w:r>
          </w:p>
        </w:tc>
      </w:tr>
      <w:tr w:rsidR="0074433F" w:rsidRPr="0074433F" w14:paraId="0B855BD0" w14:textId="77777777" w:rsidTr="0074433F">
        <w:trPr>
          <w:trHeight w:val="255"/>
        </w:trPr>
        <w:tc>
          <w:tcPr>
            <w:tcW w:w="1920" w:type="dxa"/>
            <w:tcBorders>
              <w:top w:val="nil"/>
              <w:left w:val="nil"/>
              <w:bottom w:val="nil"/>
              <w:right w:val="nil"/>
            </w:tcBorders>
            <w:shd w:val="clear" w:color="auto" w:fill="auto"/>
            <w:noWrap/>
            <w:vAlign w:val="bottom"/>
            <w:hideMark/>
          </w:tcPr>
          <w:p w14:paraId="2B63812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35EC0C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w:t>
            </w:r>
          </w:p>
        </w:tc>
        <w:tc>
          <w:tcPr>
            <w:tcW w:w="8789" w:type="dxa"/>
            <w:tcBorders>
              <w:top w:val="nil"/>
              <w:left w:val="nil"/>
              <w:bottom w:val="nil"/>
              <w:right w:val="nil"/>
            </w:tcBorders>
            <w:shd w:val="clear" w:color="auto" w:fill="auto"/>
            <w:noWrap/>
            <w:vAlign w:val="bottom"/>
            <w:hideMark/>
          </w:tcPr>
          <w:p w14:paraId="0515BB8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zaposlene</w:t>
            </w:r>
          </w:p>
        </w:tc>
        <w:tc>
          <w:tcPr>
            <w:tcW w:w="1920" w:type="dxa"/>
            <w:tcBorders>
              <w:top w:val="nil"/>
              <w:left w:val="nil"/>
              <w:bottom w:val="nil"/>
              <w:right w:val="nil"/>
            </w:tcBorders>
            <w:shd w:val="clear" w:color="auto" w:fill="auto"/>
            <w:noWrap/>
            <w:vAlign w:val="bottom"/>
            <w:hideMark/>
          </w:tcPr>
          <w:p w14:paraId="2DC7F6D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325.834,00</w:t>
            </w:r>
          </w:p>
        </w:tc>
        <w:tc>
          <w:tcPr>
            <w:tcW w:w="1920" w:type="dxa"/>
            <w:tcBorders>
              <w:top w:val="nil"/>
              <w:left w:val="nil"/>
              <w:bottom w:val="nil"/>
              <w:right w:val="nil"/>
            </w:tcBorders>
            <w:shd w:val="clear" w:color="auto" w:fill="auto"/>
            <w:noWrap/>
            <w:vAlign w:val="bottom"/>
            <w:hideMark/>
          </w:tcPr>
          <w:p w14:paraId="6B559D4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149.232,55</w:t>
            </w:r>
          </w:p>
        </w:tc>
        <w:tc>
          <w:tcPr>
            <w:tcW w:w="1920" w:type="dxa"/>
            <w:tcBorders>
              <w:top w:val="nil"/>
              <w:left w:val="nil"/>
              <w:bottom w:val="nil"/>
              <w:right w:val="nil"/>
            </w:tcBorders>
            <w:shd w:val="clear" w:color="auto" w:fill="auto"/>
            <w:noWrap/>
            <w:vAlign w:val="bottom"/>
            <w:hideMark/>
          </w:tcPr>
          <w:p w14:paraId="4E7F7A5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45,80%</w:t>
            </w:r>
          </w:p>
        </w:tc>
      </w:tr>
      <w:tr w:rsidR="0074433F" w:rsidRPr="0074433F" w14:paraId="01BB5635" w14:textId="77777777" w:rsidTr="0074433F">
        <w:trPr>
          <w:trHeight w:val="255"/>
        </w:trPr>
        <w:tc>
          <w:tcPr>
            <w:tcW w:w="1920" w:type="dxa"/>
            <w:tcBorders>
              <w:top w:val="nil"/>
              <w:left w:val="nil"/>
              <w:bottom w:val="nil"/>
              <w:right w:val="nil"/>
            </w:tcBorders>
            <w:shd w:val="clear" w:color="auto" w:fill="auto"/>
            <w:noWrap/>
            <w:vAlign w:val="bottom"/>
            <w:hideMark/>
          </w:tcPr>
          <w:p w14:paraId="161FE5E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0C2756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3111</w:t>
            </w:r>
          </w:p>
        </w:tc>
        <w:tc>
          <w:tcPr>
            <w:tcW w:w="8789" w:type="dxa"/>
            <w:tcBorders>
              <w:top w:val="nil"/>
              <w:left w:val="nil"/>
              <w:bottom w:val="nil"/>
              <w:right w:val="nil"/>
            </w:tcBorders>
            <w:shd w:val="clear" w:color="auto" w:fill="auto"/>
            <w:noWrap/>
            <w:vAlign w:val="bottom"/>
            <w:hideMark/>
          </w:tcPr>
          <w:p w14:paraId="1F1EBEA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za redovan rad</w:t>
            </w:r>
          </w:p>
        </w:tc>
        <w:tc>
          <w:tcPr>
            <w:tcW w:w="1920" w:type="dxa"/>
            <w:tcBorders>
              <w:top w:val="nil"/>
              <w:left w:val="nil"/>
              <w:bottom w:val="nil"/>
              <w:right w:val="nil"/>
            </w:tcBorders>
            <w:shd w:val="clear" w:color="auto" w:fill="auto"/>
            <w:noWrap/>
            <w:vAlign w:val="bottom"/>
            <w:hideMark/>
          </w:tcPr>
          <w:p w14:paraId="79848BB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CEFF7A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119.291,92</w:t>
            </w:r>
          </w:p>
        </w:tc>
        <w:tc>
          <w:tcPr>
            <w:tcW w:w="1920" w:type="dxa"/>
            <w:tcBorders>
              <w:top w:val="nil"/>
              <w:left w:val="nil"/>
              <w:bottom w:val="nil"/>
              <w:right w:val="nil"/>
            </w:tcBorders>
            <w:shd w:val="clear" w:color="auto" w:fill="auto"/>
            <w:noWrap/>
            <w:vAlign w:val="bottom"/>
            <w:hideMark/>
          </w:tcPr>
          <w:p w14:paraId="4CFC2F9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BA4DE85" w14:textId="77777777" w:rsidTr="0074433F">
        <w:trPr>
          <w:trHeight w:val="255"/>
        </w:trPr>
        <w:tc>
          <w:tcPr>
            <w:tcW w:w="1920" w:type="dxa"/>
            <w:tcBorders>
              <w:top w:val="nil"/>
              <w:left w:val="nil"/>
              <w:bottom w:val="nil"/>
              <w:right w:val="nil"/>
            </w:tcBorders>
            <w:shd w:val="clear" w:color="auto" w:fill="auto"/>
            <w:noWrap/>
            <w:vAlign w:val="bottom"/>
            <w:hideMark/>
          </w:tcPr>
          <w:p w14:paraId="0AE6DD4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5C31B0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3112</w:t>
            </w:r>
          </w:p>
        </w:tc>
        <w:tc>
          <w:tcPr>
            <w:tcW w:w="8789" w:type="dxa"/>
            <w:tcBorders>
              <w:top w:val="nil"/>
              <w:left w:val="nil"/>
              <w:bottom w:val="nil"/>
              <w:right w:val="nil"/>
            </w:tcBorders>
            <w:shd w:val="clear" w:color="auto" w:fill="auto"/>
            <w:noWrap/>
            <w:vAlign w:val="bottom"/>
            <w:hideMark/>
          </w:tcPr>
          <w:p w14:paraId="38F185A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Plaće u naravi</w:t>
            </w:r>
          </w:p>
        </w:tc>
        <w:tc>
          <w:tcPr>
            <w:tcW w:w="1920" w:type="dxa"/>
            <w:tcBorders>
              <w:top w:val="nil"/>
              <w:left w:val="nil"/>
              <w:bottom w:val="nil"/>
              <w:right w:val="nil"/>
            </w:tcBorders>
            <w:shd w:val="clear" w:color="auto" w:fill="auto"/>
            <w:noWrap/>
            <w:vAlign w:val="bottom"/>
            <w:hideMark/>
          </w:tcPr>
          <w:p w14:paraId="24A1FEB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5B657A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1.497,12</w:t>
            </w:r>
          </w:p>
        </w:tc>
        <w:tc>
          <w:tcPr>
            <w:tcW w:w="1920" w:type="dxa"/>
            <w:tcBorders>
              <w:top w:val="nil"/>
              <w:left w:val="nil"/>
              <w:bottom w:val="nil"/>
              <w:right w:val="nil"/>
            </w:tcBorders>
            <w:shd w:val="clear" w:color="auto" w:fill="auto"/>
            <w:noWrap/>
            <w:vAlign w:val="bottom"/>
            <w:hideMark/>
          </w:tcPr>
          <w:p w14:paraId="6F4E587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DF30A27" w14:textId="77777777" w:rsidTr="0074433F">
        <w:trPr>
          <w:trHeight w:val="255"/>
        </w:trPr>
        <w:tc>
          <w:tcPr>
            <w:tcW w:w="1920" w:type="dxa"/>
            <w:tcBorders>
              <w:top w:val="nil"/>
              <w:left w:val="nil"/>
              <w:bottom w:val="nil"/>
              <w:right w:val="nil"/>
            </w:tcBorders>
            <w:shd w:val="clear" w:color="auto" w:fill="auto"/>
            <w:noWrap/>
            <w:vAlign w:val="bottom"/>
            <w:hideMark/>
          </w:tcPr>
          <w:p w14:paraId="6EF94F9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D6EFAF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3121</w:t>
            </w:r>
          </w:p>
        </w:tc>
        <w:tc>
          <w:tcPr>
            <w:tcW w:w="8789" w:type="dxa"/>
            <w:tcBorders>
              <w:top w:val="nil"/>
              <w:left w:val="nil"/>
              <w:bottom w:val="nil"/>
              <w:right w:val="nil"/>
            </w:tcBorders>
            <w:shd w:val="clear" w:color="auto" w:fill="auto"/>
            <w:noWrap/>
            <w:vAlign w:val="bottom"/>
            <w:hideMark/>
          </w:tcPr>
          <w:p w14:paraId="559ECF0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 za zaposlene</w:t>
            </w:r>
          </w:p>
        </w:tc>
        <w:tc>
          <w:tcPr>
            <w:tcW w:w="1920" w:type="dxa"/>
            <w:tcBorders>
              <w:top w:val="nil"/>
              <w:left w:val="nil"/>
              <w:bottom w:val="nil"/>
              <w:right w:val="nil"/>
            </w:tcBorders>
            <w:shd w:val="clear" w:color="auto" w:fill="auto"/>
            <w:noWrap/>
            <w:vAlign w:val="bottom"/>
            <w:hideMark/>
          </w:tcPr>
          <w:p w14:paraId="48798F7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A81CA7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8.760,36</w:t>
            </w:r>
          </w:p>
        </w:tc>
        <w:tc>
          <w:tcPr>
            <w:tcW w:w="1920" w:type="dxa"/>
            <w:tcBorders>
              <w:top w:val="nil"/>
              <w:left w:val="nil"/>
              <w:bottom w:val="nil"/>
              <w:right w:val="nil"/>
            </w:tcBorders>
            <w:shd w:val="clear" w:color="auto" w:fill="auto"/>
            <w:noWrap/>
            <w:vAlign w:val="bottom"/>
            <w:hideMark/>
          </w:tcPr>
          <w:p w14:paraId="6040B88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8C258A2" w14:textId="77777777" w:rsidTr="0074433F">
        <w:trPr>
          <w:trHeight w:val="255"/>
        </w:trPr>
        <w:tc>
          <w:tcPr>
            <w:tcW w:w="1920" w:type="dxa"/>
            <w:tcBorders>
              <w:top w:val="nil"/>
              <w:left w:val="nil"/>
              <w:bottom w:val="nil"/>
              <w:right w:val="nil"/>
            </w:tcBorders>
            <w:shd w:val="clear" w:color="auto" w:fill="auto"/>
            <w:noWrap/>
            <w:vAlign w:val="bottom"/>
            <w:hideMark/>
          </w:tcPr>
          <w:p w14:paraId="5FD9331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A8ABB2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3132</w:t>
            </w:r>
          </w:p>
        </w:tc>
        <w:tc>
          <w:tcPr>
            <w:tcW w:w="8789" w:type="dxa"/>
            <w:tcBorders>
              <w:top w:val="nil"/>
              <w:left w:val="nil"/>
              <w:bottom w:val="nil"/>
              <w:right w:val="nil"/>
            </w:tcBorders>
            <w:shd w:val="clear" w:color="auto" w:fill="auto"/>
            <w:noWrap/>
            <w:vAlign w:val="bottom"/>
            <w:hideMark/>
          </w:tcPr>
          <w:p w14:paraId="273B667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Doprinosi za obvezno zdravstveno osiguranje</w:t>
            </w:r>
          </w:p>
        </w:tc>
        <w:tc>
          <w:tcPr>
            <w:tcW w:w="1920" w:type="dxa"/>
            <w:tcBorders>
              <w:top w:val="nil"/>
              <w:left w:val="nil"/>
              <w:bottom w:val="nil"/>
              <w:right w:val="nil"/>
            </w:tcBorders>
            <w:shd w:val="clear" w:color="auto" w:fill="auto"/>
            <w:noWrap/>
            <w:vAlign w:val="bottom"/>
            <w:hideMark/>
          </w:tcPr>
          <w:p w14:paraId="2CD5E6A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4FD5F5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19.683,15</w:t>
            </w:r>
          </w:p>
        </w:tc>
        <w:tc>
          <w:tcPr>
            <w:tcW w:w="1920" w:type="dxa"/>
            <w:tcBorders>
              <w:top w:val="nil"/>
              <w:left w:val="nil"/>
              <w:bottom w:val="nil"/>
              <w:right w:val="nil"/>
            </w:tcBorders>
            <w:shd w:val="clear" w:color="auto" w:fill="auto"/>
            <w:noWrap/>
            <w:vAlign w:val="bottom"/>
            <w:hideMark/>
          </w:tcPr>
          <w:p w14:paraId="273F76E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6D1DDA4" w14:textId="77777777" w:rsidTr="0074433F">
        <w:trPr>
          <w:trHeight w:val="255"/>
        </w:trPr>
        <w:tc>
          <w:tcPr>
            <w:tcW w:w="1920" w:type="dxa"/>
            <w:tcBorders>
              <w:top w:val="nil"/>
              <w:left w:val="nil"/>
              <w:bottom w:val="nil"/>
              <w:right w:val="nil"/>
            </w:tcBorders>
            <w:shd w:val="clear" w:color="000000" w:fill="FFFF99"/>
            <w:noWrap/>
            <w:vAlign w:val="bottom"/>
            <w:hideMark/>
          </w:tcPr>
          <w:p w14:paraId="62CF265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0160</w:t>
            </w:r>
          </w:p>
        </w:tc>
        <w:tc>
          <w:tcPr>
            <w:tcW w:w="1675" w:type="dxa"/>
            <w:tcBorders>
              <w:top w:val="nil"/>
              <w:left w:val="nil"/>
              <w:bottom w:val="nil"/>
              <w:right w:val="nil"/>
            </w:tcBorders>
            <w:shd w:val="clear" w:color="000000" w:fill="FFFF99"/>
            <w:noWrap/>
            <w:vAlign w:val="bottom"/>
            <w:hideMark/>
          </w:tcPr>
          <w:p w14:paraId="3FFE387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A100002</w:t>
            </w:r>
          </w:p>
        </w:tc>
        <w:tc>
          <w:tcPr>
            <w:tcW w:w="8789" w:type="dxa"/>
            <w:tcBorders>
              <w:top w:val="nil"/>
              <w:left w:val="nil"/>
              <w:bottom w:val="nil"/>
              <w:right w:val="nil"/>
            </w:tcBorders>
            <w:shd w:val="clear" w:color="000000" w:fill="FFFF99"/>
            <w:noWrap/>
            <w:vAlign w:val="bottom"/>
            <w:hideMark/>
          </w:tcPr>
          <w:p w14:paraId="16C7E4F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MATERIJALNI RASHODI</w:t>
            </w:r>
          </w:p>
        </w:tc>
        <w:tc>
          <w:tcPr>
            <w:tcW w:w="1920" w:type="dxa"/>
            <w:tcBorders>
              <w:top w:val="nil"/>
              <w:left w:val="nil"/>
              <w:bottom w:val="nil"/>
              <w:right w:val="nil"/>
            </w:tcBorders>
            <w:shd w:val="clear" w:color="000000" w:fill="FFFF99"/>
            <w:noWrap/>
            <w:vAlign w:val="bottom"/>
            <w:hideMark/>
          </w:tcPr>
          <w:p w14:paraId="0DA703F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36.166,00</w:t>
            </w:r>
          </w:p>
        </w:tc>
        <w:tc>
          <w:tcPr>
            <w:tcW w:w="1920" w:type="dxa"/>
            <w:tcBorders>
              <w:top w:val="nil"/>
              <w:left w:val="nil"/>
              <w:bottom w:val="nil"/>
              <w:right w:val="nil"/>
            </w:tcBorders>
            <w:shd w:val="clear" w:color="000000" w:fill="FFFF99"/>
            <w:noWrap/>
            <w:vAlign w:val="bottom"/>
            <w:hideMark/>
          </w:tcPr>
          <w:p w14:paraId="5B4FCB5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15.227,35</w:t>
            </w:r>
          </w:p>
        </w:tc>
        <w:tc>
          <w:tcPr>
            <w:tcW w:w="1920" w:type="dxa"/>
            <w:tcBorders>
              <w:top w:val="nil"/>
              <w:left w:val="nil"/>
              <w:bottom w:val="nil"/>
              <w:right w:val="nil"/>
            </w:tcBorders>
            <w:shd w:val="clear" w:color="000000" w:fill="FFFF99"/>
            <w:noWrap/>
            <w:vAlign w:val="bottom"/>
            <w:hideMark/>
          </w:tcPr>
          <w:p w14:paraId="1F395DD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42,10%</w:t>
            </w:r>
          </w:p>
        </w:tc>
      </w:tr>
      <w:tr w:rsidR="0074433F" w:rsidRPr="0074433F" w14:paraId="3F690E61" w14:textId="77777777" w:rsidTr="0074433F">
        <w:trPr>
          <w:trHeight w:val="255"/>
        </w:trPr>
        <w:tc>
          <w:tcPr>
            <w:tcW w:w="1920" w:type="dxa"/>
            <w:tcBorders>
              <w:top w:val="nil"/>
              <w:left w:val="nil"/>
              <w:bottom w:val="nil"/>
              <w:right w:val="nil"/>
            </w:tcBorders>
            <w:shd w:val="clear" w:color="000000" w:fill="CCCCFF"/>
            <w:noWrap/>
            <w:vAlign w:val="bottom"/>
            <w:hideMark/>
          </w:tcPr>
          <w:p w14:paraId="6C30C2E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5B30319"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5F8A997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36.166,00</w:t>
            </w:r>
          </w:p>
        </w:tc>
        <w:tc>
          <w:tcPr>
            <w:tcW w:w="1920" w:type="dxa"/>
            <w:tcBorders>
              <w:top w:val="nil"/>
              <w:left w:val="nil"/>
              <w:bottom w:val="nil"/>
              <w:right w:val="nil"/>
            </w:tcBorders>
            <w:shd w:val="clear" w:color="000000" w:fill="CCCCFF"/>
            <w:noWrap/>
            <w:vAlign w:val="bottom"/>
            <w:hideMark/>
          </w:tcPr>
          <w:p w14:paraId="632D693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15.227,35</w:t>
            </w:r>
          </w:p>
        </w:tc>
        <w:tc>
          <w:tcPr>
            <w:tcW w:w="1920" w:type="dxa"/>
            <w:tcBorders>
              <w:top w:val="nil"/>
              <w:left w:val="nil"/>
              <w:bottom w:val="nil"/>
              <w:right w:val="nil"/>
            </w:tcBorders>
            <w:shd w:val="clear" w:color="000000" w:fill="CCCCFF"/>
            <w:noWrap/>
            <w:vAlign w:val="bottom"/>
            <w:hideMark/>
          </w:tcPr>
          <w:p w14:paraId="6029D1F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42,10%</w:t>
            </w:r>
          </w:p>
        </w:tc>
      </w:tr>
      <w:tr w:rsidR="0074433F" w:rsidRPr="0074433F" w14:paraId="697628CA" w14:textId="77777777" w:rsidTr="0074433F">
        <w:trPr>
          <w:trHeight w:val="255"/>
        </w:trPr>
        <w:tc>
          <w:tcPr>
            <w:tcW w:w="1920" w:type="dxa"/>
            <w:tcBorders>
              <w:top w:val="nil"/>
              <w:left w:val="nil"/>
              <w:bottom w:val="nil"/>
              <w:right w:val="nil"/>
            </w:tcBorders>
            <w:shd w:val="clear" w:color="auto" w:fill="auto"/>
            <w:noWrap/>
            <w:vAlign w:val="bottom"/>
            <w:hideMark/>
          </w:tcPr>
          <w:p w14:paraId="3C597FA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083BA8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898C7F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83BCAD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36.166,00</w:t>
            </w:r>
          </w:p>
        </w:tc>
        <w:tc>
          <w:tcPr>
            <w:tcW w:w="1920" w:type="dxa"/>
            <w:tcBorders>
              <w:top w:val="nil"/>
              <w:left w:val="nil"/>
              <w:bottom w:val="nil"/>
              <w:right w:val="nil"/>
            </w:tcBorders>
            <w:shd w:val="clear" w:color="auto" w:fill="auto"/>
            <w:noWrap/>
            <w:vAlign w:val="bottom"/>
            <w:hideMark/>
          </w:tcPr>
          <w:p w14:paraId="38E13C8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15.227,35</w:t>
            </w:r>
          </w:p>
        </w:tc>
        <w:tc>
          <w:tcPr>
            <w:tcW w:w="1920" w:type="dxa"/>
            <w:tcBorders>
              <w:top w:val="nil"/>
              <w:left w:val="nil"/>
              <w:bottom w:val="nil"/>
              <w:right w:val="nil"/>
            </w:tcBorders>
            <w:shd w:val="clear" w:color="auto" w:fill="auto"/>
            <w:noWrap/>
            <w:vAlign w:val="bottom"/>
            <w:hideMark/>
          </w:tcPr>
          <w:p w14:paraId="33DABC4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42,10%</w:t>
            </w:r>
          </w:p>
        </w:tc>
      </w:tr>
      <w:tr w:rsidR="0074433F" w:rsidRPr="0074433F" w14:paraId="03376969" w14:textId="77777777" w:rsidTr="0074433F">
        <w:trPr>
          <w:trHeight w:val="255"/>
        </w:trPr>
        <w:tc>
          <w:tcPr>
            <w:tcW w:w="1920" w:type="dxa"/>
            <w:tcBorders>
              <w:top w:val="nil"/>
              <w:left w:val="nil"/>
              <w:bottom w:val="nil"/>
              <w:right w:val="nil"/>
            </w:tcBorders>
            <w:shd w:val="clear" w:color="auto" w:fill="auto"/>
            <w:noWrap/>
            <w:vAlign w:val="bottom"/>
            <w:hideMark/>
          </w:tcPr>
          <w:p w14:paraId="7507B94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45BC83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3211</w:t>
            </w:r>
          </w:p>
        </w:tc>
        <w:tc>
          <w:tcPr>
            <w:tcW w:w="8789" w:type="dxa"/>
            <w:tcBorders>
              <w:top w:val="nil"/>
              <w:left w:val="nil"/>
              <w:bottom w:val="nil"/>
              <w:right w:val="nil"/>
            </w:tcBorders>
            <w:shd w:val="clear" w:color="auto" w:fill="auto"/>
            <w:noWrap/>
            <w:vAlign w:val="bottom"/>
            <w:hideMark/>
          </w:tcPr>
          <w:p w14:paraId="101C9D5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Službena putovanja</w:t>
            </w:r>
          </w:p>
        </w:tc>
        <w:tc>
          <w:tcPr>
            <w:tcW w:w="1920" w:type="dxa"/>
            <w:tcBorders>
              <w:top w:val="nil"/>
              <w:left w:val="nil"/>
              <w:bottom w:val="nil"/>
              <w:right w:val="nil"/>
            </w:tcBorders>
            <w:shd w:val="clear" w:color="auto" w:fill="auto"/>
            <w:noWrap/>
            <w:vAlign w:val="bottom"/>
            <w:hideMark/>
          </w:tcPr>
          <w:p w14:paraId="34CD687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72CED0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9,00</w:t>
            </w:r>
          </w:p>
        </w:tc>
        <w:tc>
          <w:tcPr>
            <w:tcW w:w="1920" w:type="dxa"/>
            <w:tcBorders>
              <w:top w:val="nil"/>
              <w:left w:val="nil"/>
              <w:bottom w:val="nil"/>
              <w:right w:val="nil"/>
            </w:tcBorders>
            <w:shd w:val="clear" w:color="auto" w:fill="auto"/>
            <w:noWrap/>
            <w:vAlign w:val="bottom"/>
            <w:hideMark/>
          </w:tcPr>
          <w:p w14:paraId="218EED6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DF37B3E" w14:textId="77777777" w:rsidTr="0074433F">
        <w:trPr>
          <w:trHeight w:val="255"/>
        </w:trPr>
        <w:tc>
          <w:tcPr>
            <w:tcW w:w="1920" w:type="dxa"/>
            <w:tcBorders>
              <w:top w:val="nil"/>
              <w:left w:val="nil"/>
              <w:bottom w:val="nil"/>
              <w:right w:val="nil"/>
            </w:tcBorders>
            <w:shd w:val="clear" w:color="auto" w:fill="auto"/>
            <w:noWrap/>
            <w:vAlign w:val="bottom"/>
            <w:hideMark/>
          </w:tcPr>
          <w:p w14:paraId="7FD3897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14D1CB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3212</w:t>
            </w:r>
          </w:p>
        </w:tc>
        <w:tc>
          <w:tcPr>
            <w:tcW w:w="8789" w:type="dxa"/>
            <w:tcBorders>
              <w:top w:val="nil"/>
              <w:left w:val="nil"/>
              <w:bottom w:val="nil"/>
              <w:right w:val="nil"/>
            </w:tcBorders>
            <w:shd w:val="clear" w:color="auto" w:fill="auto"/>
            <w:noWrap/>
            <w:vAlign w:val="bottom"/>
            <w:hideMark/>
          </w:tcPr>
          <w:p w14:paraId="3653160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Naknade za prijevoz, za rad na terenu i odvojeni život</w:t>
            </w:r>
          </w:p>
        </w:tc>
        <w:tc>
          <w:tcPr>
            <w:tcW w:w="1920" w:type="dxa"/>
            <w:tcBorders>
              <w:top w:val="nil"/>
              <w:left w:val="nil"/>
              <w:bottom w:val="nil"/>
              <w:right w:val="nil"/>
            </w:tcBorders>
            <w:shd w:val="clear" w:color="auto" w:fill="auto"/>
            <w:noWrap/>
            <w:vAlign w:val="bottom"/>
            <w:hideMark/>
          </w:tcPr>
          <w:p w14:paraId="2C8024D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B131FD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2.642,79</w:t>
            </w:r>
          </w:p>
        </w:tc>
        <w:tc>
          <w:tcPr>
            <w:tcW w:w="1920" w:type="dxa"/>
            <w:tcBorders>
              <w:top w:val="nil"/>
              <w:left w:val="nil"/>
              <w:bottom w:val="nil"/>
              <w:right w:val="nil"/>
            </w:tcBorders>
            <w:shd w:val="clear" w:color="auto" w:fill="auto"/>
            <w:noWrap/>
            <w:vAlign w:val="bottom"/>
            <w:hideMark/>
          </w:tcPr>
          <w:p w14:paraId="37B8F74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D19A189" w14:textId="77777777" w:rsidTr="0074433F">
        <w:trPr>
          <w:trHeight w:val="255"/>
        </w:trPr>
        <w:tc>
          <w:tcPr>
            <w:tcW w:w="1920" w:type="dxa"/>
            <w:tcBorders>
              <w:top w:val="nil"/>
              <w:left w:val="nil"/>
              <w:bottom w:val="nil"/>
              <w:right w:val="nil"/>
            </w:tcBorders>
            <w:shd w:val="clear" w:color="auto" w:fill="auto"/>
            <w:noWrap/>
            <w:vAlign w:val="bottom"/>
            <w:hideMark/>
          </w:tcPr>
          <w:p w14:paraId="10CBDD8E"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7FF56D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3213</w:t>
            </w:r>
          </w:p>
        </w:tc>
        <w:tc>
          <w:tcPr>
            <w:tcW w:w="8789" w:type="dxa"/>
            <w:tcBorders>
              <w:top w:val="nil"/>
              <w:left w:val="nil"/>
              <w:bottom w:val="nil"/>
              <w:right w:val="nil"/>
            </w:tcBorders>
            <w:shd w:val="clear" w:color="auto" w:fill="auto"/>
            <w:noWrap/>
            <w:vAlign w:val="bottom"/>
            <w:hideMark/>
          </w:tcPr>
          <w:p w14:paraId="19B46B0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Stručno usavršavanje zaposlenika</w:t>
            </w:r>
          </w:p>
        </w:tc>
        <w:tc>
          <w:tcPr>
            <w:tcW w:w="1920" w:type="dxa"/>
            <w:tcBorders>
              <w:top w:val="nil"/>
              <w:left w:val="nil"/>
              <w:bottom w:val="nil"/>
              <w:right w:val="nil"/>
            </w:tcBorders>
            <w:shd w:val="clear" w:color="auto" w:fill="auto"/>
            <w:noWrap/>
            <w:vAlign w:val="bottom"/>
            <w:hideMark/>
          </w:tcPr>
          <w:p w14:paraId="397AA01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05B92A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416E34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AF3712C" w14:textId="77777777" w:rsidTr="0074433F">
        <w:trPr>
          <w:trHeight w:val="255"/>
        </w:trPr>
        <w:tc>
          <w:tcPr>
            <w:tcW w:w="1920" w:type="dxa"/>
            <w:tcBorders>
              <w:top w:val="nil"/>
              <w:left w:val="nil"/>
              <w:bottom w:val="nil"/>
              <w:right w:val="nil"/>
            </w:tcBorders>
            <w:shd w:val="clear" w:color="auto" w:fill="auto"/>
            <w:noWrap/>
            <w:vAlign w:val="bottom"/>
            <w:hideMark/>
          </w:tcPr>
          <w:p w14:paraId="1B56EBF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0A6815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3221</w:t>
            </w:r>
          </w:p>
        </w:tc>
        <w:tc>
          <w:tcPr>
            <w:tcW w:w="8789" w:type="dxa"/>
            <w:tcBorders>
              <w:top w:val="nil"/>
              <w:left w:val="nil"/>
              <w:bottom w:val="nil"/>
              <w:right w:val="nil"/>
            </w:tcBorders>
            <w:shd w:val="clear" w:color="auto" w:fill="auto"/>
            <w:noWrap/>
            <w:vAlign w:val="bottom"/>
            <w:hideMark/>
          </w:tcPr>
          <w:p w14:paraId="3EBC21E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Uredski materijal i ostali materijalni rashodi</w:t>
            </w:r>
          </w:p>
        </w:tc>
        <w:tc>
          <w:tcPr>
            <w:tcW w:w="1920" w:type="dxa"/>
            <w:tcBorders>
              <w:top w:val="nil"/>
              <w:left w:val="nil"/>
              <w:bottom w:val="nil"/>
              <w:right w:val="nil"/>
            </w:tcBorders>
            <w:shd w:val="clear" w:color="auto" w:fill="auto"/>
            <w:noWrap/>
            <w:vAlign w:val="bottom"/>
            <w:hideMark/>
          </w:tcPr>
          <w:p w14:paraId="526D38D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3296F9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2.755,30</w:t>
            </w:r>
          </w:p>
        </w:tc>
        <w:tc>
          <w:tcPr>
            <w:tcW w:w="1920" w:type="dxa"/>
            <w:tcBorders>
              <w:top w:val="nil"/>
              <w:left w:val="nil"/>
              <w:bottom w:val="nil"/>
              <w:right w:val="nil"/>
            </w:tcBorders>
            <w:shd w:val="clear" w:color="auto" w:fill="auto"/>
            <w:noWrap/>
            <w:vAlign w:val="bottom"/>
            <w:hideMark/>
          </w:tcPr>
          <w:p w14:paraId="27AB8AA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11512CE" w14:textId="77777777" w:rsidTr="0074433F">
        <w:trPr>
          <w:trHeight w:val="255"/>
        </w:trPr>
        <w:tc>
          <w:tcPr>
            <w:tcW w:w="1920" w:type="dxa"/>
            <w:tcBorders>
              <w:top w:val="nil"/>
              <w:left w:val="nil"/>
              <w:bottom w:val="nil"/>
              <w:right w:val="nil"/>
            </w:tcBorders>
            <w:shd w:val="clear" w:color="auto" w:fill="auto"/>
            <w:noWrap/>
            <w:vAlign w:val="bottom"/>
            <w:hideMark/>
          </w:tcPr>
          <w:p w14:paraId="6849A7E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CBA6F8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4755737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343CA6E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5DAD41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1.802,77</w:t>
            </w:r>
          </w:p>
        </w:tc>
        <w:tc>
          <w:tcPr>
            <w:tcW w:w="1920" w:type="dxa"/>
            <w:tcBorders>
              <w:top w:val="nil"/>
              <w:left w:val="nil"/>
              <w:bottom w:val="nil"/>
              <w:right w:val="nil"/>
            </w:tcBorders>
            <w:shd w:val="clear" w:color="auto" w:fill="auto"/>
            <w:noWrap/>
            <w:vAlign w:val="bottom"/>
            <w:hideMark/>
          </w:tcPr>
          <w:p w14:paraId="0708363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8FE424A" w14:textId="77777777" w:rsidTr="0074433F">
        <w:trPr>
          <w:trHeight w:val="255"/>
        </w:trPr>
        <w:tc>
          <w:tcPr>
            <w:tcW w:w="1920" w:type="dxa"/>
            <w:tcBorders>
              <w:top w:val="nil"/>
              <w:left w:val="nil"/>
              <w:bottom w:val="nil"/>
              <w:right w:val="nil"/>
            </w:tcBorders>
            <w:shd w:val="clear" w:color="auto" w:fill="auto"/>
            <w:noWrap/>
            <w:vAlign w:val="bottom"/>
            <w:hideMark/>
          </w:tcPr>
          <w:p w14:paraId="007F4A7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E58AB1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3224</w:t>
            </w:r>
          </w:p>
        </w:tc>
        <w:tc>
          <w:tcPr>
            <w:tcW w:w="8789" w:type="dxa"/>
            <w:tcBorders>
              <w:top w:val="nil"/>
              <w:left w:val="nil"/>
              <w:bottom w:val="nil"/>
              <w:right w:val="nil"/>
            </w:tcBorders>
            <w:shd w:val="clear" w:color="auto" w:fill="auto"/>
            <w:noWrap/>
            <w:vAlign w:val="bottom"/>
            <w:hideMark/>
          </w:tcPr>
          <w:p w14:paraId="1AA7A45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 i dijelovi za tekuće i investicijsko održavanje</w:t>
            </w:r>
          </w:p>
        </w:tc>
        <w:tc>
          <w:tcPr>
            <w:tcW w:w="1920" w:type="dxa"/>
            <w:tcBorders>
              <w:top w:val="nil"/>
              <w:left w:val="nil"/>
              <w:bottom w:val="nil"/>
              <w:right w:val="nil"/>
            </w:tcBorders>
            <w:shd w:val="clear" w:color="auto" w:fill="auto"/>
            <w:noWrap/>
            <w:vAlign w:val="bottom"/>
            <w:hideMark/>
          </w:tcPr>
          <w:p w14:paraId="2C58519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33E137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235,27</w:t>
            </w:r>
          </w:p>
        </w:tc>
        <w:tc>
          <w:tcPr>
            <w:tcW w:w="1920" w:type="dxa"/>
            <w:tcBorders>
              <w:top w:val="nil"/>
              <w:left w:val="nil"/>
              <w:bottom w:val="nil"/>
              <w:right w:val="nil"/>
            </w:tcBorders>
            <w:shd w:val="clear" w:color="auto" w:fill="auto"/>
            <w:noWrap/>
            <w:vAlign w:val="bottom"/>
            <w:hideMark/>
          </w:tcPr>
          <w:p w14:paraId="0F7D67A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2916788" w14:textId="77777777" w:rsidTr="0074433F">
        <w:trPr>
          <w:trHeight w:val="255"/>
        </w:trPr>
        <w:tc>
          <w:tcPr>
            <w:tcW w:w="1920" w:type="dxa"/>
            <w:tcBorders>
              <w:top w:val="nil"/>
              <w:left w:val="nil"/>
              <w:bottom w:val="nil"/>
              <w:right w:val="nil"/>
            </w:tcBorders>
            <w:shd w:val="clear" w:color="auto" w:fill="auto"/>
            <w:noWrap/>
            <w:vAlign w:val="bottom"/>
            <w:hideMark/>
          </w:tcPr>
          <w:p w14:paraId="2D41FBC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765EF6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3227</w:t>
            </w:r>
          </w:p>
        </w:tc>
        <w:tc>
          <w:tcPr>
            <w:tcW w:w="8789" w:type="dxa"/>
            <w:tcBorders>
              <w:top w:val="nil"/>
              <w:left w:val="nil"/>
              <w:bottom w:val="nil"/>
              <w:right w:val="nil"/>
            </w:tcBorders>
            <w:shd w:val="clear" w:color="auto" w:fill="auto"/>
            <w:noWrap/>
            <w:vAlign w:val="bottom"/>
            <w:hideMark/>
          </w:tcPr>
          <w:p w14:paraId="7C9DBC3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 xml:space="preserve">Službena, radna i zaštitna odjeća i obuća                                                           </w:t>
            </w:r>
          </w:p>
        </w:tc>
        <w:tc>
          <w:tcPr>
            <w:tcW w:w="1920" w:type="dxa"/>
            <w:tcBorders>
              <w:top w:val="nil"/>
              <w:left w:val="nil"/>
              <w:bottom w:val="nil"/>
              <w:right w:val="nil"/>
            </w:tcBorders>
            <w:shd w:val="clear" w:color="auto" w:fill="auto"/>
            <w:noWrap/>
            <w:vAlign w:val="bottom"/>
            <w:hideMark/>
          </w:tcPr>
          <w:p w14:paraId="4A49C77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B752ED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139,35</w:t>
            </w:r>
          </w:p>
        </w:tc>
        <w:tc>
          <w:tcPr>
            <w:tcW w:w="1920" w:type="dxa"/>
            <w:tcBorders>
              <w:top w:val="nil"/>
              <w:left w:val="nil"/>
              <w:bottom w:val="nil"/>
              <w:right w:val="nil"/>
            </w:tcBorders>
            <w:shd w:val="clear" w:color="auto" w:fill="auto"/>
            <w:noWrap/>
            <w:vAlign w:val="bottom"/>
            <w:hideMark/>
          </w:tcPr>
          <w:p w14:paraId="2993B4F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0FBF63A" w14:textId="77777777" w:rsidTr="0074433F">
        <w:trPr>
          <w:trHeight w:val="255"/>
        </w:trPr>
        <w:tc>
          <w:tcPr>
            <w:tcW w:w="1920" w:type="dxa"/>
            <w:tcBorders>
              <w:top w:val="nil"/>
              <w:left w:val="nil"/>
              <w:bottom w:val="nil"/>
              <w:right w:val="nil"/>
            </w:tcBorders>
            <w:shd w:val="clear" w:color="auto" w:fill="auto"/>
            <w:noWrap/>
            <w:vAlign w:val="bottom"/>
            <w:hideMark/>
          </w:tcPr>
          <w:p w14:paraId="3F3D880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69924A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3231</w:t>
            </w:r>
          </w:p>
        </w:tc>
        <w:tc>
          <w:tcPr>
            <w:tcW w:w="8789" w:type="dxa"/>
            <w:tcBorders>
              <w:top w:val="nil"/>
              <w:left w:val="nil"/>
              <w:bottom w:val="nil"/>
              <w:right w:val="nil"/>
            </w:tcBorders>
            <w:shd w:val="clear" w:color="auto" w:fill="auto"/>
            <w:noWrap/>
            <w:vAlign w:val="bottom"/>
            <w:hideMark/>
          </w:tcPr>
          <w:p w14:paraId="2C20E56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telefona, pošte i prijevoza</w:t>
            </w:r>
          </w:p>
        </w:tc>
        <w:tc>
          <w:tcPr>
            <w:tcW w:w="1920" w:type="dxa"/>
            <w:tcBorders>
              <w:top w:val="nil"/>
              <w:left w:val="nil"/>
              <w:bottom w:val="nil"/>
              <w:right w:val="nil"/>
            </w:tcBorders>
            <w:shd w:val="clear" w:color="auto" w:fill="auto"/>
            <w:noWrap/>
            <w:vAlign w:val="bottom"/>
            <w:hideMark/>
          </w:tcPr>
          <w:p w14:paraId="050D711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FB9576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816,86</w:t>
            </w:r>
          </w:p>
        </w:tc>
        <w:tc>
          <w:tcPr>
            <w:tcW w:w="1920" w:type="dxa"/>
            <w:tcBorders>
              <w:top w:val="nil"/>
              <w:left w:val="nil"/>
              <w:bottom w:val="nil"/>
              <w:right w:val="nil"/>
            </w:tcBorders>
            <w:shd w:val="clear" w:color="auto" w:fill="auto"/>
            <w:noWrap/>
            <w:vAlign w:val="bottom"/>
            <w:hideMark/>
          </w:tcPr>
          <w:p w14:paraId="345BCE0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BFE5815" w14:textId="77777777" w:rsidTr="0074433F">
        <w:trPr>
          <w:trHeight w:val="255"/>
        </w:trPr>
        <w:tc>
          <w:tcPr>
            <w:tcW w:w="1920" w:type="dxa"/>
            <w:tcBorders>
              <w:top w:val="nil"/>
              <w:left w:val="nil"/>
              <w:bottom w:val="nil"/>
              <w:right w:val="nil"/>
            </w:tcBorders>
            <w:shd w:val="clear" w:color="auto" w:fill="auto"/>
            <w:noWrap/>
            <w:vAlign w:val="bottom"/>
            <w:hideMark/>
          </w:tcPr>
          <w:p w14:paraId="1D21E97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905236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3233</w:t>
            </w:r>
          </w:p>
        </w:tc>
        <w:tc>
          <w:tcPr>
            <w:tcW w:w="8789" w:type="dxa"/>
            <w:tcBorders>
              <w:top w:val="nil"/>
              <w:left w:val="nil"/>
              <w:bottom w:val="nil"/>
              <w:right w:val="nil"/>
            </w:tcBorders>
            <w:shd w:val="clear" w:color="auto" w:fill="auto"/>
            <w:noWrap/>
            <w:vAlign w:val="bottom"/>
            <w:hideMark/>
          </w:tcPr>
          <w:p w14:paraId="152C560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promidžbe i informiranja</w:t>
            </w:r>
          </w:p>
        </w:tc>
        <w:tc>
          <w:tcPr>
            <w:tcW w:w="1920" w:type="dxa"/>
            <w:tcBorders>
              <w:top w:val="nil"/>
              <w:left w:val="nil"/>
              <w:bottom w:val="nil"/>
              <w:right w:val="nil"/>
            </w:tcBorders>
            <w:shd w:val="clear" w:color="auto" w:fill="auto"/>
            <w:noWrap/>
            <w:vAlign w:val="bottom"/>
            <w:hideMark/>
          </w:tcPr>
          <w:p w14:paraId="60EE019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5BF178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950,88</w:t>
            </w:r>
          </w:p>
        </w:tc>
        <w:tc>
          <w:tcPr>
            <w:tcW w:w="1920" w:type="dxa"/>
            <w:tcBorders>
              <w:top w:val="nil"/>
              <w:left w:val="nil"/>
              <w:bottom w:val="nil"/>
              <w:right w:val="nil"/>
            </w:tcBorders>
            <w:shd w:val="clear" w:color="auto" w:fill="auto"/>
            <w:noWrap/>
            <w:vAlign w:val="bottom"/>
            <w:hideMark/>
          </w:tcPr>
          <w:p w14:paraId="2EF5850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7BD771B" w14:textId="77777777" w:rsidTr="0074433F">
        <w:trPr>
          <w:trHeight w:val="255"/>
        </w:trPr>
        <w:tc>
          <w:tcPr>
            <w:tcW w:w="1920" w:type="dxa"/>
            <w:tcBorders>
              <w:top w:val="nil"/>
              <w:left w:val="nil"/>
              <w:bottom w:val="nil"/>
              <w:right w:val="nil"/>
            </w:tcBorders>
            <w:shd w:val="clear" w:color="auto" w:fill="auto"/>
            <w:noWrap/>
            <w:vAlign w:val="bottom"/>
            <w:hideMark/>
          </w:tcPr>
          <w:p w14:paraId="0785E9FC"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76E1F8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16BCFD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6B606C7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D2D313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9C7240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7974453" w14:textId="77777777" w:rsidTr="0074433F">
        <w:trPr>
          <w:trHeight w:val="255"/>
        </w:trPr>
        <w:tc>
          <w:tcPr>
            <w:tcW w:w="1920" w:type="dxa"/>
            <w:tcBorders>
              <w:top w:val="nil"/>
              <w:left w:val="nil"/>
              <w:bottom w:val="nil"/>
              <w:right w:val="nil"/>
            </w:tcBorders>
            <w:shd w:val="clear" w:color="auto" w:fill="auto"/>
            <w:noWrap/>
            <w:vAlign w:val="bottom"/>
            <w:hideMark/>
          </w:tcPr>
          <w:p w14:paraId="6A8F35E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314AD4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1B47362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15F5886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77FAD0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81D501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D0F8685" w14:textId="77777777" w:rsidTr="0074433F">
        <w:trPr>
          <w:trHeight w:val="255"/>
        </w:trPr>
        <w:tc>
          <w:tcPr>
            <w:tcW w:w="1920" w:type="dxa"/>
            <w:tcBorders>
              <w:top w:val="nil"/>
              <w:left w:val="nil"/>
              <w:bottom w:val="nil"/>
              <w:right w:val="nil"/>
            </w:tcBorders>
            <w:shd w:val="clear" w:color="auto" w:fill="auto"/>
            <w:noWrap/>
            <w:vAlign w:val="bottom"/>
            <w:hideMark/>
          </w:tcPr>
          <w:p w14:paraId="7124EB2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05F4B6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3293</w:t>
            </w:r>
          </w:p>
        </w:tc>
        <w:tc>
          <w:tcPr>
            <w:tcW w:w="8789" w:type="dxa"/>
            <w:tcBorders>
              <w:top w:val="nil"/>
              <w:left w:val="nil"/>
              <w:bottom w:val="nil"/>
              <w:right w:val="nil"/>
            </w:tcBorders>
            <w:shd w:val="clear" w:color="auto" w:fill="auto"/>
            <w:noWrap/>
            <w:vAlign w:val="bottom"/>
            <w:hideMark/>
          </w:tcPr>
          <w:p w14:paraId="52DCACD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Reprezentacija</w:t>
            </w:r>
          </w:p>
        </w:tc>
        <w:tc>
          <w:tcPr>
            <w:tcW w:w="1920" w:type="dxa"/>
            <w:tcBorders>
              <w:top w:val="nil"/>
              <w:left w:val="nil"/>
              <w:bottom w:val="nil"/>
              <w:right w:val="nil"/>
            </w:tcBorders>
            <w:shd w:val="clear" w:color="auto" w:fill="auto"/>
            <w:noWrap/>
            <w:vAlign w:val="bottom"/>
            <w:hideMark/>
          </w:tcPr>
          <w:p w14:paraId="76DEDE8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F0C1D5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ECE57E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69016D5" w14:textId="77777777" w:rsidTr="0074433F">
        <w:trPr>
          <w:trHeight w:val="255"/>
        </w:trPr>
        <w:tc>
          <w:tcPr>
            <w:tcW w:w="1920" w:type="dxa"/>
            <w:tcBorders>
              <w:top w:val="nil"/>
              <w:left w:val="nil"/>
              <w:bottom w:val="nil"/>
              <w:right w:val="nil"/>
            </w:tcBorders>
            <w:shd w:val="clear" w:color="auto" w:fill="auto"/>
            <w:noWrap/>
            <w:vAlign w:val="bottom"/>
            <w:hideMark/>
          </w:tcPr>
          <w:p w14:paraId="57A88657"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736925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3299</w:t>
            </w:r>
          </w:p>
        </w:tc>
        <w:tc>
          <w:tcPr>
            <w:tcW w:w="8789" w:type="dxa"/>
            <w:tcBorders>
              <w:top w:val="nil"/>
              <w:left w:val="nil"/>
              <w:bottom w:val="nil"/>
              <w:right w:val="nil"/>
            </w:tcBorders>
            <w:shd w:val="clear" w:color="auto" w:fill="auto"/>
            <w:noWrap/>
            <w:vAlign w:val="bottom"/>
            <w:hideMark/>
          </w:tcPr>
          <w:p w14:paraId="0399128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nespomenuti rashodi poslovanja</w:t>
            </w:r>
          </w:p>
        </w:tc>
        <w:tc>
          <w:tcPr>
            <w:tcW w:w="1920" w:type="dxa"/>
            <w:tcBorders>
              <w:top w:val="nil"/>
              <w:left w:val="nil"/>
              <w:bottom w:val="nil"/>
              <w:right w:val="nil"/>
            </w:tcBorders>
            <w:shd w:val="clear" w:color="auto" w:fill="auto"/>
            <w:noWrap/>
            <w:vAlign w:val="bottom"/>
            <w:hideMark/>
          </w:tcPr>
          <w:p w14:paraId="2268E03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C6EA50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5.875,13</w:t>
            </w:r>
          </w:p>
        </w:tc>
        <w:tc>
          <w:tcPr>
            <w:tcW w:w="1920" w:type="dxa"/>
            <w:tcBorders>
              <w:top w:val="nil"/>
              <w:left w:val="nil"/>
              <w:bottom w:val="nil"/>
              <w:right w:val="nil"/>
            </w:tcBorders>
            <w:shd w:val="clear" w:color="auto" w:fill="auto"/>
            <w:noWrap/>
            <w:vAlign w:val="bottom"/>
            <w:hideMark/>
          </w:tcPr>
          <w:p w14:paraId="2BBCD6F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374290A" w14:textId="77777777" w:rsidTr="0074433F">
        <w:trPr>
          <w:trHeight w:val="255"/>
        </w:trPr>
        <w:tc>
          <w:tcPr>
            <w:tcW w:w="1920" w:type="dxa"/>
            <w:tcBorders>
              <w:top w:val="nil"/>
              <w:left w:val="nil"/>
              <w:bottom w:val="nil"/>
              <w:right w:val="nil"/>
            </w:tcBorders>
            <w:shd w:val="clear" w:color="000000" w:fill="FF9900"/>
            <w:noWrap/>
            <w:vAlign w:val="bottom"/>
            <w:hideMark/>
          </w:tcPr>
          <w:p w14:paraId="60C88CF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08D4EAA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1004</w:t>
            </w:r>
          </w:p>
        </w:tc>
        <w:tc>
          <w:tcPr>
            <w:tcW w:w="8789" w:type="dxa"/>
            <w:tcBorders>
              <w:top w:val="nil"/>
              <w:left w:val="nil"/>
              <w:bottom w:val="nil"/>
              <w:right w:val="nil"/>
            </w:tcBorders>
            <w:shd w:val="clear" w:color="000000" w:fill="FF9900"/>
            <w:noWrap/>
            <w:vAlign w:val="bottom"/>
            <w:hideMark/>
          </w:tcPr>
          <w:p w14:paraId="6B3AB30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POTICANJE RAZVOJA TURIZMA</w:t>
            </w:r>
          </w:p>
        </w:tc>
        <w:tc>
          <w:tcPr>
            <w:tcW w:w="1920" w:type="dxa"/>
            <w:tcBorders>
              <w:top w:val="nil"/>
              <w:left w:val="nil"/>
              <w:bottom w:val="nil"/>
              <w:right w:val="nil"/>
            </w:tcBorders>
            <w:shd w:val="clear" w:color="000000" w:fill="FF9900"/>
            <w:noWrap/>
            <w:vAlign w:val="bottom"/>
            <w:hideMark/>
          </w:tcPr>
          <w:p w14:paraId="45F1F8E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209.227,00</w:t>
            </w:r>
          </w:p>
        </w:tc>
        <w:tc>
          <w:tcPr>
            <w:tcW w:w="1920" w:type="dxa"/>
            <w:tcBorders>
              <w:top w:val="nil"/>
              <w:left w:val="nil"/>
              <w:bottom w:val="nil"/>
              <w:right w:val="nil"/>
            </w:tcBorders>
            <w:shd w:val="clear" w:color="000000" w:fill="FF9900"/>
            <w:noWrap/>
            <w:vAlign w:val="bottom"/>
            <w:hideMark/>
          </w:tcPr>
          <w:p w14:paraId="6EE6204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17.224,07</w:t>
            </w:r>
          </w:p>
        </w:tc>
        <w:tc>
          <w:tcPr>
            <w:tcW w:w="1920" w:type="dxa"/>
            <w:tcBorders>
              <w:top w:val="nil"/>
              <w:left w:val="nil"/>
              <w:bottom w:val="nil"/>
              <w:right w:val="nil"/>
            </w:tcBorders>
            <w:shd w:val="clear" w:color="000000" w:fill="FF9900"/>
            <w:noWrap/>
            <w:vAlign w:val="bottom"/>
            <w:hideMark/>
          </w:tcPr>
          <w:p w14:paraId="0D70979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8,23%</w:t>
            </w:r>
          </w:p>
        </w:tc>
      </w:tr>
      <w:tr w:rsidR="0074433F" w:rsidRPr="0074433F" w14:paraId="136E8CD7" w14:textId="77777777" w:rsidTr="0074433F">
        <w:trPr>
          <w:trHeight w:val="255"/>
        </w:trPr>
        <w:tc>
          <w:tcPr>
            <w:tcW w:w="1920" w:type="dxa"/>
            <w:tcBorders>
              <w:top w:val="nil"/>
              <w:left w:val="nil"/>
              <w:bottom w:val="nil"/>
              <w:right w:val="nil"/>
            </w:tcBorders>
            <w:shd w:val="clear" w:color="000000" w:fill="FFFF99"/>
            <w:noWrap/>
            <w:vAlign w:val="bottom"/>
            <w:hideMark/>
          </w:tcPr>
          <w:p w14:paraId="0A572C6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4D4FB8C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K100001</w:t>
            </w:r>
          </w:p>
        </w:tc>
        <w:tc>
          <w:tcPr>
            <w:tcW w:w="8789" w:type="dxa"/>
            <w:tcBorders>
              <w:top w:val="nil"/>
              <w:left w:val="nil"/>
              <w:bottom w:val="nil"/>
              <w:right w:val="nil"/>
            </w:tcBorders>
            <w:shd w:val="clear" w:color="000000" w:fill="FFFF99"/>
            <w:noWrap/>
            <w:vAlign w:val="bottom"/>
            <w:hideMark/>
          </w:tcPr>
          <w:p w14:paraId="06713F3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Kapitalni projekt: IZGRADNJA POVRŠINA JAVNE NAMJENE</w:t>
            </w:r>
          </w:p>
        </w:tc>
        <w:tc>
          <w:tcPr>
            <w:tcW w:w="1920" w:type="dxa"/>
            <w:tcBorders>
              <w:top w:val="nil"/>
              <w:left w:val="nil"/>
              <w:bottom w:val="nil"/>
              <w:right w:val="nil"/>
            </w:tcBorders>
            <w:shd w:val="clear" w:color="000000" w:fill="FFFF99"/>
            <w:noWrap/>
            <w:vAlign w:val="bottom"/>
            <w:hideMark/>
          </w:tcPr>
          <w:p w14:paraId="41937B1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191.973,00</w:t>
            </w:r>
          </w:p>
        </w:tc>
        <w:tc>
          <w:tcPr>
            <w:tcW w:w="1920" w:type="dxa"/>
            <w:tcBorders>
              <w:top w:val="nil"/>
              <w:left w:val="nil"/>
              <w:bottom w:val="nil"/>
              <w:right w:val="nil"/>
            </w:tcBorders>
            <w:shd w:val="clear" w:color="000000" w:fill="FFFF99"/>
            <w:noWrap/>
            <w:vAlign w:val="bottom"/>
            <w:hideMark/>
          </w:tcPr>
          <w:p w14:paraId="51E63E8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17.224,07</w:t>
            </w:r>
          </w:p>
        </w:tc>
        <w:tc>
          <w:tcPr>
            <w:tcW w:w="1920" w:type="dxa"/>
            <w:tcBorders>
              <w:top w:val="nil"/>
              <w:left w:val="nil"/>
              <w:bottom w:val="nil"/>
              <w:right w:val="nil"/>
            </w:tcBorders>
            <w:shd w:val="clear" w:color="000000" w:fill="FFFF99"/>
            <w:noWrap/>
            <w:vAlign w:val="bottom"/>
            <w:hideMark/>
          </w:tcPr>
          <w:p w14:paraId="08FAAA9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8,97%</w:t>
            </w:r>
          </w:p>
        </w:tc>
      </w:tr>
      <w:tr w:rsidR="0074433F" w:rsidRPr="0074433F" w14:paraId="5A835502" w14:textId="77777777" w:rsidTr="0074433F">
        <w:trPr>
          <w:trHeight w:val="255"/>
        </w:trPr>
        <w:tc>
          <w:tcPr>
            <w:tcW w:w="1920" w:type="dxa"/>
            <w:tcBorders>
              <w:top w:val="nil"/>
              <w:left w:val="nil"/>
              <w:bottom w:val="nil"/>
              <w:right w:val="nil"/>
            </w:tcBorders>
            <w:shd w:val="clear" w:color="000000" w:fill="CCCCFF"/>
            <w:noWrap/>
            <w:vAlign w:val="bottom"/>
            <w:hideMark/>
          </w:tcPr>
          <w:p w14:paraId="131DD9D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B3BD13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40D72F2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96.262,00</w:t>
            </w:r>
          </w:p>
        </w:tc>
        <w:tc>
          <w:tcPr>
            <w:tcW w:w="1920" w:type="dxa"/>
            <w:tcBorders>
              <w:top w:val="nil"/>
              <w:left w:val="nil"/>
              <w:bottom w:val="nil"/>
              <w:right w:val="nil"/>
            </w:tcBorders>
            <w:shd w:val="clear" w:color="000000" w:fill="CCCCFF"/>
            <w:noWrap/>
            <w:vAlign w:val="bottom"/>
            <w:hideMark/>
          </w:tcPr>
          <w:p w14:paraId="1A39FB1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17.224,07</w:t>
            </w:r>
          </w:p>
        </w:tc>
        <w:tc>
          <w:tcPr>
            <w:tcW w:w="1920" w:type="dxa"/>
            <w:tcBorders>
              <w:top w:val="nil"/>
              <w:left w:val="nil"/>
              <w:bottom w:val="nil"/>
              <w:right w:val="nil"/>
            </w:tcBorders>
            <w:shd w:val="clear" w:color="000000" w:fill="CCCCFF"/>
            <w:noWrap/>
            <w:vAlign w:val="bottom"/>
            <w:hideMark/>
          </w:tcPr>
          <w:p w14:paraId="3D61584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17,89%</w:t>
            </w:r>
          </w:p>
        </w:tc>
      </w:tr>
      <w:tr w:rsidR="0074433F" w:rsidRPr="0074433F" w14:paraId="04502D92" w14:textId="77777777" w:rsidTr="0074433F">
        <w:trPr>
          <w:trHeight w:val="255"/>
        </w:trPr>
        <w:tc>
          <w:tcPr>
            <w:tcW w:w="1920" w:type="dxa"/>
            <w:tcBorders>
              <w:top w:val="nil"/>
              <w:left w:val="nil"/>
              <w:bottom w:val="nil"/>
              <w:right w:val="nil"/>
            </w:tcBorders>
            <w:shd w:val="clear" w:color="auto" w:fill="auto"/>
            <w:noWrap/>
            <w:vAlign w:val="bottom"/>
            <w:hideMark/>
          </w:tcPr>
          <w:p w14:paraId="7B610BA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50A303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02E94AC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4AE6C47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88.924,00</w:t>
            </w:r>
          </w:p>
        </w:tc>
        <w:tc>
          <w:tcPr>
            <w:tcW w:w="1920" w:type="dxa"/>
            <w:tcBorders>
              <w:top w:val="nil"/>
              <w:left w:val="nil"/>
              <w:bottom w:val="nil"/>
              <w:right w:val="nil"/>
            </w:tcBorders>
            <w:shd w:val="clear" w:color="auto" w:fill="auto"/>
            <w:noWrap/>
            <w:vAlign w:val="bottom"/>
            <w:hideMark/>
          </w:tcPr>
          <w:p w14:paraId="120B824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17.224,07</w:t>
            </w:r>
          </w:p>
        </w:tc>
        <w:tc>
          <w:tcPr>
            <w:tcW w:w="1920" w:type="dxa"/>
            <w:tcBorders>
              <w:top w:val="nil"/>
              <w:left w:val="nil"/>
              <w:bottom w:val="nil"/>
              <w:right w:val="nil"/>
            </w:tcBorders>
            <w:shd w:val="clear" w:color="auto" w:fill="auto"/>
            <w:noWrap/>
            <w:vAlign w:val="bottom"/>
            <w:hideMark/>
          </w:tcPr>
          <w:p w14:paraId="5E91394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19,37%</w:t>
            </w:r>
          </w:p>
        </w:tc>
      </w:tr>
      <w:tr w:rsidR="0074433F" w:rsidRPr="0074433F" w14:paraId="5C20822B" w14:textId="77777777" w:rsidTr="0074433F">
        <w:trPr>
          <w:trHeight w:val="255"/>
        </w:trPr>
        <w:tc>
          <w:tcPr>
            <w:tcW w:w="1920" w:type="dxa"/>
            <w:tcBorders>
              <w:top w:val="nil"/>
              <w:left w:val="nil"/>
              <w:bottom w:val="nil"/>
              <w:right w:val="nil"/>
            </w:tcBorders>
            <w:shd w:val="clear" w:color="auto" w:fill="auto"/>
            <w:noWrap/>
            <w:vAlign w:val="bottom"/>
            <w:hideMark/>
          </w:tcPr>
          <w:p w14:paraId="12F0F16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06A2BE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3862</w:t>
            </w:r>
          </w:p>
        </w:tc>
        <w:tc>
          <w:tcPr>
            <w:tcW w:w="8789" w:type="dxa"/>
            <w:tcBorders>
              <w:top w:val="nil"/>
              <w:left w:val="nil"/>
              <w:bottom w:val="nil"/>
              <w:right w:val="nil"/>
            </w:tcBorders>
            <w:shd w:val="clear" w:color="auto" w:fill="auto"/>
            <w:noWrap/>
            <w:vAlign w:val="bottom"/>
            <w:hideMark/>
          </w:tcPr>
          <w:p w14:paraId="4422FFD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Kapitalne pomoći kreditnim i ostalim financijskim institucijama te trgovačkim društvima i zadrugama</w:t>
            </w:r>
          </w:p>
        </w:tc>
        <w:tc>
          <w:tcPr>
            <w:tcW w:w="1920" w:type="dxa"/>
            <w:tcBorders>
              <w:top w:val="nil"/>
              <w:left w:val="nil"/>
              <w:bottom w:val="nil"/>
              <w:right w:val="nil"/>
            </w:tcBorders>
            <w:shd w:val="clear" w:color="auto" w:fill="auto"/>
            <w:noWrap/>
            <w:vAlign w:val="bottom"/>
            <w:hideMark/>
          </w:tcPr>
          <w:p w14:paraId="0DBD49B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1C212A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17.224,07</w:t>
            </w:r>
          </w:p>
        </w:tc>
        <w:tc>
          <w:tcPr>
            <w:tcW w:w="1920" w:type="dxa"/>
            <w:tcBorders>
              <w:top w:val="nil"/>
              <w:left w:val="nil"/>
              <w:bottom w:val="nil"/>
              <w:right w:val="nil"/>
            </w:tcBorders>
            <w:shd w:val="clear" w:color="auto" w:fill="auto"/>
            <w:noWrap/>
            <w:vAlign w:val="bottom"/>
            <w:hideMark/>
          </w:tcPr>
          <w:p w14:paraId="7D525F5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77F443E" w14:textId="77777777" w:rsidTr="0074433F">
        <w:trPr>
          <w:trHeight w:val="255"/>
        </w:trPr>
        <w:tc>
          <w:tcPr>
            <w:tcW w:w="1920" w:type="dxa"/>
            <w:tcBorders>
              <w:top w:val="nil"/>
              <w:left w:val="nil"/>
              <w:bottom w:val="nil"/>
              <w:right w:val="nil"/>
            </w:tcBorders>
            <w:shd w:val="clear" w:color="auto" w:fill="auto"/>
            <w:noWrap/>
            <w:vAlign w:val="bottom"/>
            <w:hideMark/>
          </w:tcPr>
          <w:p w14:paraId="662E854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21BD11C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6D60A0B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2F03668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7.338,00</w:t>
            </w:r>
          </w:p>
        </w:tc>
        <w:tc>
          <w:tcPr>
            <w:tcW w:w="1920" w:type="dxa"/>
            <w:tcBorders>
              <w:top w:val="nil"/>
              <w:left w:val="nil"/>
              <w:bottom w:val="nil"/>
              <w:right w:val="nil"/>
            </w:tcBorders>
            <w:shd w:val="clear" w:color="auto" w:fill="auto"/>
            <w:noWrap/>
            <w:vAlign w:val="bottom"/>
            <w:hideMark/>
          </w:tcPr>
          <w:p w14:paraId="30800F7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BDD652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238509E7" w14:textId="77777777" w:rsidTr="0074433F">
        <w:trPr>
          <w:trHeight w:val="255"/>
        </w:trPr>
        <w:tc>
          <w:tcPr>
            <w:tcW w:w="1920" w:type="dxa"/>
            <w:tcBorders>
              <w:top w:val="nil"/>
              <w:left w:val="nil"/>
              <w:bottom w:val="nil"/>
              <w:right w:val="nil"/>
            </w:tcBorders>
            <w:shd w:val="clear" w:color="auto" w:fill="auto"/>
            <w:noWrap/>
            <w:vAlign w:val="bottom"/>
            <w:hideMark/>
          </w:tcPr>
          <w:p w14:paraId="2869D0A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E7626C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4214</w:t>
            </w:r>
          </w:p>
        </w:tc>
        <w:tc>
          <w:tcPr>
            <w:tcW w:w="8789" w:type="dxa"/>
            <w:tcBorders>
              <w:top w:val="nil"/>
              <w:left w:val="nil"/>
              <w:bottom w:val="nil"/>
              <w:right w:val="nil"/>
            </w:tcBorders>
            <w:shd w:val="clear" w:color="auto" w:fill="auto"/>
            <w:noWrap/>
            <w:vAlign w:val="bottom"/>
            <w:hideMark/>
          </w:tcPr>
          <w:p w14:paraId="15BA7C2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građevinski objekti</w:t>
            </w:r>
          </w:p>
        </w:tc>
        <w:tc>
          <w:tcPr>
            <w:tcW w:w="1920" w:type="dxa"/>
            <w:tcBorders>
              <w:top w:val="nil"/>
              <w:left w:val="nil"/>
              <w:bottom w:val="nil"/>
              <w:right w:val="nil"/>
            </w:tcBorders>
            <w:shd w:val="clear" w:color="auto" w:fill="auto"/>
            <w:noWrap/>
            <w:vAlign w:val="bottom"/>
            <w:hideMark/>
          </w:tcPr>
          <w:p w14:paraId="2E39D8A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C3A765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9DB778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F74650D" w14:textId="77777777" w:rsidTr="0074433F">
        <w:trPr>
          <w:trHeight w:val="255"/>
        </w:trPr>
        <w:tc>
          <w:tcPr>
            <w:tcW w:w="1920" w:type="dxa"/>
            <w:tcBorders>
              <w:top w:val="nil"/>
              <w:left w:val="nil"/>
              <w:bottom w:val="nil"/>
              <w:right w:val="nil"/>
            </w:tcBorders>
            <w:shd w:val="clear" w:color="000000" w:fill="CCCCFF"/>
            <w:noWrap/>
            <w:vAlign w:val="bottom"/>
            <w:hideMark/>
          </w:tcPr>
          <w:p w14:paraId="41D99B9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431C97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1509BDA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95.711,00</w:t>
            </w:r>
          </w:p>
        </w:tc>
        <w:tc>
          <w:tcPr>
            <w:tcW w:w="1920" w:type="dxa"/>
            <w:tcBorders>
              <w:top w:val="nil"/>
              <w:left w:val="nil"/>
              <w:bottom w:val="nil"/>
              <w:right w:val="nil"/>
            </w:tcBorders>
            <w:shd w:val="clear" w:color="000000" w:fill="CCCCFF"/>
            <w:noWrap/>
            <w:vAlign w:val="bottom"/>
            <w:hideMark/>
          </w:tcPr>
          <w:p w14:paraId="31BCB19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2EF4C69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76133A76" w14:textId="77777777" w:rsidTr="0074433F">
        <w:trPr>
          <w:trHeight w:val="255"/>
        </w:trPr>
        <w:tc>
          <w:tcPr>
            <w:tcW w:w="1920" w:type="dxa"/>
            <w:tcBorders>
              <w:top w:val="nil"/>
              <w:left w:val="nil"/>
              <w:bottom w:val="nil"/>
              <w:right w:val="nil"/>
            </w:tcBorders>
            <w:shd w:val="clear" w:color="auto" w:fill="auto"/>
            <w:noWrap/>
            <w:vAlign w:val="bottom"/>
            <w:hideMark/>
          </w:tcPr>
          <w:p w14:paraId="2F5592C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0EC4A8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w:t>
            </w:r>
          </w:p>
        </w:tc>
        <w:tc>
          <w:tcPr>
            <w:tcW w:w="8789" w:type="dxa"/>
            <w:tcBorders>
              <w:top w:val="nil"/>
              <w:left w:val="nil"/>
              <w:bottom w:val="nil"/>
              <w:right w:val="nil"/>
            </w:tcBorders>
            <w:shd w:val="clear" w:color="auto" w:fill="auto"/>
            <w:noWrap/>
            <w:vAlign w:val="bottom"/>
            <w:hideMark/>
          </w:tcPr>
          <w:p w14:paraId="03F441B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rashodi</w:t>
            </w:r>
          </w:p>
        </w:tc>
        <w:tc>
          <w:tcPr>
            <w:tcW w:w="1920" w:type="dxa"/>
            <w:tcBorders>
              <w:top w:val="nil"/>
              <w:left w:val="nil"/>
              <w:bottom w:val="nil"/>
              <w:right w:val="nil"/>
            </w:tcBorders>
            <w:shd w:val="clear" w:color="auto" w:fill="auto"/>
            <w:noWrap/>
            <w:vAlign w:val="bottom"/>
            <w:hideMark/>
          </w:tcPr>
          <w:p w14:paraId="4C8AAC9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66.361,00</w:t>
            </w:r>
          </w:p>
        </w:tc>
        <w:tc>
          <w:tcPr>
            <w:tcW w:w="1920" w:type="dxa"/>
            <w:tcBorders>
              <w:top w:val="nil"/>
              <w:left w:val="nil"/>
              <w:bottom w:val="nil"/>
              <w:right w:val="nil"/>
            </w:tcBorders>
            <w:shd w:val="clear" w:color="auto" w:fill="auto"/>
            <w:noWrap/>
            <w:vAlign w:val="bottom"/>
            <w:hideMark/>
          </w:tcPr>
          <w:p w14:paraId="7F0B829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79DA6C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1E3BBD9" w14:textId="77777777" w:rsidTr="0074433F">
        <w:trPr>
          <w:trHeight w:val="255"/>
        </w:trPr>
        <w:tc>
          <w:tcPr>
            <w:tcW w:w="1920" w:type="dxa"/>
            <w:tcBorders>
              <w:top w:val="nil"/>
              <w:left w:val="nil"/>
              <w:bottom w:val="nil"/>
              <w:right w:val="nil"/>
            </w:tcBorders>
            <w:shd w:val="clear" w:color="auto" w:fill="auto"/>
            <w:noWrap/>
            <w:vAlign w:val="bottom"/>
            <w:hideMark/>
          </w:tcPr>
          <w:p w14:paraId="5AB6C6E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0F9D73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3862</w:t>
            </w:r>
          </w:p>
        </w:tc>
        <w:tc>
          <w:tcPr>
            <w:tcW w:w="8789" w:type="dxa"/>
            <w:tcBorders>
              <w:top w:val="nil"/>
              <w:left w:val="nil"/>
              <w:bottom w:val="nil"/>
              <w:right w:val="nil"/>
            </w:tcBorders>
            <w:shd w:val="clear" w:color="auto" w:fill="auto"/>
            <w:noWrap/>
            <w:vAlign w:val="bottom"/>
            <w:hideMark/>
          </w:tcPr>
          <w:p w14:paraId="7BC1915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Kapitalne pomoći kreditnim i ostalim financijskim institucijama te trgovačkim društvima i zadrugama</w:t>
            </w:r>
          </w:p>
        </w:tc>
        <w:tc>
          <w:tcPr>
            <w:tcW w:w="1920" w:type="dxa"/>
            <w:tcBorders>
              <w:top w:val="nil"/>
              <w:left w:val="nil"/>
              <w:bottom w:val="nil"/>
              <w:right w:val="nil"/>
            </w:tcBorders>
            <w:shd w:val="clear" w:color="auto" w:fill="auto"/>
            <w:noWrap/>
            <w:vAlign w:val="bottom"/>
            <w:hideMark/>
          </w:tcPr>
          <w:p w14:paraId="4BF1EAA8"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AC41B7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05E049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CF2E79F" w14:textId="77777777" w:rsidTr="0074433F">
        <w:trPr>
          <w:trHeight w:val="255"/>
        </w:trPr>
        <w:tc>
          <w:tcPr>
            <w:tcW w:w="1920" w:type="dxa"/>
            <w:tcBorders>
              <w:top w:val="nil"/>
              <w:left w:val="nil"/>
              <w:bottom w:val="nil"/>
              <w:right w:val="nil"/>
            </w:tcBorders>
            <w:shd w:val="clear" w:color="auto" w:fill="auto"/>
            <w:noWrap/>
            <w:vAlign w:val="bottom"/>
            <w:hideMark/>
          </w:tcPr>
          <w:p w14:paraId="78AA5250"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3924C92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53452A2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1F6E8C8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29.350,00</w:t>
            </w:r>
          </w:p>
        </w:tc>
        <w:tc>
          <w:tcPr>
            <w:tcW w:w="1920" w:type="dxa"/>
            <w:tcBorders>
              <w:top w:val="nil"/>
              <w:left w:val="nil"/>
              <w:bottom w:val="nil"/>
              <w:right w:val="nil"/>
            </w:tcBorders>
            <w:shd w:val="clear" w:color="auto" w:fill="auto"/>
            <w:noWrap/>
            <w:vAlign w:val="bottom"/>
            <w:hideMark/>
          </w:tcPr>
          <w:p w14:paraId="6F1214F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3BC617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9F4203F" w14:textId="77777777" w:rsidTr="0074433F">
        <w:trPr>
          <w:trHeight w:val="255"/>
        </w:trPr>
        <w:tc>
          <w:tcPr>
            <w:tcW w:w="1920" w:type="dxa"/>
            <w:tcBorders>
              <w:top w:val="nil"/>
              <w:left w:val="nil"/>
              <w:bottom w:val="nil"/>
              <w:right w:val="nil"/>
            </w:tcBorders>
            <w:shd w:val="clear" w:color="auto" w:fill="auto"/>
            <w:noWrap/>
            <w:vAlign w:val="bottom"/>
            <w:hideMark/>
          </w:tcPr>
          <w:p w14:paraId="5DAC81B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DFA651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4214</w:t>
            </w:r>
          </w:p>
        </w:tc>
        <w:tc>
          <w:tcPr>
            <w:tcW w:w="8789" w:type="dxa"/>
            <w:tcBorders>
              <w:top w:val="nil"/>
              <w:left w:val="nil"/>
              <w:bottom w:val="nil"/>
              <w:right w:val="nil"/>
            </w:tcBorders>
            <w:shd w:val="clear" w:color="auto" w:fill="auto"/>
            <w:noWrap/>
            <w:vAlign w:val="bottom"/>
            <w:hideMark/>
          </w:tcPr>
          <w:p w14:paraId="4A03E72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građevinski objekti</w:t>
            </w:r>
          </w:p>
        </w:tc>
        <w:tc>
          <w:tcPr>
            <w:tcW w:w="1920" w:type="dxa"/>
            <w:tcBorders>
              <w:top w:val="nil"/>
              <w:left w:val="nil"/>
              <w:bottom w:val="nil"/>
              <w:right w:val="nil"/>
            </w:tcBorders>
            <w:shd w:val="clear" w:color="auto" w:fill="auto"/>
            <w:noWrap/>
            <w:vAlign w:val="bottom"/>
            <w:hideMark/>
          </w:tcPr>
          <w:p w14:paraId="12C6F8C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64242E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70C9D1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3679002" w14:textId="77777777" w:rsidTr="0074433F">
        <w:trPr>
          <w:trHeight w:val="255"/>
        </w:trPr>
        <w:tc>
          <w:tcPr>
            <w:tcW w:w="1920" w:type="dxa"/>
            <w:tcBorders>
              <w:top w:val="nil"/>
              <w:left w:val="nil"/>
              <w:bottom w:val="nil"/>
              <w:right w:val="nil"/>
            </w:tcBorders>
            <w:shd w:val="clear" w:color="000000" w:fill="FFFF99"/>
            <w:noWrap/>
            <w:vAlign w:val="bottom"/>
            <w:hideMark/>
          </w:tcPr>
          <w:p w14:paraId="5586125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137B4ED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T100017</w:t>
            </w:r>
          </w:p>
        </w:tc>
        <w:tc>
          <w:tcPr>
            <w:tcW w:w="8789" w:type="dxa"/>
            <w:tcBorders>
              <w:top w:val="nil"/>
              <w:left w:val="nil"/>
              <w:bottom w:val="nil"/>
              <w:right w:val="nil"/>
            </w:tcBorders>
            <w:shd w:val="clear" w:color="000000" w:fill="FFFF99"/>
            <w:noWrap/>
            <w:vAlign w:val="bottom"/>
            <w:hideMark/>
          </w:tcPr>
          <w:p w14:paraId="7C8BFB1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ODRŽAVANJE SAKRALNIH OBJEKATA I POVRŠINA</w:t>
            </w:r>
          </w:p>
        </w:tc>
        <w:tc>
          <w:tcPr>
            <w:tcW w:w="1920" w:type="dxa"/>
            <w:tcBorders>
              <w:top w:val="nil"/>
              <w:left w:val="nil"/>
              <w:bottom w:val="nil"/>
              <w:right w:val="nil"/>
            </w:tcBorders>
            <w:shd w:val="clear" w:color="000000" w:fill="FFFF99"/>
            <w:noWrap/>
            <w:vAlign w:val="bottom"/>
            <w:hideMark/>
          </w:tcPr>
          <w:p w14:paraId="212BDC8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17.254,00</w:t>
            </w:r>
          </w:p>
        </w:tc>
        <w:tc>
          <w:tcPr>
            <w:tcW w:w="1920" w:type="dxa"/>
            <w:tcBorders>
              <w:top w:val="nil"/>
              <w:left w:val="nil"/>
              <w:bottom w:val="nil"/>
              <w:right w:val="nil"/>
            </w:tcBorders>
            <w:shd w:val="clear" w:color="000000" w:fill="FFFF99"/>
            <w:noWrap/>
            <w:vAlign w:val="bottom"/>
            <w:hideMark/>
          </w:tcPr>
          <w:p w14:paraId="2AB6D0D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4275FC9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0BCDAB2D" w14:textId="77777777" w:rsidTr="0074433F">
        <w:trPr>
          <w:trHeight w:val="255"/>
        </w:trPr>
        <w:tc>
          <w:tcPr>
            <w:tcW w:w="1920" w:type="dxa"/>
            <w:tcBorders>
              <w:top w:val="nil"/>
              <w:left w:val="nil"/>
              <w:bottom w:val="nil"/>
              <w:right w:val="nil"/>
            </w:tcBorders>
            <w:shd w:val="clear" w:color="000000" w:fill="CCCCFF"/>
            <w:noWrap/>
            <w:vAlign w:val="bottom"/>
            <w:hideMark/>
          </w:tcPr>
          <w:p w14:paraId="770C792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49205D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0F62BF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17.254,00</w:t>
            </w:r>
          </w:p>
        </w:tc>
        <w:tc>
          <w:tcPr>
            <w:tcW w:w="1920" w:type="dxa"/>
            <w:tcBorders>
              <w:top w:val="nil"/>
              <w:left w:val="nil"/>
              <w:bottom w:val="nil"/>
              <w:right w:val="nil"/>
            </w:tcBorders>
            <w:shd w:val="clear" w:color="000000" w:fill="CCCCFF"/>
            <w:noWrap/>
            <w:vAlign w:val="bottom"/>
            <w:hideMark/>
          </w:tcPr>
          <w:p w14:paraId="5F01AB6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E194DE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49330D19" w14:textId="77777777" w:rsidTr="0074433F">
        <w:trPr>
          <w:trHeight w:val="255"/>
        </w:trPr>
        <w:tc>
          <w:tcPr>
            <w:tcW w:w="1920" w:type="dxa"/>
            <w:tcBorders>
              <w:top w:val="nil"/>
              <w:left w:val="nil"/>
              <w:bottom w:val="nil"/>
              <w:right w:val="nil"/>
            </w:tcBorders>
            <w:shd w:val="clear" w:color="auto" w:fill="auto"/>
            <w:noWrap/>
            <w:vAlign w:val="bottom"/>
            <w:hideMark/>
          </w:tcPr>
          <w:p w14:paraId="6C2C892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3978D8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681CD8B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5B1F30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17.254,00</w:t>
            </w:r>
          </w:p>
        </w:tc>
        <w:tc>
          <w:tcPr>
            <w:tcW w:w="1920" w:type="dxa"/>
            <w:tcBorders>
              <w:top w:val="nil"/>
              <w:left w:val="nil"/>
              <w:bottom w:val="nil"/>
              <w:right w:val="nil"/>
            </w:tcBorders>
            <w:shd w:val="clear" w:color="auto" w:fill="auto"/>
            <w:noWrap/>
            <w:vAlign w:val="bottom"/>
            <w:hideMark/>
          </w:tcPr>
          <w:p w14:paraId="06C5A05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6A453E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2B6758D9" w14:textId="77777777" w:rsidTr="0074433F">
        <w:trPr>
          <w:trHeight w:val="255"/>
        </w:trPr>
        <w:tc>
          <w:tcPr>
            <w:tcW w:w="1920" w:type="dxa"/>
            <w:tcBorders>
              <w:top w:val="nil"/>
              <w:left w:val="nil"/>
              <w:bottom w:val="nil"/>
              <w:right w:val="nil"/>
            </w:tcBorders>
            <w:shd w:val="clear" w:color="auto" w:fill="auto"/>
            <w:noWrap/>
            <w:vAlign w:val="bottom"/>
            <w:hideMark/>
          </w:tcPr>
          <w:p w14:paraId="468A458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19B51B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7E9BDB3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3C3583C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C0C548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014DCC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510E64F" w14:textId="77777777" w:rsidTr="0074433F">
        <w:trPr>
          <w:trHeight w:val="255"/>
        </w:trPr>
        <w:tc>
          <w:tcPr>
            <w:tcW w:w="1920" w:type="dxa"/>
            <w:tcBorders>
              <w:top w:val="nil"/>
              <w:left w:val="nil"/>
              <w:bottom w:val="nil"/>
              <w:right w:val="nil"/>
            </w:tcBorders>
            <w:shd w:val="clear" w:color="000000" w:fill="FF9900"/>
            <w:noWrap/>
            <w:vAlign w:val="bottom"/>
            <w:hideMark/>
          </w:tcPr>
          <w:p w14:paraId="36C8556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3E80F85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1007</w:t>
            </w:r>
          </w:p>
        </w:tc>
        <w:tc>
          <w:tcPr>
            <w:tcW w:w="8789" w:type="dxa"/>
            <w:tcBorders>
              <w:top w:val="nil"/>
              <w:left w:val="nil"/>
              <w:bottom w:val="nil"/>
              <w:right w:val="nil"/>
            </w:tcBorders>
            <w:shd w:val="clear" w:color="000000" w:fill="FF9900"/>
            <w:noWrap/>
            <w:vAlign w:val="bottom"/>
            <w:hideMark/>
          </w:tcPr>
          <w:p w14:paraId="74C48DC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UPRAVLJANJE IMOVINOM</w:t>
            </w:r>
          </w:p>
        </w:tc>
        <w:tc>
          <w:tcPr>
            <w:tcW w:w="1920" w:type="dxa"/>
            <w:tcBorders>
              <w:top w:val="nil"/>
              <w:left w:val="nil"/>
              <w:bottom w:val="nil"/>
              <w:right w:val="nil"/>
            </w:tcBorders>
            <w:shd w:val="clear" w:color="000000" w:fill="FF9900"/>
            <w:noWrap/>
            <w:vAlign w:val="bottom"/>
            <w:hideMark/>
          </w:tcPr>
          <w:p w14:paraId="337FF98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438.517,00</w:t>
            </w:r>
          </w:p>
        </w:tc>
        <w:tc>
          <w:tcPr>
            <w:tcW w:w="1920" w:type="dxa"/>
            <w:tcBorders>
              <w:top w:val="nil"/>
              <w:left w:val="nil"/>
              <w:bottom w:val="nil"/>
              <w:right w:val="nil"/>
            </w:tcBorders>
            <w:shd w:val="clear" w:color="000000" w:fill="FF9900"/>
            <w:noWrap/>
            <w:vAlign w:val="bottom"/>
            <w:hideMark/>
          </w:tcPr>
          <w:p w14:paraId="4F93F7E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190.972,05</w:t>
            </w:r>
          </w:p>
        </w:tc>
        <w:tc>
          <w:tcPr>
            <w:tcW w:w="1920" w:type="dxa"/>
            <w:tcBorders>
              <w:top w:val="nil"/>
              <w:left w:val="nil"/>
              <w:bottom w:val="nil"/>
              <w:right w:val="nil"/>
            </w:tcBorders>
            <w:shd w:val="clear" w:color="000000" w:fill="FF9900"/>
            <w:noWrap/>
            <w:vAlign w:val="bottom"/>
            <w:hideMark/>
          </w:tcPr>
          <w:p w14:paraId="7A9AF0B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43,55%</w:t>
            </w:r>
          </w:p>
        </w:tc>
      </w:tr>
      <w:tr w:rsidR="0074433F" w:rsidRPr="0074433F" w14:paraId="0246AA16" w14:textId="77777777" w:rsidTr="0074433F">
        <w:trPr>
          <w:trHeight w:val="255"/>
        </w:trPr>
        <w:tc>
          <w:tcPr>
            <w:tcW w:w="1920" w:type="dxa"/>
            <w:tcBorders>
              <w:top w:val="nil"/>
              <w:left w:val="nil"/>
              <w:bottom w:val="nil"/>
              <w:right w:val="nil"/>
            </w:tcBorders>
            <w:shd w:val="clear" w:color="000000" w:fill="FFFF99"/>
            <w:noWrap/>
            <w:vAlign w:val="bottom"/>
            <w:hideMark/>
          </w:tcPr>
          <w:p w14:paraId="1460321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496EDB4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A100070</w:t>
            </w:r>
          </w:p>
        </w:tc>
        <w:tc>
          <w:tcPr>
            <w:tcW w:w="8789" w:type="dxa"/>
            <w:tcBorders>
              <w:top w:val="nil"/>
              <w:left w:val="nil"/>
              <w:bottom w:val="nil"/>
              <w:right w:val="nil"/>
            </w:tcBorders>
            <w:shd w:val="clear" w:color="000000" w:fill="FFFF99"/>
            <w:noWrap/>
            <w:vAlign w:val="bottom"/>
            <w:hideMark/>
          </w:tcPr>
          <w:p w14:paraId="3CDEDF6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ODRŽAVANJE GRAĐEVINA U VLASNIŠTVU I SUVLASNIŠTVU GRADA</w:t>
            </w:r>
          </w:p>
        </w:tc>
        <w:tc>
          <w:tcPr>
            <w:tcW w:w="1920" w:type="dxa"/>
            <w:tcBorders>
              <w:top w:val="nil"/>
              <w:left w:val="nil"/>
              <w:bottom w:val="nil"/>
              <w:right w:val="nil"/>
            </w:tcBorders>
            <w:shd w:val="clear" w:color="000000" w:fill="FFFF99"/>
            <w:noWrap/>
            <w:vAlign w:val="bottom"/>
            <w:hideMark/>
          </w:tcPr>
          <w:p w14:paraId="4D2C42A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176.522,00</w:t>
            </w:r>
          </w:p>
        </w:tc>
        <w:tc>
          <w:tcPr>
            <w:tcW w:w="1920" w:type="dxa"/>
            <w:tcBorders>
              <w:top w:val="nil"/>
              <w:left w:val="nil"/>
              <w:bottom w:val="nil"/>
              <w:right w:val="nil"/>
            </w:tcBorders>
            <w:shd w:val="clear" w:color="000000" w:fill="FFFF99"/>
            <w:noWrap/>
            <w:vAlign w:val="bottom"/>
            <w:hideMark/>
          </w:tcPr>
          <w:p w14:paraId="36053C1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106.120,83</w:t>
            </w:r>
          </w:p>
        </w:tc>
        <w:tc>
          <w:tcPr>
            <w:tcW w:w="1920" w:type="dxa"/>
            <w:tcBorders>
              <w:top w:val="nil"/>
              <w:left w:val="nil"/>
              <w:bottom w:val="nil"/>
              <w:right w:val="nil"/>
            </w:tcBorders>
            <w:shd w:val="clear" w:color="000000" w:fill="FFFF99"/>
            <w:noWrap/>
            <w:vAlign w:val="bottom"/>
            <w:hideMark/>
          </w:tcPr>
          <w:p w14:paraId="01DFD04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60,12%</w:t>
            </w:r>
          </w:p>
        </w:tc>
      </w:tr>
      <w:tr w:rsidR="0074433F" w:rsidRPr="0074433F" w14:paraId="6E99C9C2" w14:textId="77777777" w:rsidTr="0074433F">
        <w:trPr>
          <w:trHeight w:val="255"/>
        </w:trPr>
        <w:tc>
          <w:tcPr>
            <w:tcW w:w="1920" w:type="dxa"/>
            <w:tcBorders>
              <w:top w:val="nil"/>
              <w:left w:val="nil"/>
              <w:bottom w:val="nil"/>
              <w:right w:val="nil"/>
            </w:tcBorders>
            <w:shd w:val="clear" w:color="000000" w:fill="CCCCFF"/>
            <w:noWrap/>
            <w:vAlign w:val="bottom"/>
            <w:hideMark/>
          </w:tcPr>
          <w:p w14:paraId="6BF7C37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B139DC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5A98819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176.522,00</w:t>
            </w:r>
          </w:p>
        </w:tc>
        <w:tc>
          <w:tcPr>
            <w:tcW w:w="1920" w:type="dxa"/>
            <w:tcBorders>
              <w:top w:val="nil"/>
              <w:left w:val="nil"/>
              <w:bottom w:val="nil"/>
              <w:right w:val="nil"/>
            </w:tcBorders>
            <w:shd w:val="clear" w:color="000000" w:fill="CCCCFF"/>
            <w:noWrap/>
            <w:vAlign w:val="bottom"/>
            <w:hideMark/>
          </w:tcPr>
          <w:p w14:paraId="27B0040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106.120,83</w:t>
            </w:r>
          </w:p>
        </w:tc>
        <w:tc>
          <w:tcPr>
            <w:tcW w:w="1920" w:type="dxa"/>
            <w:tcBorders>
              <w:top w:val="nil"/>
              <w:left w:val="nil"/>
              <w:bottom w:val="nil"/>
              <w:right w:val="nil"/>
            </w:tcBorders>
            <w:shd w:val="clear" w:color="000000" w:fill="CCCCFF"/>
            <w:noWrap/>
            <w:vAlign w:val="bottom"/>
            <w:hideMark/>
          </w:tcPr>
          <w:p w14:paraId="269649C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60,12%</w:t>
            </w:r>
          </w:p>
        </w:tc>
      </w:tr>
      <w:tr w:rsidR="0074433F" w:rsidRPr="0074433F" w14:paraId="453E62C3" w14:textId="77777777" w:rsidTr="0074433F">
        <w:trPr>
          <w:trHeight w:val="255"/>
        </w:trPr>
        <w:tc>
          <w:tcPr>
            <w:tcW w:w="1920" w:type="dxa"/>
            <w:tcBorders>
              <w:top w:val="nil"/>
              <w:left w:val="nil"/>
              <w:bottom w:val="nil"/>
              <w:right w:val="nil"/>
            </w:tcBorders>
            <w:shd w:val="clear" w:color="auto" w:fill="auto"/>
            <w:noWrap/>
            <w:vAlign w:val="bottom"/>
            <w:hideMark/>
          </w:tcPr>
          <w:p w14:paraId="1CDE0F9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E08CDE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2D0CE2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1F8235F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176.522,00</w:t>
            </w:r>
          </w:p>
        </w:tc>
        <w:tc>
          <w:tcPr>
            <w:tcW w:w="1920" w:type="dxa"/>
            <w:tcBorders>
              <w:top w:val="nil"/>
              <w:left w:val="nil"/>
              <w:bottom w:val="nil"/>
              <w:right w:val="nil"/>
            </w:tcBorders>
            <w:shd w:val="clear" w:color="auto" w:fill="auto"/>
            <w:noWrap/>
            <w:vAlign w:val="bottom"/>
            <w:hideMark/>
          </w:tcPr>
          <w:p w14:paraId="615E1A1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106.120,83</w:t>
            </w:r>
          </w:p>
        </w:tc>
        <w:tc>
          <w:tcPr>
            <w:tcW w:w="1920" w:type="dxa"/>
            <w:tcBorders>
              <w:top w:val="nil"/>
              <w:left w:val="nil"/>
              <w:bottom w:val="nil"/>
              <w:right w:val="nil"/>
            </w:tcBorders>
            <w:shd w:val="clear" w:color="auto" w:fill="auto"/>
            <w:noWrap/>
            <w:vAlign w:val="bottom"/>
            <w:hideMark/>
          </w:tcPr>
          <w:p w14:paraId="721C5D9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60,12%</w:t>
            </w:r>
          </w:p>
        </w:tc>
      </w:tr>
      <w:tr w:rsidR="0074433F" w:rsidRPr="0074433F" w14:paraId="31BA164E" w14:textId="77777777" w:rsidTr="0074433F">
        <w:trPr>
          <w:trHeight w:val="255"/>
        </w:trPr>
        <w:tc>
          <w:tcPr>
            <w:tcW w:w="1920" w:type="dxa"/>
            <w:tcBorders>
              <w:top w:val="nil"/>
              <w:left w:val="nil"/>
              <w:bottom w:val="nil"/>
              <w:right w:val="nil"/>
            </w:tcBorders>
            <w:shd w:val="clear" w:color="auto" w:fill="auto"/>
            <w:noWrap/>
            <w:vAlign w:val="bottom"/>
            <w:hideMark/>
          </w:tcPr>
          <w:p w14:paraId="055F99A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F9641B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0264874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65A5F77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B149B0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104.714,84</w:t>
            </w:r>
          </w:p>
        </w:tc>
        <w:tc>
          <w:tcPr>
            <w:tcW w:w="1920" w:type="dxa"/>
            <w:tcBorders>
              <w:top w:val="nil"/>
              <w:left w:val="nil"/>
              <w:bottom w:val="nil"/>
              <w:right w:val="nil"/>
            </w:tcBorders>
            <w:shd w:val="clear" w:color="auto" w:fill="auto"/>
            <w:noWrap/>
            <w:vAlign w:val="bottom"/>
            <w:hideMark/>
          </w:tcPr>
          <w:p w14:paraId="508C4ED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F028A86" w14:textId="77777777" w:rsidTr="0074433F">
        <w:trPr>
          <w:trHeight w:val="255"/>
        </w:trPr>
        <w:tc>
          <w:tcPr>
            <w:tcW w:w="1920" w:type="dxa"/>
            <w:tcBorders>
              <w:top w:val="nil"/>
              <w:left w:val="nil"/>
              <w:bottom w:val="nil"/>
              <w:right w:val="nil"/>
            </w:tcBorders>
            <w:shd w:val="clear" w:color="auto" w:fill="auto"/>
            <w:noWrap/>
            <w:vAlign w:val="bottom"/>
            <w:hideMark/>
          </w:tcPr>
          <w:p w14:paraId="4AF673A5"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BBF5B7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27245B2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38CA34F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05FF33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1.405,99</w:t>
            </w:r>
          </w:p>
        </w:tc>
        <w:tc>
          <w:tcPr>
            <w:tcW w:w="1920" w:type="dxa"/>
            <w:tcBorders>
              <w:top w:val="nil"/>
              <w:left w:val="nil"/>
              <w:bottom w:val="nil"/>
              <w:right w:val="nil"/>
            </w:tcBorders>
            <w:shd w:val="clear" w:color="auto" w:fill="auto"/>
            <w:noWrap/>
            <w:vAlign w:val="bottom"/>
            <w:hideMark/>
          </w:tcPr>
          <w:p w14:paraId="3C01E03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B497009" w14:textId="77777777" w:rsidTr="0074433F">
        <w:trPr>
          <w:trHeight w:val="255"/>
        </w:trPr>
        <w:tc>
          <w:tcPr>
            <w:tcW w:w="1920" w:type="dxa"/>
            <w:tcBorders>
              <w:top w:val="nil"/>
              <w:left w:val="nil"/>
              <w:bottom w:val="nil"/>
              <w:right w:val="nil"/>
            </w:tcBorders>
            <w:shd w:val="clear" w:color="000000" w:fill="FFFF99"/>
            <w:noWrap/>
            <w:vAlign w:val="bottom"/>
            <w:hideMark/>
          </w:tcPr>
          <w:p w14:paraId="0F88FE8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0490</w:t>
            </w:r>
          </w:p>
        </w:tc>
        <w:tc>
          <w:tcPr>
            <w:tcW w:w="1675" w:type="dxa"/>
            <w:tcBorders>
              <w:top w:val="nil"/>
              <w:left w:val="nil"/>
              <w:bottom w:val="nil"/>
              <w:right w:val="nil"/>
            </w:tcBorders>
            <w:shd w:val="clear" w:color="000000" w:fill="FFFF99"/>
            <w:noWrap/>
            <w:vAlign w:val="bottom"/>
            <w:hideMark/>
          </w:tcPr>
          <w:p w14:paraId="1599AF0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K100012</w:t>
            </w:r>
          </w:p>
        </w:tc>
        <w:tc>
          <w:tcPr>
            <w:tcW w:w="8789" w:type="dxa"/>
            <w:tcBorders>
              <w:top w:val="nil"/>
              <w:left w:val="nil"/>
              <w:bottom w:val="nil"/>
              <w:right w:val="nil"/>
            </w:tcBorders>
            <w:shd w:val="clear" w:color="000000" w:fill="FFFF99"/>
            <w:noWrap/>
            <w:vAlign w:val="bottom"/>
            <w:hideMark/>
          </w:tcPr>
          <w:p w14:paraId="43DC708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Kapitalni projekt: NABAVA ZEMLJIŠTA I GRAĐEVINSKIH OBJEKATA</w:t>
            </w:r>
          </w:p>
        </w:tc>
        <w:tc>
          <w:tcPr>
            <w:tcW w:w="1920" w:type="dxa"/>
            <w:tcBorders>
              <w:top w:val="nil"/>
              <w:left w:val="nil"/>
              <w:bottom w:val="nil"/>
              <w:right w:val="nil"/>
            </w:tcBorders>
            <w:shd w:val="clear" w:color="000000" w:fill="FFFF99"/>
            <w:noWrap/>
            <w:vAlign w:val="bottom"/>
            <w:hideMark/>
          </w:tcPr>
          <w:p w14:paraId="7AD6458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192.448,00</w:t>
            </w:r>
          </w:p>
        </w:tc>
        <w:tc>
          <w:tcPr>
            <w:tcW w:w="1920" w:type="dxa"/>
            <w:tcBorders>
              <w:top w:val="nil"/>
              <w:left w:val="nil"/>
              <w:bottom w:val="nil"/>
              <w:right w:val="nil"/>
            </w:tcBorders>
            <w:shd w:val="clear" w:color="000000" w:fill="FFFF99"/>
            <w:noWrap/>
            <w:vAlign w:val="bottom"/>
            <w:hideMark/>
          </w:tcPr>
          <w:p w14:paraId="093665B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32.060,00</w:t>
            </w:r>
          </w:p>
        </w:tc>
        <w:tc>
          <w:tcPr>
            <w:tcW w:w="1920" w:type="dxa"/>
            <w:tcBorders>
              <w:top w:val="nil"/>
              <w:left w:val="nil"/>
              <w:bottom w:val="nil"/>
              <w:right w:val="nil"/>
            </w:tcBorders>
            <w:shd w:val="clear" w:color="000000" w:fill="FFFF99"/>
            <w:noWrap/>
            <w:vAlign w:val="bottom"/>
            <w:hideMark/>
          </w:tcPr>
          <w:p w14:paraId="06E932A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16,66%</w:t>
            </w:r>
          </w:p>
        </w:tc>
      </w:tr>
      <w:tr w:rsidR="0074433F" w:rsidRPr="0074433F" w14:paraId="52DDC03B" w14:textId="77777777" w:rsidTr="0074433F">
        <w:trPr>
          <w:trHeight w:val="255"/>
        </w:trPr>
        <w:tc>
          <w:tcPr>
            <w:tcW w:w="1920" w:type="dxa"/>
            <w:tcBorders>
              <w:top w:val="nil"/>
              <w:left w:val="nil"/>
              <w:bottom w:val="nil"/>
              <w:right w:val="nil"/>
            </w:tcBorders>
            <w:shd w:val="clear" w:color="000000" w:fill="CCCCFF"/>
            <w:noWrap/>
            <w:vAlign w:val="bottom"/>
            <w:hideMark/>
          </w:tcPr>
          <w:p w14:paraId="0B5BDFA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EA040C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4E282E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192.448,00</w:t>
            </w:r>
          </w:p>
        </w:tc>
        <w:tc>
          <w:tcPr>
            <w:tcW w:w="1920" w:type="dxa"/>
            <w:tcBorders>
              <w:top w:val="nil"/>
              <w:left w:val="nil"/>
              <w:bottom w:val="nil"/>
              <w:right w:val="nil"/>
            </w:tcBorders>
            <w:shd w:val="clear" w:color="000000" w:fill="CCCCFF"/>
            <w:noWrap/>
            <w:vAlign w:val="bottom"/>
            <w:hideMark/>
          </w:tcPr>
          <w:p w14:paraId="40C421D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32.060,00</w:t>
            </w:r>
          </w:p>
        </w:tc>
        <w:tc>
          <w:tcPr>
            <w:tcW w:w="1920" w:type="dxa"/>
            <w:tcBorders>
              <w:top w:val="nil"/>
              <w:left w:val="nil"/>
              <w:bottom w:val="nil"/>
              <w:right w:val="nil"/>
            </w:tcBorders>
            <w:shd w:val="clear" w:color="000000" w:fill="CCCCFF"/>
            <w:noWrap/>
            <w:vAlign w:val="bottom"/>
            <w:hideMark/>
          </w:tcPr>
          <w:p w14:paraId="3F52499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16,66%</w:t>
            </w:r>
          </w:p>
        </w:tc>
      </w:tr>
      <w:tr w:rsidR="0074433F" w:rsidRPr="0074433F" w14:paraId="2A30F324" w14:textId="77777777" w:rsidTr="0074433F">
        <w:trPr>
          <w:trHeight w:val="255"/>
        </w:trPr>
        <w:tc>
          <w:tcPr>
            <w:tcW w:w="1920" w:type="dxa"/>
            <w:tcBorders>
              <w:top w:val="nil"/>
              <w:left w:val="nil"/>
              <w:bottom w:val="nil"/>
              <w:right w:val="nil"/>
            </w:tcBorders>
            <w:shd w:val="clear" w:color="auto" w:fill="auto"/>
            <w:noWrap/>
            <w:vAlign w:val="bottom"/>
            <w:hideMark/>
          </w:tcPr>
          <w:p w14:paraId="20246EE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0BE603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41</w:t>
            </w:r>
          </w:p>
        </w:tc>
        <w:tc>
          <w:tcPr>
            <w:tcW w:w="8789" w:type="dxa"/>
            <w:tcBorders>
              <w:top w:val="nil"/>
              <w:left w:val="nil"/>
              <w:bottom w:val="nil"/>
              <w:right w:val="nil"/>
            </w:tcBorders>
            <w:shd w:val="clear" w:color="auto" w:fill="auto"/>
            <w:noWrap/>
            <w:vAlign w:val="bottom"/>
            <w:hideMark/>
          </w:tcPr>
          <w:p w14:paraId="127EEE5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neproizvedene dugotrajne imovine</w:t>
            </w:r>
          </w:p>
        </w:tc>
        <w:tc>
          <w:tcPr>
            <w:tcW w:w="1920" w:type="dxa"/>
            <w:tcBorders>
              <w:top w:val="nil"/>
              <w:left w:val="nil"/>
              <w:bottom w:val="nil"/>
              <w:right w:val="nil"/>
            </w:tcBorders>
            <w:shd w:val="clear" w:color="auto" w:fill="auto"/>
            <w:noWrap/>
            <w:vAlign w:val="bottom"/>
            <w:hideMark/>
          </w:tcPr>
          <w:p w14:paraId="2A8A1B7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192.448,00</w:t>
            </w:r>
          </w:p>
        </w:tc>
        <w:tc>
          <w:tcPr>
            <w:tcW w:w="1920" w:type="dxa"/>
            <w:tcBorders>
              <w:top w:val="nil"/>
              <w:left w:val="nil"/>
              <w:bottom w:val="nil"/>
              <w:right w:val="nil"/>
            </w:tcBorders>
            <w:shd w:val="clear" w:color="auto" w:fill="auto"/>
            <w:noWrap/>
            <w:vAlign w:val="bottom"/>
            <w:hideMark/>
          </w:tcPr>
          <w:p w14:paraId="0F4D070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32.060,00</w:t>
            </w:r>
          </w:p>
        </w:tc>
        <w:tc>
          <w:tcPr>
            <w:tcW w:w="1920" w:type="dxa"/>
            <w:tcBorders>
              <w:top w:val="nil"/>
              <w:left w:val="nil"/>
              <w:bottom w:val="nil"/>
              <w:right w:val="nil"/>
            </w:tcBorders>
            <w:shd w:val="clear" w:color="auto" w:fill="auto"/>
            <w:noWrap/>
            <w:vAlign w:val="bottom"/>
            <w:hideMark/>
          </w:tcPr>
          <w:p w14:paraId="1913DDC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16,66%</w:t>
            </w:r>
          </w:p>
        </w:tc>
      </w:tr>
      <w:tr w:rsidR="0074433F" w:rsidRPr="0074433F" w14:paraId="075F1269" w14:textId="77777777" w:rsidTr="0074433F">
        <w:trPr>
          <w:trHeight w:val="255"/>
        </w:trPr>
        <w:tc>
          <w:tcPr>
            <w:tcW w:w="1920" w:type="dxa"/>
            <w:tcBorders>
              <w:top w:val="nil"/>
              <w:left w:val="nil"/>
              <w:bottom w:val="nil"/>
              <w:right w:val="nil"/>
            </w:tcBorders>
            <w:shd w:val="clear" w:color="auto" w:fill="auto"/>
            <w:noWrap/>
            <w:vAlign w:val="bottom"/>
            <w:hideMark/>
          </w:tcPr>
          <w:p w14:paraId="32EC749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44257E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4111</w:t>
            </w:r>
          </w:p>
        </w:tc>
        <w:tc>
          <w:tcPr>
            <w:tcW w:w="8789" w:type="dxa"/>
            <w:tcBorders>
              <w:top w:val="nil"/>
              <w:left w:val="nil"/>
              <w:bottom w:val="nil"/>
              <w:right w:val="nil"/>
            </w:tcBorders>
            <w:shd w:val="clear" w:color="auto" w:fill="auto"/>
            <w:noWrap/>
            <w:vAlign w:val="bottom"/>
            <w:hideMark/>
          </w:tcPr>
          <w:p w14:paraId="7033A4A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Zemljište</w:t>
            </w:r>
          </w:p>
        </w:tc>
        <w:tc>
          <w:tcPr>
            <w:tcW w:w="1920" w:type="dxa"/>
            <w:tcBorders>
              <w:top w:val="nil"/>
              <w:left w:val="nil"/>
              <w:bottom w:val="nil"/>
              <w:right w:val="nil"/>
            </w:tcBorders>
            <w:shd w:val="clear" w:color="auto" w:fill="auto"/>
            <w:noWrap/>
            <w:vAlign w:val="bottom"/>
            <w:hideMark/>
          </w:tcPr>
          <w:p w14:paraId="0840125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D0CDA6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32.060,00</w:t>
            </w:r>
          </w:p>
        </w:tc>
        <w:tc>
          <w:tcPr>
            <w:tcW w:w="1920" w:type="dxa"/>
            <w:tcBorders>
              <w:top w:val="nil"/>
              <w:left w:val="nil"/>
              <w:bottom w:val="nil"/>
              <w:right w:val="nil"/>
            </w:tcBorders>
            <w:shd w:val="clear" w:color="auto" w:fill="auto"/>
            <w:noWrap/>
            <w:vAlign w:val="bottom"/>
            <w:hideMark/>
          </w:tcPr>
          <w:p w14:paraId="1123040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23B3A7B" w14:textId="77777777" w:rsidTr="0074433F">
        <w:trPr>
          <w:trHeight w:val="255"/>
        </w:trPr>
        <w:tc>
          <w:tcPr>
            <w:tcW w:w="1920" w:type="dxa"/>
            <w:tcBorders>
              <w:top w:val="nil"/>
              <w:left w:val="nil"/>
              <w:bottom w:val="nil"/>
              <w:right w:val="nil"/>
            </w:tcBorders>
            <w:shd w:val="clear" w:color="000000" w:fill="FFFF99"/>
            <w:noWrap/>
            <w:vAlign w:val="bottom"/>
            <w:hideMark/>
          </w:tcPr>
          <w:p w14:paraId="6551F5A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1449C14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T100010</w:t>
            </w:r>
          </w:p>
        </w:tc>
        <w:tc>
          <w:tcPr>
            <w:tcW w:w="8789" w:type="dxa"/>
            <w:tcBorders>
              <w:top w:val="nil"/>
              <w:left w:val="nil"/>
              <w:bottom w:val="nil"/>
              <w:right w:val="nil"/>
            </w:tcBorders>
            <w:shd w:val="clear" w:color="000000" w:fill="FFFF99"/>
            <w:noWrap/>
            <w:vAlign w:val="bottom"/>
            <w:hideMark/>
          </w:tcPr>
          <w:p w14:paraId="6C89018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ODRŽAVANJE I NABAVA KOM. OPREME</w:t>
            </w:r>
          </w:p>
        </w:tc>
        <w:tc>
          <w:tcPr>
            <w:tcW w:w="1920" w:type="dxa"/>
            <w:tcBorders>
              <w:top w:val="nil"/>
              <w:left w:val="nil"/>
              <w:bottom w:val="nil"/>
              <w:right w:val="nil"/>
            </w:tcBorders>
            <w:shd w:val="clear" w:color="000000" w:fill="FFFF99"/>
            <w:noWrap/>
            <w:vAlign w:val="bottom"/>
            <w:hideMark/>
          </w:tcPr>
          <w:p w14:paraId="5F0BB8F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69.547,00</w:t>
            </w:r>
          </w:p>
        </w:tc>
        <w:tc>
          <w:tcPr>
            <w:tcW w:w="1920" w:type="dxa"/>
            <w:tcBorders>
              <w:top w:val="nil"/>
              <w:left w:val="nil"/>
              <w:bottom w:val="nil"/>
              <w:right w:val="nil"/>
            </w:tcBorders>
            <w:shd w:val="clear" w:color="000000" w:fill="FFFF99"/>
            <w:noWrap/>
            <w:vAlign w:val="bottom"/>
            <w:hideMark/>
          </w:tcPr>
          <w:p w14:paraId="5FC37C0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52.791,22</w:t>
            </w:r>
          </w:p>
        </w:tc>
        <w:tc>
          <w:tcPr>
            <w:tcW w:w="1920" w:type="dxa"/>
            <w:tcBorders>
              <w:top w:val="nil"/>
              <w:left w:val="nil"/>
              <w:bottom w:val="nil"/>
              <w:right w:val="nil"/>
            </w:tcBorders>
            <w:shd w:val="clear" w:color="000000" w:fill="FFFF99"/>
            <w:noWrap/>
            <w:vAlign w:val="bottom"/>
            <w:hideMark/>
          </w:tcPr>
          <w:p w14:paraId="6979D70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75,91%</w:t>
            </w:r>
          </w:p>
        </w:tc>
      </w:tr>
      <w:tr w:rsidR="0074433F" w:rsidRPr="0074433F" w14:paraId="74E7EED5" w14:textId="77777777" w:rsidTr="0074433F">
        <w:trPr>
          <w:trHeight w:val="255"/>
        </w:trPr>
        <w:tc>
          <w:tcPr>
            <w:tcW w:w="1920" w:type="dxa"/>
            <w:tcBorders>
              <w:top w:val="nil"/>
              <w:left w:val="nil"/>
              <w:bottom w:val="nil"/>
              <w:right w:val="nil"/>
            </w:tcBorders>
            <w:shd w:val="clear" w:color="000000" w:fill="CCCCFF"/>
            <w:noWrap/>
            <w:vAlign w:val="bottom"/>
            <w:hideMark/>
          </w:tcPr>
          <w:p w14:paraId="353F3BB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5E32D8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755A40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63.707,00</w:t>
            </w:r>
          </w:p>
        </w:tc>
        <w:tc>
          <w:tcPr>
            <w:tcW w:w="1920" w:type="dxa"/>
            <w:tcBorders>
              <w:top w:val="nil"/>
              <w:left w:val="nil"/>
              <w:bottom w:val="nil"/>
              <w:right w:val="nil"/>
            </w:tcBorders>
            <w:shd w:val="clear" w:color="000000" w:fill="CCCCFF"/>
            <w:noWrap/>
            <w:vAlign w:val="bottom"/>
            <w:hideMark/>
          </w:tcPr>
          <w:p w14:paraId="7B82652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52.791,22</w:t>
            </w:r>
          </w:p>
        </w:tc>
        <w:tc>
          <w:tcPr>
            <w:tcW w:w="1920" w:type="dxa"/>
            <w:tcBorders>
              <w:top w:val="nil"/>
              <w:left w:val="nil"/>
              <w:bottom w:val="nil"/>
              <w:right w:val="nil"/>
            </w:tcBorders>
            <w:shd w:val="clear" w:color="000000" w:fill="CCCCFF"/>
            <w:noWrap/>
            <w:vAlign w:val="bottom"/>
            <w:hideMark/>
          </w:tcPr>
          <w:p w14:paraId="547057D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82,87%</w:t>
            </w:r>
          </w:p>
        </w:tc>
      </w:tr>
      <w:tr w:rsidR="0074433F" w:rsidRPr="0074433F" w14:paraId="03B15DC0" w14:textId="77777777" w:rsidTr="0074433F">
        <w:trPr>
          <w:trHeight w:val="255"/>
        </w:trPr>
        <w:tc>
          <w:tcPr>
            <w:tcW w:w="1920" w:type="dxa"/>
            <w:tcBorders>
              <w:top w:val="nil"/>
              <w:left w:val="nil"/>
              <w:bottom w:val="nil"/>
              <w:right w:val="nil"/>
            </w:tcBorders>
            <w:shd w:val="clear" w:color="auto" w:fill="auto"/>
            <w:noWrap/>
            <w:vAlign w:val="bottom"/>
            <w:hideMark/>
          </w:tcPr>
          <w:p w14:paraId="00C2660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CCFFB5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11E9532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F27E6B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33.181,00</w:t>
            </w:r>
          </w:p>
        </w:tc>
        <w:tc>
          <w:tcPr>
            <w:tcW w:w="1920" w:type="dxa"/>
            <w:tcBorders>
              <w:top w:val="nil"/>
              <w:left w:val="nil"/>
              <w:bottom w:val="nil"/>
              <w:right w:val="nil"/>
            </w:tcBorders>
            <w:shd w:val="clear" w:color="auto" w:fill="auto"/>
            <w:noWrap/>
            <w:vAlign w:val="bottom"/>
            <w:hideMark/>
          </w:tcPr>
          <w:p w14:paraId="78CAFBB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14.197,48</w:t>
            </w:r>
          </w:p>
        </w:tc>
        <w:tc>
          <w:tcPr>
            <w:tcW w:w="1920" w:type="dxa"/>
            <w:tcBorders>
              <w:top w:val="nil"/>
              <w:left w:val="nil"/>
              <w:bottom w:val="nil"/>
              <w:right w:val="nil"/>
            </w:tcBorders>
            <w:shd w:val="clear" w:color="auto" w:fill="auto"/>
            <w:noWrap/>
            <w:vAlign w:val="bottom"/>
            <w:hideMark/>
          </w:tcPr>
          <w:p w14:paraId="1E281B7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42,79%</w:t>
            </w:r>
          </w:p>
        </w:tc>
      </w:tr>
      <w:tr w:rsidR="0074433F" w:rsidRPr="0074433F" w14:paraId="63DCD2C7" w14:textId="77777777" w:rsidTr="0074433F">
        <w:trPr>
          <w:trHeight w:val="255"/>
        </w:trPr>
        <w:tc>
          <w:tcPr>
            <w:tcW w:w="1920" w:type="dxa"/>
            <w:tcBorders>
              <w:top w:val="nil"/>
              <w:left w:val="nil"/>
              <w:bottom w:val="nil"/>
              <w:right w:val="nil"/>
            </w:tcBorders>
            <w:shd w:val="clear" w:color="auto" w:fill="auto"/>
            <w:noWrap/>
            <w:vAlign w:val="bottom"/>
            <w:hideMark/>
          </w:tcPr>
          <w:p w14:paraId="46663BD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5B1327B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08E835B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4F61357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F4E33A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14.197,48</w:t>
            </w:r>
          </w:p>
        </w:tc>
        <w:tc>
          <w:tcPr>
            <w:tcW w:w="1920" w:type="dxa"/>
            <w:tcBorders>
              <w:top w:val="nil"/>
              <w:left w:val="nil"/>
              <w:bottom w:val="nil"/>
              <w:right w:val="nil"/>
            </w:tcBorders>
            <w:shd w:val="clear" w:color="auto" w:fill="auto"/>
            <w:noWrap/>
            <w:vAlign w:val="bottom"/>
            <w:hideMark/>
          </w:tcPr>
          <w:p w14:paraId="5621A5A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20B46F7" w14:textId="77777777" w:rsidTr="0074433F">
        <w:trPr>
          <w:trHeight w:val="255"/>
        </w:trPr>
        <w:tc>
          <w:tcPr>
            <w:tcW w:w="1920" w:type="dxa"/>
            <w:tcBorders>
              <w:top w:val="nil"/>
              <w:left w:val="nil"/>
              <w:bottom w:val="nil"/>
              <w:right w:val="nil"/>
            </w:tcBorders>
            <w:shd w:val="clear" w:color="auto" w:fill="auto"/>
            <w:noWrap/>
            <w:vAlign w:val="bottom"/>
            <w:hideMark/>
          </w:tcPr>
          <w:p w14:paraId="298F17B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18D0E1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4B62369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11D4F52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30.526,00</w:t>
            </w:r>
          </w:p>
        </w:tc>
        <w:tc>
          <w:tcPr>
            <w:tcW w:w="1920" w:type="dxa"/>
            <w:tcBorders>
              <w:top w:val="nil"/>
              <w:left w:val="nil"/>
              <w:bottom w:val="nil"/>
              <w:right w:val="nil"/>
            </w:tcBorders>
            <w:shd w:val="clear" w:color="auto" w:fill="auto"/>
            <w:noWrap/>
            <w:vAlign w:val="bottom"/>
            <w:hideMark/>
          </w:tcPr>
          <w:p w14:paraId="31CEB3A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38.593,74</w:t>
            </w:r>
          </w:p>
        </w:tc>
        <w:tc>
          <w:tcPr>
            <w:tcW w:w="1920" w:type="dxa"/>
            <w:tcBorders>
              <w:top w:val="nil"/>
              <w:left w:val="nil"/>
              <w:bottom w:val="nil"/>
              <w:right w:val="nil"/>
            </w:tcBorders>
            <w:shd w:val="clear" w:color="auto" w:fill="auto"/>
            <w:noWrap/>
            <w:vAlign w:val="bottom"/>
            <w:hideMark/>
          </w:tcPr>
          <w:p w14:paraId="61CE4A7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126,43%</w:t>
            </w:r>
          </w:p>
        </w:tc>
      </w:tr>
      <w:tr w:rsidR="0074433F" w:rsidRPr="0074433F" w14:paraId="461B74E1" w14:textId="77777777" w:rsidTr="0074433F">
        <w:trPr>
          <w:trHeight w:val="255"/>
        </w:trPr>
        <w:tc>
          <w:tcPr>
            <w:tcW w:w="1920" w:type="dxa"/>
            <w:tcBorders>
              <w:top w:val="nil"/>
              <w:left w:val="nil"/>
              <w:bottom w:val="nil"/>
              <w:right w:val="nil"/>
            </w:tcBorders>
            <w:shd w:val="clear" w:color="auto" w:fill="auto"/>
            <w:noWrap/>
            <w:vAlign w:val="bottom"/>
            <w:hideMark/>
          </w:tcPr>
          <w:p w14:paraId="45AE511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B6AA82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4227</w:t>
            </w:r>
          </w:p>
        </w:tc>
        <w:tc>
          <w:tcPr>
            <w:tcW w:w="8789" w:type="dxa"/>
            <w:tcBorders>
              <w:top w:val="nil"/>
              <w:left w:val="nil"/>
              <w:bottom w:val="nil"/>
              <w:right w:val="nil"/>
            </w:tcBorders>
            <w:shd w:val="clear" w:color="auto" w:fill="auto"/>
            <w:noWrap/>
            <w:vAlign w:val="bottom"/>
            <w:hideMark/>
          </w:tcPr>
          <w:p w14:paraId="55C1486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Uređaji, strojevi i oprema za ostale namjene</w:t>
            </w:r>
          </w:p>
        </w:tc>
        <w:tc>
          <w:tcPr>
            <w:tcW w:w="1920" w:type="dxa"/>
            <w:tcBorders>
              <w:top w:val="nil"/>
              <w:left w:val="nil"/>
              <w:bottom w:val="nil"/>
              <w:right w:val="nil"/>
            </w:tcBorders>
            <w:shd w:val="clear" w:color="auto" w:fill="auto"/>
            <w:noWrap/>
            <w:vAlign w:val="bottom"/>
            <w:hideMark/>
          </w:tcPr>
          <w:p w14:paraId="7303F47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9C6003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38.593,74</w:t>
            </w:r>
          </w:p>
        </w:tc>
        <w:tc>
          <w:tcPr>
            <w:tcW w:w="1920" w:type="dxa"/>
            <w:tcBorders>
              <w:top w:val="nil"/>
              <w:left w:val="nil"/>
              <w:bottom w:val="nil"/>
              <w:right w:val="nil"/>
            </w:tcBorders>
            <w:shd w:val="clear" w:color="auto" w:fill="auto"/>
            <w:noWrap/>
            <w:vAlign w:val="bottom"/>
            <w:hideMark/>
          </w:tcPr>
          <w:p w14:paraId="3C027A5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DE9D36C" w14:textId="77777777" w:rsidTr="0074433F">
        <w:trPr>
          <w:trHeight w:val="255"/>
        </w:trPr>
        <w:tc>
          <w:tcPr>
            <w:tcW w:w="1920" w:type="dxa"/>
            <w:tcBorders>
              <w:top w:val="nil"/>
              <w:left w:val="nil"/>
              <w:bottom w:val="nil"/>
              <w:right w:val="nil"/>
            </w:tcBorders>
            <w:shd w:val="clear" w:color="000000" w:fill="CCCCFF"/>
            <w:noWrap/>
            <w:vAlign w:val="bottom"/>
            <w:hideMark/>
          </w:tcPr>
          <w:p w14:paraId="265FB47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09AA26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7542DB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5.840,00</w:t>
            </w:r>
          </w:p>
        </w:tc>
        <w:tc>
          <w:tcPr>
            <w:tcW w:w="1920" w:type="dxa"/>
            <w:tcBorders>
              <w:top w:val="nil"/>
              <w:left w:val="nil"/>
              <w:bottom w:val="nil"/>
              <w:right w:val="nil"/>
            </w:tcBorders>
            <w:shd w:val="clear" w:color="000000" w:fill="CCCCFF"/>
            <w:noWrap/>
            <w:vAlign w:val="bottom"/>
            <w:hideMark/>
          </w:tcPr>
          <w:p w14:paraId="436AB47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6F9979F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436710D7" w14:textId="77777777" w:rsidTr="0074433F">
        <w:trPr>
          <w:trHeight w:val="255"/>
        </w:trPr>
        <w:tc>
          <w:tcPr>
            <w:tcW w:w="1920" w:type="dxa"/>
            <w:tcBorders>
              <w:top w:val="nil"/>
              <w:left w:val="nil"/>
              <w:bottom w:val="nil"/>
              <w:right w:val="nil"/>
            </w:tcBorders>
            <w:shd w:val="clear" w:color="auto" w:fill="auto"/>
            <w:noWrap/>
            <w:vAlign w:val="bottom"/>
            <w:hideMark/>
          </w:tcPr>
          <w:p w14:paraId="3E60C17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0EA7CA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5EBCA94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06B79CE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5.840,00</w:t>
            </w:r>
          </w:p>
        </w:tc>
        <w:tc>
          <w:tcPr>
            <w:tcW w:w="1920" w:type="dxa"/>
            <w:tcBorders>
              <w:top w:val="nil"/>
              <w:left w:val="nil"/>
              <w:bottom w:val="nil"/>
              <w:right w:val="nil"/>
            </w:tcBorders>
            <w:shd w:val="clear" w:color="auto" w:fill="auto"/>
            <w:noWrap/>
            <w:vAlign w:val="bottom"/>
            <w:hideMark/>
          </w:tcPr>
          <w:p w14:paraId="4D0B310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164644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1E252E7C" w14:textId="77777777" w:rsidTr="0074433F">
        <w:trPr>
          <w:trHeight w:val="255"/>
        </w:trPr>
        <w:tc>
          <w:tcPr>
            <w:tcW w:w="1920" w:type="dxa"/>
            <w:tcBorders>
              <w:top w:val="nil"/>
              <w:left w:val="nil"/>
              <w:bottom w:val="nil"/>
              <w:right w:val="nil"/>
            </w:tcBorders>
            <w:shd w:val="clear" w:color="auto" w:fill="auto"/>
            <w:noWrap/>
            <w:vAlign w:val="bottom"/>
            <w:hideMark/>
          </w:tcPr>
          <w:p w14:paraId="63FDF24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044766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4227</w:t>
            </w:r>
          </w:p>
        </w:tc>
        <w:tc>
          <w:tcPr>
            <w:tcW w:w="8789" w:type="dxa"/>
            <w:tcBorders>
              <w:top w:val="nil"/>
              <w:left w:val="nil"/>
              <w:bottom w:val="nil"/>
              <w:right w:val="nil"/>
            </w:tcBorders>
            <w:shd w:val="clear" w:color="auto" w:fill="auto"/>
            <w:noWrap/>
            <w:vAlign w:val="bottom"/>
            <w:hideMark/>
          </w:tcPr>
          <w:p w14:paraId="7D7ECA0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Uređaji, strojevi i oprema za ostale namjene</w:t>
            </w:r>
          </w:p>
        </w:tc>
        <w:tc>
          <w:tcPr>
            <w:tcW w:w="1920" w:type="dxa"/>
            <w:tcBorders>
              <w:top w:val="nil"/>
              <w:left w:val="nil"/>
              <w:bottom w:val="nil"/>
              <w:right w:val="nil"/>
            </w:tcBorders>
            <w:shd w:val="clear" w:color="auto" w:fill="auto"/>
            <w:noWrap/>
            <w:vAlign w:val="bottom"/>
            <w:hideMark/>
          </w:tcPr>
          <w:p w14:paraId="041A018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4B989D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CEA936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FA47BE5" w14:textId="77777777" w:rsidTr="0074433F">
        <w:trPr>
          <w:trHeight w:val="255"/>
        </w:trPr>
        <w:tc>
          <w:tcPr>
            <w:tcW w:w="1920" w:type="dxa"/>
            <w:tcBorders>
              <w:top w:val="nil"/>
              <w:left w:val="nil"/>
              <w:bottom w:val="nil"/>
              <w:right w:val="nil"/>
            </w:tcBorders>
            <w:shd w:val="clear" w:color="000000" w:fill="FF9900"/>
            <w:noWrap/>
            <w:vAlign w:val="bottom"/>
            <w:hideMark/>
          </w:tcPr>
          <w:p w14:paraId="137505A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0B66401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1017</w:t>
            </w:r>
          </w:p>
        </w:tc>
        <w:tc>
          <w:tcPr>
            <w:tcW w:w="8789" w:type="dxa"/>
            <w:tcBorders>
              <w:top w:val="nil"/>
              <w:left w:val="nil"/>
              <w:bottom w:val="nil"/>
              <w:right w:val="nil"/>
            </w:tcBorders>
            <w:shd w:val="clear" w:color="000000" w:fill="FF9900"/>
            <w:noWrap/>
            <w:vAlign w:val="bottom"/>
            <w:hideMark/>
          </w:tcPr>
          <w:p w14:paraId="6CB49DB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ODRŽAVANJE KOMUNALNE INFRASTRUKTURE</w:t>
            </w:r>
          </w:p>
        </w:tc>
        <w:tc>
          <w:tcPr>
            <w:tcW w:w="1920" w:type="dxa"/>
            <w:tcBorders>
              <w:top w:val="nil"/>
              <w:left w:val="nil"/>
              <w:bottom w:val="nil"/>
              <w:right w:val="nil"/>
            </w:tcBorders>
            <w:shd w:val="clear" w:color="000000" w:fill="FF9900"/>
            <w:noWrap/>
            <w:vAlign w:val="bottom"/>
            <w:hideMark/>
          </w:tcPr>
          <w:p w14:paraId="6812A77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1.382.637,00</w:t>
            </w:r>
          </w:p>
        </w:tc>
        <w:tc>
          <w:tcPr>
            <w:tcW w:w="1920" w:type="dxa"/>
            <w:tcBorders>
              <w:top w:val="nil"/>
              <w:left w:val="nil"/>
              <w:bottom w:val="nil"/>
              <w:right w:val="nil"/>
            </w:tcBorders>
            <w:shd w:val="clear" w:color="000000" w:fill="FF9900"/>
            <w:noWrap/>
            <w:vAlign w:val="bottom"/>
            <w:hideMark/>
          </w:tcPr>
          <w:p w14:paraId="2EAFF03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620.874,22</w:t>
            </w:r>
          </w:p>
        </w:tc>
        <w:tc>
          <w:tcPr>
            <w:tcW w:w="1920" w:type="dxa"/>
            <w:tcBorders>
              <w:top w:val="nil"/>
              <w:left w:val="nil"/>
              <w:bottom w:val="nil"/>
              <w:right w:val="nil"/>
            </w:tcBorders>
            <w:shd w:val="clear" w:color="000000" w:fill="FF9900"/>
            <w:noWrap/>
            <w:vAlign w:val="bottom"/>
            <w:hideMark/>
          </w:tcPr>
          <w:p w14:paraId="2E9FB30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44,91%</w:t>
            </w:r>
          </w:p>
        </w:tc>
      </w:tr>
      <w:tr w:rsidR="0074433F" w:rsidRPr="0074433F" w14:paraId="3A1AA830" w14:textId="77777777" w:rsidTr="0074433F">
        <w:trPr>
          <w:trHeight w:val="255"/>
        </w:trPr>
        <w:tc>
          <w:tcPr>
            <w:tcW w:w="1920" w:type="dxa"/>
            <w:tcBorders>
              <w:top w:val="nil"/>
              <w:left w:val="nil"/>
              <w:bottom w:val="nil"/>
              <w:right w:val="nil"/>
            </w:tcBorders>
            <w:shd w:val="clear" w:color="000000" w:fill="FFFF99"/>
            <w:noWrap/>
            <w:vAlign w:val="bottom"/>
            <w:hideMark/>
          </w:tcPr>
          <w:p w14:paraId="2431E44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0640</w:t>
            </w:r>
          </w:p>
        </w:tc>
        <w:tc>
          <w:tcPr>
            <w:tcW w:w="1675" w:type="dxa"/>
            <w:tcBorders>
              <w:top w:val="nil"/>
              <w:left w:val="nil"/>
              <w:bottom w:val="nil"/>
              <w:right w:val="nil"/>
            </w:tcBorders>
            <w:shd w:val="clear" w:color="000000" w:fill="FFFF99"/>
            <w:noWrap/>
            <w:vAlign w:val="bottom"/>
            <w:hideMark/>
          </w:tcPr>
          <w:p w14:paraId="291004D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A100071</w:t>
            </w:r>
          </w:p>
        </w:tc>
        <w:tc>
          <w:tcPr>
            <w:tcW w:w="8789" w:type="dxa"/>
            <w:tcBorders>
              <w:top w:val="nil"/>
              <w:left w:val="nil"/>
              <w:bottom w:val="nil"/>
              <w:right w:val="nil"/>
            </w:tcBorders>
            <w:shd w:val="clear" w:color="000000" w:fill="FFFF99"/>
            <w:noWrap/>
            <w:vAlign w:val="bottom"/>
            <w:hideMark/>
          </w:tcPr>
          <w:p w14:paraId="6697502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ODRŽAVANJE JAVNA RASVJETA</w:t>
            </w:r>
          </w:p>
        </w:tc>
        <w:tc>
          <w:tcPr>
            <w:tcW w:w="1920" w:type="dxa"/>
            <w:tcBorders>
              <w:top w:val="nil"/>
              <w:left w:val="nil"/>
              <w:bottom w:val="nil"/>
              <w:right w:val="nil"/>
            </w:tcBorders>
            <w:shd w:val="clear" w:color="000000" w:fill="FFFF99"/>
            <w:noWrap/>
            <w:vAlign w:val="bottom"/>
            <w:hideMark/>
          </w:tcPr>
          <w:p w14:paraId="55EBA98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153.957,00</w:t>
            </w:r>
          </w:p>
        </w:tc>
        <w:tc>
          <w:tcPr>
            <w:tcW w:w="1920" w:type="dxa"/>
            <w:tcBorders>
              <w:top w:val="nil"/>
              <w:left w:val="nil"/>
              <w:bottom w:val="nil"/>
              <w:right w:val="nil"/>
            </w:tcBorders>
            <w:shd w:val="clear" w:color="000000" w:fill="FFFF99"/>
            <w:noWrap/>
            <w:vAlign w:val="bottom"/>
            <w:hideMark/>
          </w:tcPr>
          <w:p w14:paraId="4CD3C8C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56.930,59</w:t>
            </w:r>
          </w:p>
        </w:tc>
        <w:tc>
          <w:tcPr>
            <w:tcW w:w="1920" w:type="dxa"/>
            <w:tcBorders>
              <w:top w:val="nil"/>
              <w:left w:val="nil"/>
              <w:bottom w:val="nil"/>
              <w:right w:val="nil"/>
            </w:tcBorders>
            <w:shd w:val="clear" w:color="000000" w:fill="FFFF99"/>
            <w:noWrap/>
            <w:vAlign w:val="bottom"/>
            <w:hideMark/>
          </w:tcPr>
          <w:p w14:paraId="73CA7C9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36,98%</w:t>
            </w:r>
          </w:p>
        </w:tc>
      </w:tr>
      <w:tr w:rsidR="0074433F" w:rsidRPr="0074433F" w14:paraId="325CDA7C" w14:textId="77777777" w:rsidTr="0074433F">
        <w:trPr>
          <w:trHeight w:val="255"/>
        </w:trPr>
        <w:tc>
          <w:tcPr>
            <w:tcW w:w="1920" w:type="dxa"/>
            <w:tcBorders>
              <w:top w:val="nil"/>
              <w:left w:val="nil"/>
              <w:bottom w:val="nil"/>
              <w:right w:val="nil"/>
            </w:tcBorders>
            <w:shd w:val="clear" w:color="000000" w:fill="CCCCFF"/>
            <w:noWrap/>
            <w:vAlign w:val="bottom"/>
            <w:hideMark/>
          </w:tcPr>
          <w:p w14:paraId="2BB312A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FE05D8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2D6FCB7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153.957,00</w:t>
            </w:r>
          </w:p>
        </w:tc>
        <w:tc>
          <w:tcPr>
            <w:tcW w:w="1920" w:type="dxa"/>
            <w:tcBorders>
              <w:top w:val="nil"/>
              <w:left w:val="nil"/>
              <w:bottom w:val="nil"/>
              <w:right w:val="nil"/>
            </w:tcBorders>
            <w:shd w:val="clear" w:color="000000" w:fill="CCCCFF"/>
            <w:noWrap/>
            <w:vAlign w:val="bottom"/>
            <w:hideMark/>
          </w:tcPr>
          <w:p w14:paraId="34DE925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56.930,59</w:t>
            </w:r>
          </w:p>
        </w:tc>
        <w:tc>
          <w:tcPr>
            <w:tcW w:w="1920" w:type="dxa"/>
            <w:tcBorders>
              <w:top w:val="nil"/>
              <w:left w:val="nil"/>
              <w:bottom w:val="nil"/>
              <w:right w:val="nil"/>
            </w:tcBorders>
            <w:shd w:val="clear" w:color="000000" w:fill="CCCCFF"/>
            <w:noWrap/>
            <w:vAlign w:val="bottom"/>
            <w:hideMark/>
          </w:tcPr>
          <w:p w14:paraId="59A1E1B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36,98%</w:t>
            </w:r>
          </w:p>
        </w:tc>
      </w:tr>
      <w:tr w:rsidR="0074433F" w:rsidRPr="0074433F" w14:paraId="2E389E0B" w14:textId="77777777" w:rsidTr="0074433F">
        <w:trPr>
          <w:trHeight w:val="255"/>
        </w:trPr>
        <w:tc>
          <w:tcPr>
            <w:tcW w:w="1920" w:type="dxa"/>
            <w:tcBorders>
              <w:top w:val="nil"/>
              <w:left w:val="nil"/>
              <w:bottom w:val="nil"/>
              <w:right w:val="nil"/>
            </w:tcBorders>
            <w:shd w:val="clear" w:color="auto" w:fill="auto"/>
            <w:noWrap/>
            <w:vAlign w:val="bottom"/>
            <w:hideMark/>
          </w:tcPr>
          <w:p w14:paraId="2F3698F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C9643D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BB59DB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16F828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153.957,00</w:t>
            </w:r>
          </w:p>
        </w:tc>
        <w:tc>
          <w:tcPr>
            <w:tcW w:w="1920" w:type="dxa"/>
            <w:tcBorders>
              <w:top w:val="nil"/>
              <w:left w:val="nil"/>
              <w:bottom w:val="nil"/>
              <w:right w:val="nil"/>
            </w:tcBorders>
            <w:shd w:val="clear" w:color="auto" w:fill="auto"/>
            <w:noWrap/>
            <w:vAlign w:val="bottom"/>
            <w:hideMark/>
          </w:tcPr>
          <w:p w14:paraId="3DEFCFE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56.930,59</w:t>
            </w:r>
          </w:p>
        </w:tc>
        <w:tc>
          <w:tcPr>
            <w:tcW w:w="1920" w:type="dxa"/>
            <w:tcBorders>
              <w:top w:val="nil"/>
              <w:left w:val="nil"/>
              <w:bottom w:val="nil"/>
              <w:right w:val="nil"/>
            </w:tcBorders>
            <w:shd w:val="clear" w:color="auto" w:fill="auto"/>
            <w:noWrap/>
            <w:vAlign w:val="bottom"/>
            <w:hideMark/>
          </w:tcPr>
          <w:p w14:paraId="3407E71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36,98%</w:t>
            </w:r>
          </w:p>
        </w:tc>
      </w:tr>
      <w:tr w:rsidR="0074433F" w:rsidRPr="0074433F" w14:paraId="04C7DD94" w14:textId="77777777" w:rsidTr="0074433F">
        <w:trPr>
          <w:trHeight w:val="255"/>
        </w:trPr>
        <w:tc>
          <w:tcPr>
            <w:tcW w:w="1920" w:type="dxa"/>
            <w:tcBorders>
              <w:top w:val="nil"/>
              <w:left w:val="nil"/>
              <w:bottom w:val="nil"/>
              <w:right w:val="nil"/>
            </w:tcBorders>
            <w:shd w:val="clear" w:color="auto" w:fill="auto"/>
            <w:noWrap/>
            <w:vAlign w:val="bottom"/>
            <w:hideMark/>
          </w:tcPr>
          <w:p w14:paraId="4D13D32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C99549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3223</w:t>
            </w:r>
          </w:p>
        </w:tc>
        <w:tc>
          <w:tcPr>
            <w:tcW w:w="8789" w:type="dxa"/>
            <w:tcBorders>
              <w:top w:val="nil"/>
              <w:left w:val="nil"/>
              <w:bottom w:val="nil"/>
              <w:right w:val="nil"/>
            </w:tcBorders>
            <w:shd w:val="clear" w:color="auto" w:fill="auto"/>
            <w:noWrap/>
            <w:vAlign w:val="bottom"/>
            <w:hideMark/>
          </w:tcPr>
          <w:p w14:paraId="7150011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Energija</w:t>
            </w:r>
          </w:p>
        </w:tc>
        <w:tc>
          <w:tcPr>
            <w:tcW w:w="1920" w:type="dxa"/>
            <w:tcBorders>
              <w:top w:val="nil"/>
              <w:left w:val="nil"/>
              <w:bottom w:val="nil"/>
              <w:right w:val="nil"/>
            </w:tcBorders>
            <w:shd w:val="clear" w:color="auto" w:fill="auto"/>
            <w:noWrap/>
            <w:vAlign w:val="bottom"/>
            <w:hideMark/>
          </w:tcPr>
          <w:p w14:paraId="2547E64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25A919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30.118,29</w:t>
            </w:r>
          </w:p>
        </w:tc>
        <w:tc>
          <w:tcPr>
            <w:tcW w:w="1920" w:type="dxa"/>
            <w:tcBorders>
              <w:top w:val="nil"/>
              <w:left w:val="nil"/>
              <w:bottom w:val="nil"/>
              <w:right w:val="nil"/>
            </w:tcBorders>
            <w:shd w:val="clear" w:color="auto" w:fill="auto"/>
            <w:noWrap/>
            <w:vAlign w:val="bottom"/>
            <w:hideMark/>
          </w:tcPr>
          <w:p w14:paraId="7790B04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935434B" w14:textId="77777777" w:rsidTr="0074433F">
        <w:trPr>
          <w:trHeight w:val="255"/>
        </w:trPr>
        <w:tc>
          <w:tcPr>
            <w:tcW w:w="1920" w:type="dxa"/>
            <w:tcBorders>
              <w:top w:val="nil"/>
              <w:left w:val="nil"/>
              <w:bottom w:val="nil"/>
              <w:right w:val="nil"/>
            </w:tcBorders>
            <w:shd w:val="clear" w:color="auto" w:fill="auto"/>
            <w:noWrap/>
            <w:vAlign w:val="bottom"/>
            <w:hideMark/>
          </w:tcPr>
          <w:p w14:paraId="028C3064"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729139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5DE1689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2B76467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37931D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9.422,94</w:t>
            </w:r>
          </w:p>
        </w:tc>
        <w:tc>
          <w:tcPr>
            <w:tcW w:w="1920" w:type="dxa"/>
            <w:tcBorders>
              <w:top w:val="nil"/>
              <w:left w:val="nil"/>
              <w:bottom w:val="nil"/>
              <w:right w:val="nil"/>
            </w:tcBorders>
            <w:shd w:val="clear" w:color="auto" w:fill="auto"/>
            <w:noWrap/>
            <w:vAlign w:val="bottom"/>
            <w:hideMark/>
          </w:tcPr>
          <w:p w14:paraId="0B7B032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C406AD1" w14:textId="77777777" w:rsidTr="0074433F">
        <w:trPr>
          <w:trHeight w:val="255"/>
        </w:trPr>
        <w:tc>
          <w:tcPr>
            <w:tcW w:w="1920" w:type="dxa"/>
            <w:tcBorders>
              <w:top w:val="nil"/>
              <w:left w:val="nil"/>
              <w:bottom w:val="nil"/>
              <w:right w:val="nil"/>
            </w:tcBorders>
            <w:shd w:val="clear" w:color="auto" w:fill="auto"/>
            <w:noWrap/>
            <w:vAlign w:val="bottom"/>
            <w:hideMark/>
          </w:tcPr>
          <w:p w14:paraId="5B635056"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C0DE70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0C64038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73E9318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41E0B2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17.389,36</w:t>
            </w:r>
          </w:p>
        </w:tc>
        <w:tc>
          <w:tcPr>
            <w:tcW w:w="1920" w:type="dxa"/>
            <w:tcBorders>
              <w:top w:val="nil"/>
              <w:left w:val="nil"/>
              <w:bottom w:val="nil"/>
              <w:right w:val="nil"/>
            </w:tcBorders>
            <w:shd w:val="clear" w:color="auto" w:fill="auto"/>
            <w:noWrap/>
            <w:vAlign w:val="bottom"/>
            <w:hideMark/>
          </w:tcPr>
          <w:p w14:paraId="1F9F45A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F6B6FAB" w14:textId="77777777" w:rsidTr="0074433F">
        <w:trPr>
          <w:trHeight w:val="255"/>
        </w:trPr>
        <w:tc>
          <w:tcPr>
            <w:tcW w:w="1920" w:type="dxa"/>
            <w:tcBorders>
              <w:top w:val="nil"/>
              <w:left w:val="nil"/>
              <w:bottom w:val="nil"/>
              <w:right w:val="nil"/>
            </w:tcBorders>
            <w:shd w:val="clear" w:color="000000" w:fill="FFFF99"/>
            <w:noWrap/>
            <w:vAlign w:val="bottom"/>
            <w:hideMark/>
          </w:tcPr>
          <w:p w14:paraId="0E4EA88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7AA3D2E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A100072</w:t>
            </w:r>
          </w:p>
        </w:tc>
        <w:tc>
          <w:tcPr>
            <w:tcW w:w="8789" w:type="dxa"/>
            <w:tcBorders>
              <w:top w:val="nil"/>
              <w:left w:val="nil"/>
              <w:bottom w:val="nil"/>
              <w:right w:val="nil"/>
            </w:tcBorders>
            <w:shd w:val="clear" w:color="000000" w:fill="FFFF99"/>
            <w:noWrap/>
            <w:vAlign w:val="bottom"/>
            <w:hideMark/>
          </w:tcPr>
          <w:p w14:paraId="79DFBB6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ODRŽAVANJE CESTE, PUTEVI, NOGOSTUPI</w:t>
            </w:r>
          </w:p>
        </w:tc>
        <w:tc>
          <w:tcPr>
            <w:tcW w:w="1920" w:type="dxa"/>
            <w:tcBorders>
              <w:top w:val="nil"/>
              <w:left w:val="nil"/>
              <w:bottom w:val="nil"/>
              <w:right w:val="nil"/>
            </w:tcBorders>
            <w:shd w:val="clear" w:color="000000" w:fill="FFFF99"/>
            <w:noWrap/>
            <w:vAlign w:val="bottom"/>
            <w:hideMark/>
          </w:tcPr>
          <w:p w14:paraId="1725D25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390.203,00</w:t>
            </w:r>
          </w:p>
        </w:tc>
        <w:tc>
          <w:tcPr>
            <w:tcW w:w="1920" w:type="dxa"/>
            <w:tcBorders>
              <w:top w:val="nil"/>
              <w:left w:val="nil"/>
              <w:bottom w:val="nil"/>
              <w:right w:val="nil"/>
            </w:tcBorders>
            <w:shd w:val="clear" w:color="000000" w:fill="FFFF99"/>
            <w:noWrap/>
            <w:vAlign w:val="bottom"/>
            <w:hideMark/>
          </w:tcPr>
          <w:p w14:paraId="210203D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57.945,96</w:t>
            </w:r>
          </w:p>
        </w:tc>
        <w:tc>
          <w:tcPr>
            <w:tcW w:w="1920" w:type="dxa"/>
            <w:tcBorders>
              <w:top w:val="nil"/>
              <w:left w:val="nil"/>
              <w:bottom w:val="nil"/>
              <w:right w:val="nil"/>
            </w:tcBorders>
            <w:shd w:val="clear" w:color="000000" w:fill="FFFF99"/>
            <w:noWrap/>
            <w:vAlign w:val="bottom"/>
            <w:hideMark/>
          </w:tcPr>
          <w:p w14:paraId="6559C1C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14,85%</w:t>
            </w:r>
          </w:p>
        </w:tc>
      </w:tr>
      <w:tr w:rsidR="0074433F" w:rsidRPr="0074433F" w14:paraId="78A71424" w14:textId="77777777" w:rsidTr="0074433F">
        <w:trPr>
          <w:trHeight w:val="255"/>
        </w:trPr>
        <w:tc>
          <w:tcPr>
            <w:tcW w:w="1920" w:type="dxa"/>
            <w:tcBorders>
              <w:top w:val="nil"/>
              <w:left w:val="nil"/>
              <w:bottom w:val="nil"/>
              <w:right w:val="nil"/>
            </w:tcBorders>
            <w:shd w:val="clear" w:color="000000" w:fill="CCCCFF"/>
            <w:noWrap/>
            <w:vAlign w:val="bottom"/>
            <w:hideMark/>
          </w:tcPr>
          <w:p w14:paraId="17A7C97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AE7B11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4582A72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212.356,00</w:t>
            </w:r>
          </w:p>
        </w:tc>
        <w:tc>
          <w:tcPr>
            <w:tcW w:w="1920" w:type="dxa"/>
            <w:tcBorders>
              <w:top w:val="nil"/>
              <w:left w:val="nil"/>
              <w:bottom w:val="nil"/>
              <w:right w:val="nil"/>
            </w:tcBorders>
            <w:shd w:val="clear" w:color="000000" w:fill="CCCCFF"/>
            <w:noWrap/>
            <w:vAlign w:val="bottom"/>
            <w:hideMark/>
          </w:tcPr>
          <w:p w14:paraId="4053B2E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28.811,86</w:t>
            </w:r>
          </w:p>
        </w:tc>
        <w:tc>
          <w:tcPr>
            <w:tcW w:w="1920" w:type="dxa"/>
            <w:tcBorders>
              <w:top w:val="nil"/>
              <w:left w:val="nil"/>
              <w:bottom w:val="nil"/>
              <w:right w:val="nil"/>
            </w:tcBorders>
            <w:shd w:val="clear" w:color="000000" w:fill="CCCCFF"/>
            <w:noWrap/>
            <w:vAlign w:val="bottom"/>
            <w:hideMark/>
          </w:tcPr>
          <w:p w14:paraId="6602133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13,57%</w:t>
            </w:r>
          </w:p>
        </w:tc>
      </w:tr>
      <w:tr w:rsidR="0074433F" w:rsidRPr="0074433F" w14:paraId="4DA9170C" w14:textId="77777777" w:rsidTr="0074433F">
        <w:trPr>
          <w:trHeight w:val="255"/>
        </w:trPr>
        <w:tc>
          <w:tcPr>
            <w:tcW w:w="1920" w:type="dxa"/>
            <w:tcBorders>
              <w:top w:val="nil"/>
              <w:left w:val="nil"/>
              <w:bottom w:val="nil"/>
              <w:right w:val="nil"/>
            </w:tcBorders>
            <w:shd w:val="clear" w:color="auto" w:fill="auto"/>
            <w:noWrap/>
            <w:vAlign w:val="bottom"/>
            <w:hideMark/>
          </w:tcPr>
          <w:p w14:paraId="3CBCA50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C13285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75FFCA6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7103C23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212.356,00</w:t>
            </w:r>
          </w:p>
        </w:tc>
        <w:tc>
          <w:tcPr>
            <w:tcW w:w="1920" w:type="dxa"/>
            <w:tcBorders>
              <w:top w:val="nil"/>
              <w:left w:val="nil"/>
              <w:bottom w:val="nil"/>
              <w:right w:val="nil"/>
            </w:tcBorders>
            <w:shd w:val="clear" w:color="auto" w:fill="auto"/>
            <w:noWrap/>
            <w:vAlign w:val="bottom"/>
            <w:hideMark/>
          </w:tcPr>
          <w:p w14:paraId="383F26E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28.811,86</w:t>
            </w:r>
          </w:p>
        </w:tc>
        <w:tc>
          <w:tcPr>
            <w:tcW w:w="1920" w:type="dxa"/>
            <w:tcBorders>
              <w:top w:val="nil"/>
              <w:left w:val="nil"/>
              <w:bottom w:val="nil"/>
              <w:right w:val="nil"/>
            </w:tcBorders>
            <w:shd w:val="clear" w:color="auto" w:fill="auto"/>
            <w:noWrap/>
            <w:vAlign w:val="bottom"/>
            <w:hideMark/>
          </w:tcPr>
          <w:p w14:paraId="69C535A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13,57%</w:t>
            </w:r>
          </w:p>
        </w:tc>
      </w:tr>
      <w:tr w:rsidR="0074433F" w:rsidRPr="0074433F" w14:paraId="12FC46D2" w14:textId="77777777" w:rsidTr="0074433F">
        <w:trPr>
          <w:trHeight w:val="255"/>
        </w:trPr>
        <w:tc>
          <w:tcPr>
            <w:tcW w:w="1920" w:type="dxa"/>
            <w:tcBorders>
              <w:top w:val="nil"/>
              <w:left w:val="nil"/>
              <w:bottom w:val="nil"/>
              <w:right w:val="nil"/>
            </w:tcBorders>
            <w:shd w:val="clear" w:color="auto" w:fill="auto"/>
            <w:noWrap/>
            <w:vAlign w:val="bottom"/>
            <w:hideMark/>
          </w:tcPr>
          <w:p w14:paraId="6AE6021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4EB51A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22A81BC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263D9BC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48DBA8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28.811,86</w:t>
            </w:r>
          </w:p>
        </w:tc>
        <w:tc>
          <w:tcPr>
            <w:tcW w:w="1920" w:type="dxa"/>
            <w:tcBorders>
              <w:top w:val="nil"/>
              <w:left w:val="nil"/>
              <w:bottom w:val="nil"/>
              <w:right w:val="nil"/>
            </w:tcBorders>
            <w:shd w:val="clear" w:color="auto" w:fill="auto"/>
            <w:noWrap/>
            <w:vAlign w:val="bottom"/>
            <w:hideMark/>
          </w:tcPr>
          <w:p w14:paraId="6C3A488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886CC27" w14:textId="77777777" w:rsidTr="0074433F">
        <w:trPr>
          <w:trHeight w:val="255"/>
        </w:trPr>
        <w:tc>
          <w:tcPr>
            <w:tcW w:w="1920" w:type="dxa"/>
            <w:tcBorders>
              <w:top w:val="nil"/>
              <w:left w:val="nil"/>
              <w:bottom w:val="nil"/>
              <w:right w:val="nil"/>
            </w:tcBorders>
            <w:shd w:val="clear" w:color="000000" w:fill="CCCCFF"/>
            <w:noWrap/>
            <w:vAlign w:val="bottom"/>
            <w:hideMark/>
          </w:tcPr>
          <w:p w14:paraId="7335A48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BF6B34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72478C2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80.960,00</w:t>
            </w:r>
          </w:p>
        </w:tc>
        <w:tc>
          <w:tcPr>
            <w:tcW w:w="1920" w:type="dxa"/>
            <w:tcBorders>
              <w:top w:val="nil"/>
              <w:left w:val="nil"/>
              <w:bottom w:val="nil"/>
              <w:right w:val="nil"/>
            </w:tcBorders>
            <w:shd w:val="clear" w:color="000000" w:fill="CCCCFF"/>
            <w:noWrap/>
            <w:vAlign w:val="bottom"/>
            <w:hideMark/>
          </w:tcPr>
          <w:p w14:paraId="3DD9397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26.340,54</w:t>
            </w:r>
          </w:p>
        </w:tc>
        <w:tc>
          <w:tcPr>
            <w:tcW w:w="1920" w:type="dxa"/>
            <w:tcBorders>
              <w:top w:val="nil"/>
              <w:left w:val="nil"/>
              <w:bottom w:val="nil"/>
              <w:right w:val="nil"/>
            </w:tcBorders>
            <w:shd w:val="clear" w:color="000000" w:fill="CCCCFF"/>
            <w:noWrap/>
            <w:vAlign w:val="bottom"/>
            <w:hideMark/>
          </w:tcPr>
          <w:p w14:paraId="517D8C9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32,54%</w:t>
            </w:r>
          </w:p>
        </w:tc>
      </w:tr>
      <w:tr w:rsidR="0074433F" w:rsidRPr="0074433F" w14:paraId="1ADF9165" w14:textId="77777777" w:rsidTr="0074433F">
        <w:trPr>
          <w:trHeight w:val="255"/>
        </w:trPr>
        <w:tc>
          <w:tcPr>
            <w:tcW w:w="1920" w:type="dxa"/>
            <w:tcBorders>
              <w:top w:val="nil"/>
              <w:left w:val="nil"/>
              <w:bottom w:val="nil"/>
              <w:right w:val="nil"/>
            </w:tcBorders>
            <w:shd w:val="clear" w:color="auto" w:fill="auto"/>
            <w:noWrap/>
            <w:vAlign w:val="bottom"/>
            <w:hideMark/>
          </w:tcPr>
          <w:p w14:paraId="4652CB7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715438C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4713B62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5A402AD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80.960,00</w:t>
            </w:r>
          </w:p>
        </w:tc>
        <w:tc>
          <w:tcPr>
            <w:tcW w:w="1920" w:type="dxa"/>
            <w:tcBorders>
              <w:top w:val="nil"/>
              <w:left w:val="nil"/>
              <w:bottom w:val="nil"/>
              <w:right w:val="nil"/>
            </w:tcBorders>
            <w:shd w:val="clear" w:color="auto" w:fill="auto"/>
            <w:noWrap/>
            <w:vAlign w:val="bottom"/>
            <w:hideMark/>
          </w:tcPr>
          <w:p w14:paraId="6AB791A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26.340,54</w:t>
            </w:r>
          </w:p>
        </w:tc>
        <w:tc>
          <w:tcPr>
            <w:tcW w:w="1920" w:type="dxa"/>
            <w:tcBorders>
              <w:top w:val="nil"/>
              <w:left w:val="nil"/>
              <w:bottom w:val="nil"/>
              <w:right w:val="nil"/>
            </w:tcBorders>
            <w:shd w:val="clear" w:color="auto" w:fill="auto"/>
            <w:noWrap/>
            <w:vAlign w:val="bottom"/>
            <w:hideMark/>
          </w:tcPr>
          <w:p w14:paraId="1F5BABE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32,54%</w:t>
            </w:r>
          </w:p>
        </w:tc>
      </w:tr>
      <w:tr w:rsidR="0074433F" w:rsidRPr="0074433F" w14:paraId="7CD73560" w14:textId="77777777" w:rsidTr="0074433F">
        <w:trPr>
          <w:trHeight w:val="255"/>
        </w:trPr>
        <w:tc>
          <w:tcPr>
            <w:tcW w:w="1920" w:type="dxa"/>
            <w:tcBorders>
              <w:top w:val="nil"/>
              <w:left w:val="nil"/>
              <w:bottom w:val="nil"/>
              <w:right w:val="nil"/>
            </w:tcBorders>
            <w:shd w:val="clear" w:color="auto" w:fill="auto"/>
            <w:noWrap/>
            <w:vAlign w:val="bottom"/>
            <w:hideMark/>
          </w:tcPr>
          <w:p w14:paraId="0DD9918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EB1C17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3457B3A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23938A7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E33188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22.024,27</w:t>
            </w:r>
          </w:p>
        </w:tc>
        <w:tc>
          <w:tcPr>
            <w:tcW w:w="1920" w:type="dxa"/>
            <w:tcBorders>
              <w:top w:val="nil"/>
              <w:left w:val="nil"/>
              <w:bottom w:val="nil"/>
              <w:right w:val="nil"/>
            </w:tcBorders>
            <w:shd w:val="clear" w:color="auto" w:fill="auto"/>
            <w:noWrap/>
            <w:vAlign w:val="bottom"/>
            <w:hideMark/>
          </w:tcPr>
          <w:p w14:paraId="39408FB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F94A6BE" w14:textId="77777777" w:rsidTr="0074433F">
        <w:trPr>
          <w:trHeight w:val="255"/>
        </w:trPr>
        <w:tc>
          <w:tcPr>
            <w:tcW w:w="1920" w:type="dxa"/>
            <w:tcBorders>
              <w:top w:val="nil"/>
              <w:left w:val="nil"/>
              <w:bottom w:val="nil"/>
              <w:right w:val="nil"/>
            </w:tcBorders>
            <w:shd w:val="clear" w:color="auto" w:fill="auto"/>
            <w:noWrap/>
            <w:vAlign w:val="bottom"/>
            <w:hideMark/>
          </w:tcPr>
          <w:p w14:paraId="67279D68"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5CE909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108E140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35A401E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FE8CF5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2.808,11</w:t>
            </w:r>
          </w:p>
        </w:tc>
        <w:tc>
          <w:tcPr>
            <w:tcW w:w="1920" w:type="dxa"/>
            <w:tcBorders>
              <w:top w:val="nil"/>
              <w:left w:val="nil"/>
              <w:bottom w:val="nil"/>
              <w:right w:val="nil"/>
            </w:tcBorders>
            <w:shd w:val="clear" w:color="auto" w:fill="auto"/>
            <w:noWrap/>
            <w:vAlign w:val="bottom"/>
            <w:hideMark/>
          </w:tcPr>
          <w:p w14:paraId="5166CB5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5E64DB2" w14:textId="77777777" w:rsidTr="0074433F">
        <w:trPr>
          <w:trHeight w:val="255"/>
        </w:trPr>
        <w:tc>
          <w:tcPr>
            <w:tcW w:w="1920" w:type="dxa"/>
            <w:tcBorders>
              <w:top w:val="nil"/>
              <w:left w:val="nil"/>
              <w:bottom w:val="nil"/>
              <w:right w:val="nil"/>
            </w:tcBorders>
            <w:shd w:val="clear" w:color="auto" w:fill="auto"/>
            <w:noWrap/>
            <w:vAlign w:val="bottom"/>
            <w:hideMark/>
          </w:tcPr>
          <w:p w14:paraId="34CDBFCF"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4443A8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5886D83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48226BA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B89018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1.508,16</w:t>
            </w:r>
          </w:p>
        </w:tc>
        <w:tc>
          <w:tcPr>
            <w:tcW w:w="1920" w:type="dxa"/>
            <w:tcBorders>
              <w:top w:val="nil"/>
              <w:left w:val="nil"/>
              <w:bottom w:val="nil"/>
              <w:right w:val="nil"/>
            </w:tcBorders>
            <w:shd w:val="clear" w:color="auto" w:fill="auto"/>
            <w:noWrap/>
            <w:vAlign w:val="bottom"/>
            <w:hideMark/>
          </w:tcPr>
          <w:p w14:paraId="020C1DF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87CBF82" w14:textId="77777777" w:rsidTr="0074433F">
        <w:trPr>
          <w:trHeight w:val="255"/>
        </w:trPr>
        <w:tc>
          <w:tcPr>
            <w:tcW w:w="1920" w:type="dxa"/>
            <w:tcBorders>
              <w:top w:val="nil"/>
              <w:left w:val="nil"/>
              <w:bottom w:val="nil"/>
              <w:right w:val="nil"/>
            </w:tcBorders>
            <w:shd w:val="clear" w:color="000000" w:fill="CCCCFF"/>
            <w:noWrap/>
            <w:vAlign w:val="bottom"/>
            <w:hideMark/>
          </w:tcPr>
          <w:p w14:paraId="0F3F6BA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F11A2D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6. DONACIJE</w:t>
            </w:r>
          </w:p>
        </w:tc>
        <w:tc>
          <w:tcPr>
            <w:tcW w:w="1920" w:type="dxa"/>
            <w:tcBorders>
              <w:top w:val="nil"/>
              <w:left w:val="nil"/>
              <w:bottom w:val="nil"/>
              <w:right w:val="nil"/>
            </w:tcBorders>
            <w:shd w:val="clear" w:color="000000" w:fill="CCCCFF"/>
            <w:noWrap/>
            <w:vAlign w:val="bottom"/>
            <w:hideMark/>
          </w:tcPr>
          <w:p w14:paraId="329FC16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96.887,00</w:t>
            </w:r>
          </w:p>
        </w:tc>
        <w:tc>
          <w:tcPr>
            <w:tcW w:w="1920" w:type="dxa"/>
            <w:tcBorders>
              <w:top w:val="nil"/>
              <w:left w:val="nil"/>
              <w:bottom w:val="nil"/>
              <w:right w:val="nil"/>
            </w:tcBorders>
            <w:shd w:val="clear" w:color="000000" w:fill="CCCCFF"/>
            <w:noWrap/>
            <w:vAlign w:val="bottom"/>
            <w:hideMark/>
          </w:tcPr>
          <w:p w14:paraId="35CC77D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2.793,56</w:t>
            </w:r>
          </w:p>
        </w:tc>
        <w:tc>
          <w:tcPr>
            <w:tcW w:w="1920" w:type="dxa"/>
            <w:tcBorders>
              <w:top w:val="nil"/>
              <w:left w:val="nil"/>
              <w:bottom w:val="nil"/>
              <w:right w:val="nil"/>
            </w:tcBorders>
            <w:shd w:val="clear" w:color="000000" w:fill="CCCCFF"/>
            <w:noWrap/>
            <w:vAlign w:val="bottom"/>
            <w:hideMark/>
          </w:tcPr>
          <w:p w14:paraId="001D8B7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2,88%</w:t>
            </w:r>
          </w:p>
        </w:tc>
      </w:tr>
      <w:tr w:rsidR="0074433F" w:rsidRPr="0074433F" w14:paraId="72F8E6C8" w14:textId="77777777" w:rsidTr="0074433F">
        <w:trPr>
          <w:trHeight w:val="255"/>
        </w:trPr>
        <w:tc>
          <w:tcPr>
            <w:tcW w:w="1920" w:type="dxa"/>
            <w:tcBorders>
              <w:top w:val="nil"/>
              <w:left w:val="nil"/>
              <w:bottom w:val="nil"/>
              <w:right w:val="nil"/>
            </w:tcBorders>
            <w:shd w:val="clear" w:color="auto" w:fill="auto"/>
            <w:noWrap/>
            <w:vAlign w:val="bottom"/>
            <w:hideMark/>
          </w:tcPr>
          <w:p w14:paraId="34CB9F3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2A6EF2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5931D6B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6807125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96.887,00</w:t>
            </w:r>
          </w:p>
        </w:tc>
        <w:tc>
          <w:tcPr>
            <w:tcW w:w="1920" w:type="dxa"/>
            <w:tcBorders>
              <w:top w:val="nil"/>
              <w:left w:val="nil"/>
              <w:bottom w:val="nil"/>
              <w:right w:val="nil"/>
            </w:tcBorders>
            <w:shd w:val="clear" w:color="auto" w:fill="auto"/>
            <w:noWrap/>
            <w:vAlign w:val="bottom"/>
            <w:hideMark/>
          </w:tcPr>
          <w:p w14:paraId="72589E2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2.793,56</w:t>
            </w:r>
          </w:p>
        </w:tc>
        <w:tc>
          <w:tcPr>
            <w:tcW w:w="1920" w:type="dxa"/>
            <w:tcBorders>
              <w:top w:val="nil"/>
              <w:left w:val="nil"/>
              <w:bottom w:val="nil"/>
              <w:right w:val="nil"/>
            </w:tcBorders>
            <w:shd w:val="clear" w:color="auto" w:fill="auto"/>
            <w:noWrap/>
            <w:vAlign w:val="bottom"/>
            <w:hideMark/>
          </w:tcPr>
          <w:p w14:paraId="4CB9121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2,88%</w:t>
            </w:r>
          </w:p>
        </w:tc>
      </w:tr>
      <w:tr w:rsidR="0074433F" w:rsidRPr="0074433F" w14:paraId="04037E01" w14:textId="77777777" w:rsidTr="0074433F">
        <w:trPr>
          <w:trHeight w:val="255"/>
        </w:trPr>
        <w:tc>
          <w:tcPr>
            <w:tcW w:w="1920" w:type="dxa"/>
            <w:tcBorders>
              <w:top w:val="nil"/>
              <w:left w:val="nil"/>
              <w:bottom w:val="nil"/>
              <w:right w:val="nil"/>
            </w:tcBorders>
            <w:shd w:val="clear" w:color="auto" w:fill="auto"/>
            <w:noWrap/>
            <w:vAlign w:val="bottom"/>
            <w:hideMark/>
          </w:tcPr>
          <w:p w14:paraId="51BA775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981725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760D3C3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74CCE412"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35686B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2.793,56</w:t>
            </w:r>
          </w:p>
        </w:tc>
        <w:tc>
          <w:tcPr>
            <w:tcW w:w="1920" w:type="dxa"/>
            <w:tcBorders>
              <w:top w:val="nil"/>
              <w:left w:val="nil"/>
              <w:bottom w:val="nil"/>
              <w:right w:val="nil"/>
            </w:tcBorders>
            <w:shd w:val="clear" w:color="auto" w:fill="auto"/>
            <w:noWrap/>
            <w:vAlign w:val="bottom"/>
            <w:hideMark/>
          </w:tcPr>
          <w:p w14:paraId="597BF8C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97B41E9" w14:textId="77777777" w:rsidTr="0074433F">
        <w:trPr>
          <w:trHeight w:val="255"/>
        </w:trPr>
        <w:tc>
          <w:tcPr>
            <w:tcW w:w="1920" w:type="dxa"/>
            <w:tcBorders>
              <w:top w:val="nil"/>
              <w:left w:val="nil"/>
              <w:bottom w:val="nil"/>
              <w:right w:val="nil"/>
            </w:tcBorders>
            <w:shd w:val="clear" w:color="000000" w:fill="FFFF99"/>
            <w:noWrap/>
            <w:vAlign w:val="bottom"/>
            <w:hideMark/>
          </w:tcPr>
          <w:p w14:paraId="1505971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0620</w:t>
            </w:r>
          </w:p>
        </w:tc>
        <w:tc>
          <w:tcPr>
            <w:tcW w:w="1675" w:type="dxa"/>
            <w:tcBorders>
              <w:top w:val="nil"/>
              <w:left w:val="nil"/>
              <w:bottom w:val="nil"/>
              <w:right w:val="nil"/>
            </w:tcBorders>
            <w:shd w:val="clear" w:color="000000" w:fill="FFFF99"/>
            <w:noWrap/>
            <w:vAlign w:val="bottom"/>
            <w:hideMark/>
          </w:tcPr>
          <w:p w14:paraId="12817BE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A100073</w:t>
            </w:r>
          </w:p>
        </w:tc>
        <w:tc>
          <w:tcPr>
            <w:tcW w:w="8789" w:type="dxa"/>
            <w:tcBorders>
              <w:top w:val="nil"/>
              <w:left w:val="nil"/>
              <w:bottom w:val="nil"/>
              <w:right w:val="nil"/>
            </w:tcBorders>
            <w:shd w:val="clear" w:color="000000" w:fill="FFFF99"/>
            <w:noWrap/>
            <w:vAlign w:val="bottom"/>
            <w:hideMark/>
          </w:tcPr>
          <w:p w14:paraId="0C7B627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ODRŽAVANJE ČISTOĆE I POMETANJE ULICA</w:t>
            </w:r>
          </w:p>
        </w:tc>
        <w:tc>
          <w:tcPr>
            <w:tcW w:w="1920" w:type="dxa"/>
            <w:tcBorders>
              <w:top w:val="nil"/>
              <w:left w:val="nil"/>
              <w:bottom w:val="nil"/>
              <w:right w:val="nil"/>
            </w:tcBorders>
            <w:shd w:val="clear" w:color="000000" w:fill="FFFF99"/>
            <w:noWrap/>
            <w:vAlign w:val="bottom"/>
            <w:hideMark/>
          </w:tcPr>
          <w:p w14:paraId="747DAB1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209.703,00</w:t>
            </w:r>
          </w:p>
        </w:tc>
        <w:tc>
          <w:tcPr>
            <w:tcW w:w="1920" w:type="dxa"/>
            <w:tcBorders>
              <w:top w:val="nil"/>
              <w:left w:val="nil"/>
              <w:bottom w:val="nil"/>
              <w:right w:val="nil"/>
            </w:tcBorders>
            <w:shd w:val="clear" w:color="000000" w:fill="FFFF99"/>
            <w:noWrap/>
            <w:vAlign w:val="bottom"/>
            <w:hideMark/>
          </w:tcPr>
          <w:p w14:paraId="1418E00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128.516,67</w:t>
            </w:r>
          </w:p>
        </w:tc>
        <w:tc>
          <w:tcPr>
            <w:tcW w:w="1920" w:type="dxa"/>
            <w:tcBorders>
              <w:top w:val="nil"/>
              <w:left w:val="nil"/>
              <w:bottom w:val="nil"/>
              <w:right w:val="nil"/>
            </w:tcBorders>
            <w:shd w:val="clear" w:color="000000" w:fill="FFFF99"/>
            <w:noWrap/>
            <w:vAlign w:val="bottom"/>
            <w:hideMark/>
          </w:tcPr>
          <w:p w14:paraId="19583F2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61,29%</w:t>
            </w:r>
          </w:p>
        </w:tc>
      </w:tr>
      <w:tr w:rsidR="0074433F" w:rsidRPr="0074433F" w14:paraId="331BCA26" w14:textId="77777777" w:rsidTr="0074433F">
        <w:trPr>
          <w:trHeight w:val="255"/>
        </w:trPr>
        <w:tc>
          <w:tcPr>
            <w:tcW w:w="1920" w:type="dxa"/>
            <w:tcBorders>
              <w:top w:val="nil"/>
              <w:left w:val="nil"/>
              <w:bottom w:val="nil"/>
              <w:right w:val="nil"/>
            </w:tcBorders>
            <w:shd w:val="clear" w:color="000000" w:fill="CCCCFF"/>
            <w:noWrap/>
            <w:vAlign w:val="bottom"/>
            <w:hideMark/>
          </w:tcPr>
          <w:p w14:paraId="389C6ED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4544CB2"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10F43C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185.813,00</w:t>
            </w:r>
          </w:p>
        </w:tc>
        <w:tc>
          <w:tcPr>
            <w:tcW w:w="1920" w:type="dxa"/>
            <w:tcBorders>
              <w:top w:val="nil"/>
              <w:left w:val="nil"/>
              <w:bottom w:val="nil"/>
              <w:right w:val="nil"/>
            </w:tcBorders>
            <w:shd w:val="clear" w:color="000000" w:fill="CCCCFF"/>
            <w:noWrap/>
            <w:vAlign w:val="bottom"/>
            <w:hideMark/>
          </w:tcPr>
          <w:p w14:paraId="11A7C71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111.176,04</w:t>
            </w:r>
          </w:p>
        </w:tc>
        <w:tc>
          <w:tcPr>
            <w:tcW w:w="1920" w:type="dxa"/>
            <w:tcBorders>
              <w:top w:val="nil"/>
              <w:left w:val="nil"/>
              <w:bottom w:val="nil"/>
              <w:right w:val="nil"/>
            </w:tcBorders>
            <w:shd w:val="clear" w:color="000000" w:fill="CCCCFF"/>
            <w:noWrap/>
            <w:vAlign w:val="bottom"/>
            <w:hideMark/>
          </w:tcPr>
          <w:p w14:paraId="6C8E889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59,83%</w:t>
            </w:r>
          </w:p>
        </w:tc>
      </w:tr>
      <w:tr w:rsidR="0074433F" w:rsidRPr="0074433F" w14:paraId="6A3F4379" w14:textId="77777777" w:rsidTr="0074433F">
        <w:trPr>
          <w:trHeight w:val="255"/>
        </w:trPr>
        <w:tc>
          <w:tcPr>
            <w:tcW w:w="1920" w:type="dxa"/>
            <w:tcBorders>
              <w:top w:val="nil"/>
              <w:left w:val="nil"/>
              <w:bottom w:val="nil"/>
              <w:right w:val="nil"/>
            </w:tcBorders>
            <w:shd w:val="clear" w:color="auto" w:fill="auto"/>
            <w:noWrap/>
            <w:vAlign w:val="bottom"/>
            <w:hideMark/>
          </w:tcPr>
          <w:p w14:paraId="4C26E8D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BBFACE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53587B6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483BAD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185.813,00</w:t>
            </w:r>
          </w:p>
        </w:tc>
        <w:tc>
          <w:tcPr>
            <w:tcW w:w="1920" w:type="dxa"/>
            <w:tcBorders>
              <w:top w:val="nil"/>
              <w:left w:val="nil"/>
              <w:bottom w:val="nil"/>
              <w:right w:val="nil"/>
            </w:tcBorders>
            <w:shd w:val="clear" w:color="auto" w:fill="auto"/>
            <w:noWrap/>
            <w:vAlign w:val="bottom"/>
            <w:hideMark/>
          </w:tcPr>
          <w:p w14:paraId="4CA3DDC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111.176,04</w:t>
            </w:r>
          </w:p>
        </w:tc>
        <w:tc>
          <w:tcPr>
            <w:tcW w:w="1920" w:type="dxa"/>
            <w:tcBorders>
              <w:top w:val="nil"/>
              <w:left w:val="nil"/>
              <w:bottom w:val="nil"/>
              <w:right w:val="nil"/>
            </w:tcBorders>
            <w:shd w:val="clear" w:color="auto" w:fill="auto"/>
            <w:noWrap/>
            <w:vAlign w:val="bottom"/>
            <w:hideMark/>
          </w:tcPr>
          <w:p w14:paraId="458068B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59,83%</w:t>
            </w:r>
          </w:p>
        </w:tc>
      </w:tr>
      <w:tr w:rsidR="0074433F" w:rsidRPr="0074433F" w14:paraId="4917B0DB" w14:textId="77777777" w:rsidTr="0074433F">
        <w:trPr>
          <w:trHeight w:val="255"/>
        </w:trPr>
        <w:tc>
          <w:tcPr>
            <w:tcW w:w="1920" w:type="dxa"/>
            <w:tcBorders>
              <w:top w:val="nil"/>
              <w:left w:val="nil"/>
              <w:bottom w:val="nil"/>
              <w:right w:val="nil"/>
            </w:tcBorders>
            <w:shd w:val="clear" w:color="auto" w:fill="auto"/>
            <w:noWrap/>
            <w:vAlign w:val="bottom"/>
            <w:hideMark/>
          </w:tcPr>
          <w:p w14:paraId="180C5BD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D2CFE2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321E37D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4C50221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939C6E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64.953,24</w:t>
            </w:r>
          </w:p>
        </w:tc>
        <w:tc>
          <w:tcPr>
            <w:tcW w:w="1920" w:type="dxa"/>
            <w:tcBorders>
              <w:top w:val="nil"/>
              <w:left w:val="nil"/>
              <w:bottom w:val="nil"/>
              <w:right w:val="nil"/>
            </w:tcBorders>
            <w:shd w:val="clear" w:color="auto" w:fill="auto"/>
            <w:noWrap/>
            <w:vAlign w:val="bottom"/>
            <w:hideMark/>
          </w:tcPr>
          <w:p w14:paraId="78900B8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9B57F5B" w14:textId="77777777" w:rsidTr="0074433F">
        <w:trPr>
          <w:trHeight w:val="255"/>
        </w:trPr>
        <w:tc>
          <w:tcPr>
            <w:tcW w:w="1920" w:type="dxa"/>
            <w:tcBorders>
              <w:top w:val="nil"/>
              <w:left w:val="nil"/>
              <w:bottom w:val="nil"/>
              <w:right w:val="nil"/>
            </w:tcBorders>
            <w:shd w:val="clear" w:color="auto" w:fill="auto"/>
            <w:noWrap/>
            <w:vAlign w:val="bottom"/>
            <w:hideMark/>
          </w:tcPr>
          <w:p w14:paraId="2CE8A7F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748153F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20805B9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774696B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A116CD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46.222,80</w:t>
            </w:r>
          </w:p>
        </w:tc>
        <w:tc>
          <w:tcPr>
            <w:tcW w:w="1920" w:type="dxa"/>
            <w:tcBorders>
              <w:top w:val="nil"/>
              <w:left w:val="nil"/>
              <w:bottom w:val="nil"/>
              <w:right w:val="nil"/>
            </w:tcBorders>
            <w:shd w:val="clear" w:color="auto" w:fill="auto"/>
            <w:noWrap/>
            <w:vAlign w:val="bottom"/>
            <w:hideMark/>
          </w:tcPr>
          <w:p w14:paraId="39890C9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EDC3B4F" w14:textId="77777777" w:rsidTr="0074433F">
        <w:trPr>
          <w:trHeight w:val="255"/>
        </w:trPr>
        <w:tc>
          <w:tcPr>
            <w:tcW w:w="1920" w:type="dxa"/>
            <w:tcBorders>
              <w:top w:val="nil"/>
              <w:left w:val="nil"/>
              <w:bottom w:val="nil"/>
              <w:right w:val="nil"/>
            </w:tcBorders>
            <w:shd w:val="clear" w:color="000000" w:fill="CCCCFF"/>
            <w:noWrap/>
            <w:vAlign w:val="bottom"/>
            <w:hideMark/>
          </w:tcPr>
          <w:p w14:paraId="22E3B93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545A08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2B2BB58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23.890,00</w:t>
            </w:r>
          </w:p>
        </w:tc>
        <w:tc>
          <w:tcPr>
            <w:tcW w:w="1920" w:type="dxa"/>
            <w:tcBorders>
              <w:top w:val="nil"/>
              <w:left w:val="nil"/>
              <w:bottom w:val="nil"/>
              <w:right w:val="nil"/>
            </w:tcBorders>
            <w:shd w:val="clear" w:color="000000" w:fill="CCCCFF"/>
            <w:noWrap/>
            <w:vAlign w:val="bottom"/>
            <w:hideMark/>
          </w:tcPr>
          <w:p w14:paraId="46DEEFA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17.340,63</w:t>
            </w:r>
          </w:p>
        </w:tc>
        <w:tc>
          <w:tcPr>
            <w:tcW w:w="1920" w:type="dxa"/>
            <w:tcBorders>
              <w:top w:val="nil"/>
              <w:left w:val="nil"/>
              <w:bottom w:val="nil"/>
              <w:right w:val="nil"/>
            </w:tcBorders>
            <w:shd w:val="clear" w:color="000000" w:fill="CCCCFF"/>
            <w:noWrap/>
            <w:vAlign w:val="bottom"/>
            <w:hideMark/>
          </w:tcPr>
          <w:p w14:paraId="719BBE3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72,59%</w:t>
            </w:r>
          </w:p>
        </w:tc>
      </w:tr>
      <w:tr w:rsidR="0074433F" w:rsidRPr="0074433F" w14:paraId="7392B5FF" w14:textId="77777777" w:rsidTr="0074433F">
        <w:trPr>
          <w:trHeight w:val="255"/>
        </w:trPr>
        <w:tc>
          <w:tcPr>
            <w:tcW w:w="1920" w:type="dxa"/>
            <w:tcBorders>
              <w:top w:val="nil"/>
              <w:left w:val="nil"/>
              <w:bottom w:val="nil"/>
              <w:right w:val="nil"/>
            </w:tcBorders>
            <w:shd w:val="clear" w:color="auto" w:fill="auto"/>
            <w:noWrap/>
            <w:vAlign w:val="bottom"/>
            <w:hideMark/>
          </w:tcPr>
          <w:p w14:paraId="61DC39E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8A6955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9BCAB9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6105A9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23.890,00</w:t>
            </w:r>
          </w:p>
        </w:tc>
        <w:tc>
          <w:tcPr>
            <w:tcW w:w="1920" w:type="dxa"/>
            <w:tcBorders>
              <w:top w:val="nil"/>
              <w:left w:val="nil"/>
              <w:bottom w:val="nil"/>
              <w:right w:val="nil"/>
            </w:tcBorders>
            <w:shd w:val="clear" w:color="auto" w:fill="auto"/>
            <w:noWrap/>
            <w:vAlign w:val="bottom"/>
            <w:hideMark/>
          </w:tcPr>
          <w:p w14:paraId="5C6F067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17.340,63</w:t>
            </w:r>
          </w:p>
        </w:tc>
        <w:tc>
          <w:tcPr>
            <w:tcW w:w="1920" w:type="dxa"/>
            <w:tcBorders>
              <w:top w:val="nil"/>
              <w:left w:val="nil"/>
              <w:bottom w:val="nil"/>
              <w:right w:val="nil"/>
            </w:tcBorders>
            <w:shd w:val="clear" w:color="auto" w:fill="auto"/>
            <w:noWrap/>
            <w:vAlign w:val="bottom"/>
            <w:hideMark/>
          </w:tcPr>
          <w:p w14:paraId="2A57563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72,59%</w:t>
            </w:r>
          </w:p>
        </w:tc>
      </w:tr>
      <w:tr w:rsidR="0074433F" w:rsidRPr="0074433F" w14:paraId="364C7BA3" w14:textId="77777777" w:rsidTr="0074433F">
        <w:trPr>
          <w:trHeight w:val="255"/>
        </w:trPr>
        <w:tc>
          <w:tcPr>
            <w:tcW w:w="1920" w:type="dxa"/>
            <w:tcBorders>
              <w:top w:val="nil"/>
              <w:left w:val="nil"/>
              <w:bottom w:val="nil"/>
              <w:right w:val="nil"/>
            </w:tcBorders>
            <w:shd w:val="clear" w:color="auto" w:fill="auto"/>
            <w:noWrap/>
            <w:vAlign w:val="bottom"/>
            <w:hideMark/>
          </w:tcPr>
          <w:p w14:paraId="5E5CDED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BDCB00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4C5A981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4A88D0F7"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DC5792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10.103,20</w:t>
            </w:r>
          </w:p>
        </w:tc>
        <w:tc>
          <w:tcPr>
            <w:tcW w:w="1920" w:type="dxa"/>
            <w:tcBorders>
              <w:top w:val="nil"/>
              <w:left w:val="nil"/>
              <w:bottom w:val="nil"/>
              <w:right w:val="nil"/>
            </w:tcBorders>
            <w:shd w:val="clear" w:color="auto" w:fill="auto"/>
            <w:noWrap/>
            <w:vAlign w:val="bottom"/>
            <w:hideMark/>
          </w:tcPr>
          <w:p w14:paraId="1BC6D7A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67DFFA7" w14:textId="77777777" w:rsidTr="0074433F">
        <w:trPr>
          <w:trHeight w:val="255"/>
        </w:trPr>
        <w:tc>
          <w:tcPr>
            <w:tcW w:w="1920" w:type="dxa"/>
            <w:tcBorders>
              <w:top w:val="nil"/>
              <w:left w:val="nil"/>
              <w:bottom w:val="nil"/>
              <w:right w:val="nil"/>
            </w:tcBorders>
            <w:shd w:val="clear" w:color="auto" w:fill="auto"/>
            <w:noWrap/>
            <w:vAlign w:val="bottom"/>
            <w:hideMark/>
          </w:tcPr>
          <w:p w14:paraId="2F2FDEC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A8150F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2E0C6FD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2E2C8AD1"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DD62E5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7.237,43</w:t>
            </w:r>
          </w:p>
        </w:tc>
        <w:tc>
          <w:tcPr>
            <w:tcW w:w="1920" w:type="dxa"/>
            <w:tcBorders>
              <w:top w:val="nil"/>
              <w:left w:val="nil"/>
              <w:bottom w:val="nil"/>
              <w:right w:val="nil"/>
            </w:tcBorders>
            <w:shd w:val="clear" w:color="auto" w:fill="auto"/>
            <w:noWrap/>
            <w:vAlign w:val="bottom"/>
            <w:hideMark/>
          </w:tcPr>
          <w:p w14:paraId="1CBDC01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6AAAF1B" w14:textId="77777777" w:rsidTr="0074433F">
        <w:trPr>
          <w:trHeight w:val="255"/>
        </w:trPr>
        <w:tc>
          <w:tcPr>
            <w:tcW w:w="1920" w:type="dxa"/>
            <w:tcBorders>
              <w:top w:val="nil"/>
              <w:left w:val="nil"/>
              <w:bottom w:val="nil"/>
              <w:right w:val="nil"/>
            </w:tcBorders>
            <w:shd w:val="clear" w:color="000000" w:fill="FFFF99"/>
            <w:noWrap/>
            <w:vAlign w:val="bottom"/>
            <w:hideMark/>
          </w:tcPr>
          <w:p w14:paraId="1AC57B5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251991F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A100074</w:t>
            </w:r>
          </w:p>
        </w:tc>
        <w:tc>
          <w:tcPr>
            <w:tcW w:w="8789" w:type="dxa"/>
            <w:tcBorders>
              <w:top w:val="nil"/>
              <w:left w:val="nil"/>
              <w:bottom w:val="nil"/>
              <w:right w:val="nil"/>
            </w:tcBorders>
            <w:shd w:val="clear" w:color="000000" w:fill="FFFF99"/>
            <w:noWrap/>
            <w:vAlign w:val="bottom"/>
            <w:hideMark/>
          </w:tcPr>
          <w:p w14:paraId="6102B1D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ODRŽAVANJE PARKOVNIH POVRŠINA I OSTALE ZELENE POVRŠINE</w:t>
            </w:r>
          </w:p>
        </w:tc>
        <w:tc>
          <w:tcPr>
            <w:tcW w:w="1920" w:type="dxa"/>
            <w:tcBorders>
              <w:top w:val="nil"/>
              <w:left w:val="nil"/>
              <w:bottom w:val="nil"/>
              <w:right w:val="nil"/>
            </w:tcBorders>
            <w:shd w:val="clear" w:color="000000" w:fill="FFFF99"/>
            <w:noWrap/>
            <w:vAlign w:val="bottom"/>
            <w:hideMark/>
          </w:tcPr>
          <w:p w14:paraId="3F6E370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507.665,00</w:t>
            </w:r>
          </w:p>
        </w:tc>
        <w:tc>
          <w:tcPr>
            <w:tcW w:w="1920" w:type="dxa"/>
            <w:tcBorders>
              <w:top w:val="nil"/>
              <w:left w:val="nil"/>
              <w:bottom w:val="nil"/>
              <w:right w:val="nil"/>
            </w:tcBorders>
            <w:shd w:val="clear" w:color="000000" w:fill="FFFF99"/>
            <w:noWrap/>
            <w:vAlign w:val="bottom"/>
            <w:hideMark/>
          </w:tcPr>
          <w:p w14:paraId="0242469D"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336.608,11</w:t>
            </w:r>
          </w:p>
        </w:tc>
        <w:tc>
          <w:tcPr>
            <w:tcW w:w="1920" w:type="dxa"/>
            <w:tcBorders>
              <w:top w:val="nil"/>
              <w:left w:val="nil"/>
              <w:bottom w:val="nil"/>
              <w:right w:val="nil"/>
            </w:tcBorders>
            <w:shd w:val="clear" w:color="000000" w:fill="FFFF99"/>
            <w:noWrap/>
            <w:vAlign w:val="bottom"/>
            <w:hideMark/>
          </w:tcPr>
          <w:p w14:paraId="439BAF8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66,31%</w:t>
            </w:r>
          </w:p>
        </w:tc>
      </w:tr>
      <w:tr w:rsidR="0074433F" w:rsidRPr="0074433F" w14:paraId="0D992834" w14:textId="77777777" w:rsidTr="0074433F">
        <w:trPr>
          <w:trHeight w:val="255"/>
        </w:trPr>
        <w:tc>
          <w:tcPr>
            <w:tcW w:w="1920" w:type="dxa"/>
            <w:tcBorders>
              <w:top w:val="nil"/>
              <w:left w:val="nil"/>
              <w:bottom w:val="nil"/>
              <w:right w:val="nil"/>
            </w:tcBorders>
            <w:shd w:val="clear" w:color="000000" w:fill="CCCCFF"/>
            <w:noWrap/>
            <w:vAlign w:val="bottom"/>
            <w:hideMark/>
          </w:tcPr>
          <w:p w14:paraId="1D0C8B7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54EC98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3A95A7C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72.998,00</w:t>
            </w:r>
          </w:p>
        </w:tc>
        <w:tc>
          <w:tcPr>
            <w:tcW w:w="1920" w:type="dxa"/>
            <w:tcBorders>
              <w:top w:val="nil"/>
              <w:left w:val="nil"/>
              <w:bottom w:val="nil"/>
              <w:right w:val="nil"/>
            </w:tcBorders>
            <w:shd w:val="clear" w:color="000000" w:fill="CCCCFF"/>
            <w:noWrap/>
            <w:vAlign w:val="bottom"/>
            <w:hideMark/>
          </w:tcPr>
          <w:p w14:paraId="1A51E9B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27.976,15</w:t>
            </w:r>
          </w:p>
        </w:tc>
        <w:tc>
          <w:tcPr>
            <w:tcW w:w="1920" w:type="dxa"/>
            <w:tcBorders>
              <w:top w:val="nil"/>
              <w:left w:val="nil"/>
              <w:bottom w:val="nil"/>
              <w:right w:val="nil"/>
            </w:tcBorders>
            <w:shd w:val="clear" w:color="000000" w:fill="CCCCFF"/>
            <w:noWrap/>
            <w:vAlign w:val="bottom"/>
            <w:hideMark/>
          </w:tcPr>
          <w:p w14:paraId="5380C1D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38,32%</w:t>
            </w:r>
          </w:p>
        </w:tc>
      </w:tr>
      <w:tr w:rsidR="0074433F" w:rsidRPr="0074433F" w14:paraId="147AEA2E" w14:textId="77777777" w:rsidTr="0074433F">
        <w:trPr>
          <w:trHeight w:val="255"/>
        </w:trPr>
        <w:tc>
          <w:tcPr>
            <w:tcW w:w="1920" w:type="dxa"/>
            <w:tcBorders>
              <w:top w:val="nil"/>
              <w:left w:val="nil"/>
              <w:bottom w:val="nil"/>
              <w:right w:val="nil"/>
            </w:tcBorders>
            <w:shd w:val="clear" w:color="auto" w:fill="auto"/>
            <w:noWrap/>
            <w:vAlign w:val="bottom"/>
            <w:hideMark/>
          </w:tcPr>
          <w:p w14:paraId="47A8173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68FD8B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277A041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EFB491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72.998,00</w:t>
            </w:r>
          </w:p>
        </w:tc>
        <w:tc>
          <w:tcPr>
            <w:tcW w:w="1920" w:type="dxa"/>
            <w:tcBorders>
              <w:top w:val="nil"/>
              <w:left w:val="nil"/>
              <w:bottom w:val="nil"/>
              <w:right w:val="nil"/>
            </w:tcBorders>
            <w:shd w:val="clear" w:color="auto" w:fill="auto"/>
            <w:noWrap/>
            <w:vAlign w:val="bottom"/>
            <w:hideMark/>
          </w:tcPr>
          <w:p w14:paraId="592E9D7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27.976,15</w:t>
            </w:r>
          </w:p>
        </w:tc>
        <w:tc>
          <w:tcPr>
            <w:tcW w:w="1920" w:type="dxa"/>
            <w:tcBorders>
              <w:top w:val="nil"/>
              <w:left w:val="nil"/>
              <w:bottom w:val="nil"/>
              <w:right w:val="nil"/>
            </w:tcBorders>
            <w:shd w:val="clear" w:color="auto" w:fill="auto"/>
            <w:noWrap/>
            <w:vAlign w:val="bottom"/>
            <w:hideMark/>
          </w:tcPr>
          <w:p w14:paraId="6C5BAFF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38,32%</w:t>
            </w:r>
          </w:p>
        </w:tc>
      </w:tr>
      <w:tr w:rsidR="0074433F" w:rsidRPr="0074433F" w14:paraId="524345E3" w14:textId="77777777" w:rsidTr="0074433F">
        <w:trPr>
          <w:trHeight w:val="255"/>
        </w:trPr>
        <w:tc>
          <w:tcPr>
            <w:tcW w:w="1920" w:type="dxa"/>
            <w:tcBorders>
              <w:top w:val="nil"/>
              <w:left w:val="nil"/>
              <w:bottom w:val="nil"/>
              <w:right w:val="nil"/>
            </w:tcBorders>
            <w:shd w:val="clear" w:color="auto" w:fill="auto"/>
            <w:noWrap/>
            <w:vAlign w:val="bottom"/>
            <w:hideMark/>
          </w:tcPr>
          <w:p w14:paraId="4A76B0F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66FCDC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4A36CB5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3322FC2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031400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27.976,15</w:t>
            </w:r>
          </w:p>
        </w:tc>
        <w:tc>
          <w:tcPr>
            <w:tcW w:w="1920" w:type="dxa"/>
            <w:tcBorders>
              <w:top w:val="nil"/>
              <w:left w:val="nil"/>
              <w:bottom w:val="nil"/>
              <w:right w:val="nil"/>
            </w:tcBorders>
            <w:shd w:val="clear" w:color="auto" w:fill="auto"/>
            <w:noWrap/>
            <w:vAlign w:val="bottom"/>
            <w:hideMark/>
          </w:tcPr>
          <w:p w14:paraId="5C73670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27B0359" w14:textId="77777777" w:rsidTr="0074433F">
        <w:trPr>
          <w:trHeight w:val="255"/>
        </w:trPr>
        <w:tc>
          <w:tcPr>
            <w:tcW w:w="1920" w:type="dxa"/>
            <w:tcBorders>
              <w:top w:val="nil"/>
              <w:left w:val="nil"/>
              <w:bottom w:val="nil"/>
              <w:right w:val="nil"/>
            </w:tcBorders>
            <w:shd w:val="clear" w:color="000000" w:fill="CCCCFF"/>
            <w:noWrap/>
            <w:vAlign w:val="bottom"/>
            <w:hideMark/>
          </w:tcPr>
          <w:p w14:paraId="79DCFBF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DBB1F2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7EA6EEB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434.667,00</w:t>
            </w:r>
          </w:p>
        </w:tc>
        <w:tc>
          <w:tcPr>
            <w:tcW w:w="1920" w:type="dxa"/>
            <w:tcBorders>
              <w:top w:val="nil"/>
              <w:left w:val="nil"/>
              <w:bottom w:val="nil"/>
              <w:right w:val="nil"/>
            </w:tcBorders>
            <w:shd w:val="clear" w:color="000000" w:fill="CCCCFF"/>
            <w:noWrap/>
            <w:vAlign w:val="bottom"/>
            <w:hideMark/>
          </w:tcPr>
          <w:p w14:paraId="6520AA4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308.631,96</w:t>
            </w:r>
          </w:p>
        </w:tc>
        <w:tc>
          <w:tcPr>
            <w:tcW w:w="1920" w:type="dxa"/>
            <w:tcBorders>
              <w:top w:val="nil"/>
              <w:left w:val="nil"/>
              <w:bottom w:val="nil"/>
              <w:right w:val="nil"/>
            </w:tcBorders>
            <w:shd w:val="clear" w:color="000000" w:fill="CCCCFF"/>
            <w:noWrap/>
            <w:vAlign w:val="bottom"/>
            <w:hideMark/>
          </w:tcPr>
          <w:p w14:paraId="3130A6C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71,00%</w:t>
            </w:r>
          </w:p>
        </w:tc>
      </w:tr>
      <w:tr w:rsidR="0074433F" w:rsidRPr="0074433F" w14:paraId="04BF45BE" w14:textId="77777777" w:rsidTr="0074433F">
        <w:trPr>
          <w:trHeight w:val="255"/>
        </w:trPr>
        <w:tc>
          <w:tcPr>
            <w:tcW w:w="1920" w:type="dxa"/>
            <w:tcBorders>
              <w:top w:val="nil"/>
              <w:left w:val="nil"/>
              <w:bottom w:val="nil"/>
              <w:right w:val="nil"/>
            </w:tcBorders>
            <w:shd w:val="clear" w:color="auto" w:fill="auto"/>
            <w:noWrap/>
            <w:vAlign w:val="bottom"/>
            <w:hideMark/>
          </w:tcPr>
          <w:p w14:paraId="343C4C1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840EC2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3DAF373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5E5ACD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434.667,00</w:t>
            </w:r>
          </w:p>
        </w:tc>
        <w:tc>
          <w:tcPr>
            <w:tcW w:w="1920" w:type="dxa"/>
            <w:tcBorders>
              <w:top w:val="nil"/>
              <w:left w:val="nil"/>
              <w:bottom w:val="nil"/>
              <w:right w:val="nil"/>
            </w:tcBorders>
            <w:shd w:val="clear" w:color="auto" w:fill="auto"/>
            <w:noWrap/>
            <w:vAlign w:val="bottom"/>
            <w:hideMark/>
          </w:tcPr>
          <w:p w14:paraId="5724A3F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308.631,96</w:t>
            </w:r>
          </w:p>
        </w:tc>
        <w:tc>
          <w:tcPr>
            <w:tcW w:w="1920" w:type="dxa"/>
            <w:tcBorders>
              <w:top w:val="nil"/>
              <w:left w:val="nil"/>
              <w:bottom w:val="nil"/>
              <w:right w:val="nil"/>
            </w:tcBorders>
            <w:shd w:val="clear" w:color="auto" w:fill="auto"/>
            <w:noWrap/>
            <w:vAlign w:val="bottom"/>
            <w:hideMark/>
          </w:tcPr>
          <w:p w14:paraId="33B3689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71,00%</w:t>
            </w:r>
          </w:p>
        </w:tc>
      </w:tr>
      <w:tr w:rsidR="0074433F" w:rsidRPr="0074433F" w14:paraId="7CD8917F" w14:textId="77777777" w:rsidTr="0074433F">
        <w:trPr>
          <w:trHeight w:val="255"/>
        </w:trPr>
        <w:tc>
          <w:tcPr>
            <w:tcW w:w="1920" w:type="dxa"/>
            <w:tcBorders>
              <w:top w:val="nil"/>
              <w:left w:val="nil"/>
              <w:bottom w:val="nil"/>
              <w:right w:val="nil"/>
            </w:tcBorders>
            <w:shd w:val="clear" w:color="auto" w:fill="auto"/>
            <w:noWrap/>
            <w:vAlign w:val="bottom"/>
            <w:hideMark/>
          </w:tcPr>
          <w:p w14:paraId="38E32CF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7E3FE5C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745DEC8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5248324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6BE17B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308.631,96</w:t>
            </w:r>
          </w:p>
        </w:tc>
        <w:tc>
          <w:tcPr>
            <w:tcW w:w="1920" w:type="dxa"/>
            <w:tcBorders>
              <w:top w:val="nil"/>
              <w:left w:val="nil"/>
              <w:bottom w:val="nil"/>
              <w:right w:val="nil"/>
            </w:tcBorders>
            <w:shd w:val="clear" w:color="auto" w:fill="auto"/>
            <w:noWrap/>
            <w:vAlign w:val="bottom"/>
            <w:hideMark/>
          </w:tcPr>
          <w:p w14:paraId="35A1020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E70AFE1" w14:textId="77777777" w:rsidTr="0074433F">
        <w:trPr>
          <w:trHeight w:val="255"/>
        </w:trPr>
        <w:tc>
          <w:tcPr>
            <w:tcW w:w="1920" w:type="dxa"/>
            <w:tcBorders>
              <w:top w:val="nil"/>
              <w:left w:val="nil"/>
              <w:bottom w:val="nil"/>
              <w:right w:val="nil"/>
            </w:tcBorders>
            <w:shd w:val="clear" w:color="000000" w:fill="FFFF99"/>
            <w:noWrap/>
            <w:vAlign w:val="bottom"/>
            <w:hideMark/>
          </w:tcPr>
          <w:p w14:paraId="1B52C11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50C6E7F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A100075</w:t>
            </w:r>
          </w:p>
        </w:tc>
        <w:tc>
          <w:tcPr>
            <w:tcW w:w="8789" w:type="dxa"/>
            <w:tcBorders>
              <w:top w:val="nil"/>
              <w:left w:val="nil"/>
              <w:bottom w:val="nil"/>
              <w:right w:val="nil"/>
            </w:tcBorders>
            <w:shd w:val="clear" w:color="000000" w:fill="FFFF99"/>
            <w:noWrap/>
            <w:vAlign w:val="bottom"/>
            <w:hideMark/>
          </w:tcPr>
          <w:p w14:paraId="79BE1A0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ODRŽAVANJE ČISTOĆE PLAŽA</w:t>
            </w:r>
          </w:p>
        </w:tc>
        <w:tc>
          <w:tcPr>
            <w:tcW w:w="1920" w:type="dxa"/>
            <w:tcBorders>
              <w:top w:val="nil"/>
              <w:left w:val="nil"/>
              <w:bottom w:val="nil"/>
              <w:right w:val="nil"/>
            </w:tcBorders>
            <w:shd w:val="clear" w:color="000000" w:fill="FFFF99"/>
            <w:noWrap/>
            <w:vAlign w:val="bottom"/>
            <w:hideMark/>
          </w:tcPr>
          <w:p w14:paraId="0CF8EE2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101.201,00</w:t>
            </w:r>
          </w:p>
        </w:tc>
        <w:tc>
          <w:tcPr>
            <w:tcW w:w="1920" w:type="dxa"/>
            <w:tcBorders>
              <w:top w:val="nil"/>
              <w:left w:val="nil"/>
              <w:bottom w:val="nil"/>
              <w:right w:val="nil"/>
            </w:tcBorders>
            <w:shd w:val="clear" w:color="000000" w:fill="FFFF99"/>
            <w:noWrap/>
            <w:vAlign w:val="bottom"/>
            <w:hideMark/>
          </w:tcPr>
          <w:p w14:paraId="44D470B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40.872,89</w:t>
            </w:r>
          </w:p>
        </w:tc>
        <w:tc>
          <w:tcPr>
            <w:tcW w:w="1920" w:type="dxa"/>
            <w:tcBorders>
              <w:top w:val="nil"/>
              <w:left w:val="nil"/>
              <w:bottom w:val="nil"/>
              <w:right w:val="nil"/>
            </w:tcBorders>
            <w:shd w:val="clear" w:color="000000" w:fill="FFFF99"/>
            <w:noWrap/>
            <w:vAlign w:val="bottom"/>
            <w:hideMark/>
          </w:tcPr>
          <w:p w14:paraId="24F5A2BB"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40,39%</w:t>
            </w:r>
          </w:p>
        </w:tc>
      </w:tr>
      <w:tr w:rsidR="0074433F" w:rsidRPr="0074433F" w14:paraId="5ABF7AB6" w14:textId="77777777" w:rsidTr="0074433F">
        <w:trPr>
          <w:trHeight w:val="255"/>
        </w:trPr>
        <w:tc>
          <w:tcPr>
            <w:tcW w:w="1920" w:type="dxa"/>
            <w:tcBorders>
              <w:top w:val="nil"/>
              <w:left w:val="nil"/>
              <w:bottom w:val="nil"/>
              <w:right w:val="nil"/>
            </w:tcBorders>
            <w:shd w:val="clear" w:color="000000" w:fill="CCCCFF"/>
            <w:noWrap/>
            <w:vAlign w:val="bottom"/>
            <w:hideMark/>
          </w:tcPr>
          <w:p w14:paraId="441843A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1E8FDE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1261F17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101.201,00</w:t>
            </w:r>
          </w:p>
        </w:tc>
        <w:tc>
          <w:tcPr>
            <w:tcW w:w="1920" w:type="dxa"/>
            <w:tcBorders>
              <w:top w:val="nil"/>
              <w:left w:val="nil"/>
              <w:bottom w:val="nil"/>
              <w:right w:val="nil"/>
            </w:tcBorders>
            <w:shd w:val="clear" w:color="000000" w:fill="CCCCFF"/>
            <w:noWrap/>
            <w:vAlign w:val="bottom"/>
            <w:hideMark/>
          </w:tcPr>
          <w:p w14:paraId="52786A9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40.872,89</w:t>
            </w:r>
          </w:p>
        </w:tc>
        <w:tc>
          <w:tcPr>
            <w:tcW w:w="1920" w:type="dxa"/>
            <w:tcBorders>
              <w:top w:val="nil"/>
              <w:left w:val="nil"/>
              <w:bottom w:val="nil"/>
              <w:right w:val="nil"/>
            </w:tcBorders>
            <w:shd w:val="clear" w:color="000000" w:fill="CCCCFF"/>
            <w:noWrap/>
            <w:vAlign w:val="bottom"/>
            <w:hideMark/>
          </w:tcPr>
          <w:p w14:paraId="709D39C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40,39%</w:t>
            </w:r>
          </w:p>
        </w:tc>
      </w:tr>
      <w:tr w:rsidR="0074433F" w:rsidRPr="0074433F" w14:paraId="69B8D85F" w14:textId="77777777" w:rsidTr="0074433F">
        <w:trPr>
          <w:trHeight w:val="255"/>
        </w:trPr>
        <w:tc>
          <w:tcPr>
            <w:tcW w:w="1920" w:type="dxa"/>
            <w:tcBorders>
              <w:top w:val="nil"/>
              <w:left w:val="nil"/>
              <w:bottom w:val="nil"/>
              <w:right w:val="nil"/>
            </w:tcBorders>
            <w:shd w:val="clear" w:color="auto" w:fill="auto"/>
            <w:noWrap/>
            <w:vAlign w:val="bottom"/>
            <w:hideMark/>
          </w:tcPr>
          <w:p w14:paraId="7ED3811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30C3B8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5755752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47C265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101.201,00</w:t>
            </w:r>
          </w:p>
        </w:tc>
        <w:tc>
          <w:tcPr>
            <w:tcW w:w="1920" w:type="dxa"/>
            <w:tcBorders>
              <w:top w:val="nil"/>
              <w:left w:val="nil"/>
              <w:bottom w:val="nil"/>
              <w:right w:val="nil"/>
            </w:tcBorders>
            <w:shd w:val="clear" w:color="auto" w:fill="auto"/>
            <w:noWrap/>
            <w:vAlign w:val="bottom"/>
            <w:hideMark/>
          </w:tcPr>
          <w:p w14:paraId="29D7DB4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40.872,89</w:t>
            </w:r>
          </w:p>
        </w:tc>
        <w:tc>
          <w:tcPr>
            <w:tcW w:w="1920" w:type="dxa"/>
            <w:tcBorders>
              <w:top w:val="nil"/>
              <w:left w:val="nil"/>
              <w:bottom w:val="nil"/>
              <w:right w:val="nil"/>
            </w:tcBorders>
            <w:shd w:val="clear" w:color="auto" w:fill="auto"/>
            <w:noWrap/>
            <w:vAlign w:val="bottom"/>
            <w:hideMark/>
          </w:tcPr>
          <w:p w14:paraId="59032BE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40,39%</w:t>
            </w:r>
          </w:p>
        </w:tc>
      </w:tr>
      <w:tr w:rsidR="0074433F" w:rsidRPr="0074433F" w14:paraId="74EA31FC" w14:textId="77777777" w:rsidTr="0074433F">
        <w:trPr>
          <w:trHeight w:val="255"/>
        </w:trPr>
        <w:tc>
          <w:tcPr>
            <w:tcW w:w="1920" w:type="dxa"/>
            <w:tcBorders>
              <w:top w:val="nil"/>
              <w:left w:val="nil"/>
              <w:bottom w:val="nil"/>
              <w:right w:val="nil"/>
            </w:tcBorders>
            <w:shd w:val="clear" w:color="auto" w:fill="auto"/>
            <w:noWrap/>
            <w:vAlign w:val="bottom"/>
            <w:hideMark/>
          </w:tcPr>
          <w:p w14:paraId="735193F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BA67AA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3234</w:t>
            </w:r>
          </w:p>
        </w:tc>
        <w:tc>
          <w:tcPr>
            <w:tcW w:w="8789" w:type="dxa"/>
            <w:tcBorders>
              <w:top w:val="nil"/>
              <w:left w:val="nil"/>
              <w:bottom w:val="nil"/>
              <w:right w:val="nil"/>
            </w:tcBorders>
            <w:shd w:val="clear" w:color="auto" w:fill="auto"/>
            <w:noWrap/>
            <w:vAlign w:val="bottom"/>
            <w:hideMark/>
          </w:tcPr>
          <w:p w14:paraId="5CBCC96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Komunalne usluge</w:t>
            </w:r>
          </w:p>
        </w:tc>
        <w:tc>
          <w:tcPr>
            <w:tcW w:w="1920" w:type="dxa"/>
            <w:tcBorders>
              <w:top w:val="nil"/>
              <w:left w:val="nil"/>
              <w:bottom w:val="nil"/>
              <w:right w:val="nil"/>
            </w:tcBorders>
            <w:shd w:val="clear" w:color="auto" w:fill="auto"/>
            <w:noWrap/>
            <w:vAlign w:val="bottom"/>
            <w:hideMark/>
          </w:tcPr>
          <w:p w14:paraId="5187B26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DD53EB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1.372,58</w:t>
            </w:r>
          </w:p>
        </w:tc>
        <w:tc>
          <w:tcPr>
            <w:tcW w:w="1920" w:type="dxa"/>
            <w:tcBorders>
              <w:top w:val="nil"/>
              <w:left w:val="nil"/>
              <w:bottom w:val="nil"/>
              <w:right w:val="nil"/>
            </w:tcBorders>
            <w:shd w:val="clear" w:color="auto" w:fill="auto"/>
            <w:noWrap/>
            <w:vAlign w:val="bottom"/>
            <w:hideMark/>
          </w:tcPr>
          <w:p w14:paraId="58D4C08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CC6FA20" w14:textId="77777777" w:rsidTr="0074433F">
        <w:trPr>
          <w:trHeight w:val="255"/>
        </w:trPr>
        <w:tc>
          <w:tcPr>
            <w:tcW w:w="1920" w:type="dxa"/>
            <w:tcBorders>
              <w:top w:val="nil"/>
              <w:left w:val="nil"/>
              <w:bottom w:val="nil"/>
              <w:right w:val="nil"/>
            </w:tcBorders>
            <w:shd w:val="clear" w:color="auto" w:fill="auto"/>
            <w:noWrap/>
            <w:vAlign w:val="bottom"/>
            <w:hideMark/>
          </w:tcPr>
          <w:p w14:paraId="578C8CE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6074E0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3235</w:t>
            </w:r>
          </w:p>
        </w:tc>
        <w:tc>
          <w:tcPr>
            <w:tcW w:w="8789" w:type="dxa"/>
            <w:tcBorders>
              <w:top w:val="nil"/>
              <w:left w:val="nil"/>
              <w:bottom w:val="nil"/>
              <w:right w:val="nil"/>
            </w:tcBorders>
            <w:shd w:val="clear" w:color="auto" w:fill="auto"/>
            <w:noWrap/>
            <w:vAlign w:val="bottom"/>
            <w:hideMark/>
          </w:tcPr>
          <w:p w14:paraId="2148DB3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Zakupnine i najamnine</w:t>
            </w:r>
          </w:p>
        </w:tc>
        <w:tc>
          <w:tcPr>
            <w:tcW w:w="1920" w:type="dxa"/>
            <w:tcBorders>
              <w:top w:val="nil"/>
              <w:left w:val="nil"/>
              <w:bottom w:val="nil"/>
              <w:right w:val="nil"/>
            </w:tcBorders>
            <w:shd w:val="clear" w:color="auto" w:fill="auto"/>
            <w:noWrap/>
            <w:vAlign w:val="bottom"/>
            <w:hideMark/>
          </w:tcPr>
          <w:p w14:paraId="030E150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E48D3A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4.018,35</w:t>
            </w:r>
          </w:p>
        </w:tc>
        <w:tc>
          <w:tcPr>
            <w:tcW w:w="1920" w:type="dxa"/>
            <w:tcBorders>
              <w:top w:val="nil"/>
              <w:left w:val="nil"/>
              <w:bottom w:val="nil"/>
              <w:right w:val="nil"/>
            </w:tcBorders>
            <w:shd w:val="clear" w:color="auto" w:fill="auto"/>
            <w:noWrap/>
            <w:vAlign w:val="bottom"/>
            <w:hideMark/>
          </w:tcPr>
          <w:p w14:paraId="5AEBA28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828D669" w14:textId="77777777" w:rsidTr="0074433F">
        <w:trPr>
          <w:trHeight w:val="255"/>
        </w:trPr>
        <w:tc>
          <w:tcPr>
            <w:tcW w:w="1920" w:type="dxa"/>
            <w:tcBorders>
              <w:top w:val="nil"/>
              <w:left w:val="nil"/>
              <w:bottom w:val="nil"/>
              <w:right w:val="nil"/>
            </w:tcBorders>
            <w:shd w:val="clear" w:color="auto" w:fill="auto"/>
            <w:noWrap/>
            <w:vAlign w:val="bottom"/>
            <w:hideMark/>
          </w:tcPr>
          <w:p w14:paraId="18765261"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0E4301E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3236</w:t>
            </w:r>
          </w:p>
        </w:tc>
        <w:tc>
          <w:tcPr>
            <w:tcW w:w="8789" w:type="dxa"/>
            <w:tcBorders>
              <w:top w:val="nil"/>
              <w:left w:val="nil"/>
              <w:bottom w:val="nil"/>
              <w:right w:val="nil"/>
            </w:tcBorders>
            <w:shd w:val="clear" w:color="auto" w:fill="auto"/>
            <w:noWrap/>
            <w:vAlign w:val="bottom"/>
            <w:hideMark/>
          </w:tcPr>
          <w:p w14:paraId="3BAD746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Zdravstvene i veterinarske usluge</w:t>
            </w:r>
          </w:p>
        </w:tc>
        <w:tc>
          <w:tcPr>
            <w:tcW w:w="1920" w:type="dxa"/>
            <w:tcBorders>
              <w:top w:val="nil"/>
              <w:left w:val="nil"/>
              <w:bottom w:val="nil"/>
              <w:right w:val="nil"/>
            </w:tcBorders>
            <w:shd w:val="clear" w:color="auto" w:fill="auto"/>
            <w:noWrap/>
            <w:vAlign w:val="bottom"/>
            <w:hideMark/>
          </w:tcPr>
          <w:p w14:paraId="0858748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47C483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298,65</w:t>
            </w:r>
          </w:p>
        </w:tc>
        <w:tc>
          <w:tcPr>
            <w:tcW w:w="1920" w:type="dxa"/>
            <w:tcBorders>
              <w:top w:val="nil"/>
              <w:left w:val="nil"/>
              <w:bottom w:val="nil"/>
              <w:right w:val="nil"/>
            </w:tcBorders>
            <w:shd w:val="clear" w:color="auto" w:fill="auto"/>
            <w:noWrap/>
            <w:vAlign w:val="bottom"/>
            <w:hideMark/>
          </w:tcPr>
          <w:p w14:paraId="6EEA937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F6200CC" w14:textId="77777777" w:rsidTr="0074433F">
        <w:trPr>
          <w:trHeight w:val="255"/>
        </w:trPr>
        <w:tc>
          <w:tcPr>
            <w:tcW w:w="1920" w:type="dxa"/>
            <w:tcBorders>
              <w:top w:val="nil"/>
              <w:left w:val="nil"/>
              <w:bottom w:val="nil"/>
              <w:right w:val="nil"/>
            </w:tcBorders>
            <w:shd w:val="clear" w:color="auto" w:fill="auto"/>
            <w:noWrap/>
            <w:vAlign w:val="bottom"/>
            <w:hideMark/>
          </w:tcPr>
          <w:p w14:paraId="11B65662"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B1CB81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37CEC63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1297C60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3942F3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35.183,31</w:t>
            </w:r>
          </w:p>
        </w:tc>
        <w:tc>
          <w:tcPr>
            <w:tcW w:w="1920" w:type="dxa"/>
            <w:tcBorders>
              <w:top w:val="nil"/>
              <w:left w:val="nil"/>
              <w:bottom w:val="nil"/>
              <w:right w:val="nil"/>
            </w:tcBorders>
            <w:shd w:val="clear" w:color="auto" w:fill="auto"/>
            <w:noWrap/>
            <w:vAlign w:val="bottom"/>
            <w:hideMark/>
          </w:tcPr>
          <w:p w14:paraId="46E5224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F45D0B9" w14:textId="77777777" w:rsidTr="0074433F">
        <w:trPr>
          <w:trHeight w:val="255"/>
        </w:trPr>
        <w:tc>
          <w:tcPr>
            <w:tcW w:w="1920" w:type="dxa"/>
            <w:tcBorders>
              <w:top w:val="nil"/>
              <w:left w:val="nil"/>
              <w:bottom w:val="nil"/>
              <w:right w:val="nil"/>
            </w:tcBorders>
            <w:shd w:val="clear" w:color="000000" w:fill="FFFF99"/>
            <w:noWrap/>
            <w:vAlign w:val="bottom"/>
            <w:hideMark/>
          </w:tcPr>
          <w:p w14:paraId="4DC5729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0520</w:t>
            </w:r>
          </w:p>
        </w:tc>
        <w:tc>
          <w:tcPr>
            <w:tcW w:w="1675" w:type="dxa"/>
            <w:tcBorders>
              <w:top w:val="nil"/>
              <w:left w:val="nil"/>
              <w:bottom w:val="nil"/>
              <w:right w:val="nil"/>
            </w:tcBorders>
            <w:shd w:val="clear" w:color="000000" w:fill="FFFF99"/>
            <w:noWrap/>
            <w:vAlign w:val="bottom"/>
            <w:hideMark/>
          </w:tcPr>
          <w:p w14:paraId="2ACAEF7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A100076</w:t>
            </w:r>
          </w:p>
        </w:tc>
        <w:tc>
          <w:tcPr>
            <w:tcW w:w="8789" w:type="dxa"/>
            <w:tcBorders>
              <w:top w:val="nil"/>
              <w:left w:val="nil"/>
              <w:bottom w:val="nil"/>
              <w:right w:val="nil"/>
            </w:tcBorders>
            <w:shd w:val="clear" w:color="000000" w:fill="FFFF99"/>
            <w:noWrap/>
            <w:vAlign w:val="bottom"/>
            <w:hideMark/>
          </w:tcPr>
          <w:p w14:paraId="465085F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OBORINSKA ODVODNJA</w:t>
            </w:r>
          </w:p>
        </w:tc>
        <w:tc>
          <w:tcPr>
            <w:tcW w:w="1920" w:type="dxa"/>
            <w:tcBorders>
              <w:top w:val="nil"/>
              <w:left w:val="nil"/>
              <w:bottom w:val="nil"/>
              <w:right w:val="nil"/>
            </w:tcBorders>
            <w:shd w:val="clear" w:color="000000" w:fill="FFFF99"/>
            <w:noWrap/>
            <w:vAlign w:val="bottom"/>
            <w:hideMark/>
          </w:tcPr>
          <w:p w14:paraId="1A2F116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19.908,00</w:t>
            </w:r>
          </w:p>
        </w:tc>
        <w:tc>
          <w:tcPr>
            <w:tcW w:w="1920" w:type="dxa"/>
            <w:tcBorders>
              <w:top w:val="nil"/>
              <w:left w:val="nil"/>
              <w:bottom w:val="nil"/>
              <w:right w:val="nil"/>
            </w:tcBorders>
            <w:shd w:val="clear" w:color="000000" w:fill="FFFF99"/>
            <w:noWrap/>
            <w:vAlign w:val="bottom"/>
            <w:hideMark/>
          </w:tcPr>
          <w:p w14:paraId="1ABB14E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161E9BA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6547C88D" w14:textId="77777777" w:rsidTr="0074433F">
        <w:trPr>
          <w:trHeight w:val="255"/>
        </w:trPr>
        <w:tc>
          <w:tcPr>
            <w:tcW w:w="1920" w:type="dxa"/>
            <w:tcBorders>
              <w:top w:val="nil"/>
              <w:left w:val="nil"/>
              <w:bottom w:val="nil"/>
              <w:right w:val="nil"/>
            </w:tcBorders>
            <w:shd w:val="clear" w:color="000000" w:fill="CCCCFF"/>
            <w:noWrap/>
            <w:vAlign w:val="bottom"/>
            <w:hideMark/>
          </w:tcPr>
          <w:p w14:paraId="2465237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70F944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BB768A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19.908,00</w:t>
            </w:r>
          </w:p>
        </w:tc>
        <w:tc>
          <w:tcPr>
            <w:tcW w:w="1920" w:type="dxa"/>
            <w:tcBorders>
              <w:top w:val="nil"/>
              <w:left w:val="nil"/>
              <w:bottom w:val="nil"/>
              <w:right w:val="nil"/>
            </w:tcBorders>
            <w:shd w:val="clear" w:color="000000" w:fill="CCCCFF"/>
            <w:noWrap/>
            <w:vAlign w:val="bottom"/>
            <w:hideMark/>
          </w:tcPr>
          <w:p w14:paraId="16362C0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3744CBB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62D41A7E" w14:textId="77777777" w:rsidTr="0074433F">
        <w:trPr>
          <w:trHeight w:val="255"/>
        </w:trPr>
        <w:tc>
          <w:tcPr>
            <w:tcW w:w="1920" w:type="dxa"/>
            <w:tcBorders>
              <w:top w:val="nil"/>
              <w:left w:val="nil"/>
              <w:bottom w:val="nil"/>
              <w:right w:val="nil"/>
            </w:tcBorders>
            <w:shd w:val="clear" w:color="auto" w:fill="auto"/>
            <w:noWrap/>
            <w:vAlign w:val="bottom"/>
            <w:hideMark/>
          </w:tcPr>
          <w:p w14:paraId="0DE5B559"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06ACEE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5C9151C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4DFA5C6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19.908,00</w:t>
            </w:r>
          </w:p>
        </w:tc>
        <w:tc>
          <w:tcPr>
            <w:tcW w:w="1920" w:type="dxa"/>
            <w:tcBorders>
              <w:top w:val="nil"/>
              <w:left w:val="nil"/>
              <w:bottom w:val="nil"/>
              <w:right w:val="nil"/>
            </w:tcBorders>
            <w:shd w:val="clear" w:color="auto" w:fill="auto"/>
            <w:noWrap/>
            <w:vAlign w:val="bottom"/>
            <w:hideMark/>
          </w:tcPr>
          <w:p w14:paraId="18B724C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50B6FFD"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380BE8AE" w14:textId="77777777" w:rsidTr="0074433F">
        <w:trPr>
          <w:trHeight w:val="255"/>
        </w:trPr>
        <w:tc>
          <w:tcPr>
            <w:tcW w:w="1920" w:type="dxa"/>
            <w:tcBorders>
              <w:top w:val="nil"/>
              <w:left w:val="nil"/>
              <w:bottom w:val="nil"/>
              <w:right w:val="nil"/>
            </w:tcBorders>
            <w:shd w:val="clear" w:color="auto" w:fill="auto"/>
            <w:noWrap/>
            <w:vAlign w:val="bottom"/>
            <w:hideMark/>
          </w:tcPr>
          <w:p w14:paraId="7E094EF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4626D82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3232</w:t>
            </w:r>
          </w:p>
        </w:tc>
        <w:tc>
          <w:tcPr>
            <w:tcW w:w="8789" w:type="dxa"/>
            <w:tcBorders>
              <w:top w:val="nil"/>
              <w:left w:val="nil"/>
              <w:bottom w:val="nil"/>
              <w:right w:val="nil"/>
            </w:tcBorders>
            <w:shd w:val="clear" w:color="auto" w:fill="auto"/>
            <w:noWrap/>
            <w:vAlign w:val="bottom"/>
            <w:hideMark/>
          </w:tcPr>
          <w:p w14:paraId="5B3F579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Usluge tekućeg i investicijskog održavanja</w:t>
            </w:r>
          </w:p>
        </w:tc>
        <w:tc>
          <w:tcPr>
            <w:tcW w:w="1920" w:type="dxa"/>
            <w:tcBorders>
              <w:top w:val="nil"/>
              <w:left w:val="nil"/>
              <w:bottom w:val="nil"/>
              <w:right w:val="nil"/>
            </w:tcBorders>
            <w:shd w:val="clear" w:color="auto" w:fill="auto"/>
            <w:noWrap/>
            <w:vAlign w:val="bottom"/>
            <w:hideMark/>
          </w:tcPr>
          <w:p w14:paraId="280F11C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5297FF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041F18E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AFD766D" w14:textId="77777777" w:rsidTr="0074433F">
        <w:trPr>
          <w:trHeight w:val="255"/>
        </w:trPr>
        <w:tc>
          <w:tcPr>
            <w:tcW w:w="1920" w:type="dxa"/>
            <w:tcBorders>
              <w:top w:val="nil"/>
              <w:left w:val="nil"/>
              <w:bottom w:val="nil"/>
              <w:right w:val="nil"/>
            </w:tcBorders>
            <w:shd w:val="clear" w:color="000000" w:fill="FF9900"/>
            <w:noWrap/>
            <w:vAlign w:val="bottom"/>
            <w:hideMark/>
          </w:tcPr>
          <w:p w14:paraId="3BEA37F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2372205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1019</w:t>
            </w:r>
          </w:p>
        </w:tc>
        <w:tc>
          <w:tcPr>
            <w:tcW w:w="8789" w:type="dxa"/>
            <w:tcBorders>
              <w:top w:val="nil"/>
              <w:left w:val="nil"/>
              <w:bottom w:val="nil"/>
              <w:right w:val="nil"/>
            </w:tcBorders>
            <w:shd w:val="clear" w:color="000000" w:fill="FF9900"/>
            <w:noWrap/>
            <w:vAlign w:val="bottom"/>
            <w:hideMark/>
          </w:tcPr>
          <w:p w14:paraId="6C4FEED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ZAŠTITA OKOLIŠA</w:t>
            </w:r>
          </w:p>
        </w:tc>
        <w:tc>
          <w:tcPr>
            <w:tcW w:w="1920" w:type="dxa"/>
            <w:tcBorders>
              <w:top w:val="nil"/>
              <w:left w:val="nil"/>
              <w:bottom w:val="nil"/>
              <w:right w:val="nil"/>
            </w:tcBorders>
            <w:shd w:val="clear" w:color="000000" w:fill="FF9900"/>
            <w:noWrap/>
            <w:vAlign w:val="bottom"/>
            <w:hideMark/>
          </w:tcPr>
          <w:p w14:paraId="5189A4C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129.250,00</w:t>
            </w:r>
          </w:p>
        </w:tc>
        <w:tc>
          <w:tcPr>
            <w:tcW w:w="1920" w:type="dxa"/>
            <w:tcBorders>
              <w:top w:val="nil"/>
              <w:left w:val="nil"/>
              <w:bottom w:val="nil"/>
              <w:right w:val="nil"/>
            </w:tcBorders>
            <w:shd w:val="clear" w:color="000000" w:fill="FF9900"/>
            <w:noWrap/>
            <w:vAlign w:val="bottom"/>
            <w:hideMark/>
          </w:tcPr>
          <w:p w14:paraId="2882A8C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5.712,66</w:t>
            </w:r>
          </w:p>
        </w:tc>
        <w:tc>
          <w:tcPr>
            <w:tcW w:w="1920" w:type="dxa"/>
            <w:tcBorders>
              <w:top w:val="nil"/>
              <w:left w:val="nil"/>
              <w:bottom w:val="nil"/>
              <w:right w:val="nil"/>
            </w:tcBorders>
            <w:shd w:val="clear" w:color="000000" w:fill="FF9900"/>
            <w:noWrap/>
            <w:vAlign w:val="bottom"/>
            <w:hideMark/>
          </w:tcPr>
          <w:p w14:paraId="3791AF4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4,42%</w:t>
            </w:r>
          </w:p>
        </w:tc>
      </w:tr>
      <w:tr w:rsidR="0074433F" w:rsidRPr="0074433F" w14:paraId="6583C518" w14:textId="77777777" w:rsidTr="0074433F">
        <w:trPr>
          <w:trHeight w:val="255"/>
        </w:trPr>
        <w:tc>
          <w:tcPr>
            <w:tcW w:w="1920" w:type="dxa"/>
            <w:tcBorders>
              <w:top w:val="nil"/>
              <w:left w:val="nil"/>
              <w:bottom w:val="nil"/>
              <w:right w:val="nil"/>
            </w:tcBorders>
            <w:shd w:val="clear" w:color="000000" w:fill="FFFF99"/>
            <w:noWrap/>
            <w:vAlign w:val="bottom"/>
            <w:hideMark/>
          </w:tcPr>
          <w:p w14:paraId="18B532A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7A65F31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A100078</w:t>
            </w:r>
          </w:p>
        </w:tc>
        <w:tc>
          <w:tcPr>
            <w:tcW w:w="8789" w:type="dxa"/>
            <w:tcBorders>
              <w:top w:val="nil"/>
              <w:left w:val="nil"/>
              <w:bottom w:val="nil"/>
              <w:right w:val="nil"/>
            </w:tcBorders>
            <w:shd w:val="clear" w:color="000000" w:fill="FFFF99"/>
            <w:noWrap/>
            <w:vAlign w:val="bottom"/>
            <w:hideMark/>
          </w:tcPr>
          <w:p w14:paraId="342B5D7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ODRŽAVANJE OSTALE IMOVINE</w:t>
            </w:r>
          </w:p>
        </w:tc>
        <w:tc>
          <w:tcPr>
            <w:tcW w:w="1920" w:type="dxa"/>
            <w:tcBorders>
              <w:top w:val="nil"/>
              <w:left w:val="nil"/>
              <w:bottom w:val="nil"/>
              <w:right w:val="nil"/>
            </w:tcBorders>
            <w:shd w:val="clear" w:color="000000" w:fill="FFFF99"/>
            <w:noWrap/>
            <w:vAlign w:val="bottom"/>
            <w:hideMark/>
          </w:tcPr>
          <w:p w14:paraId="7EADB3B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6.636,00</w:t>
            </w:r>
          </w:p>
        </w:tc>
        <w:tc>
          <w:tcPr>
            <w:tcW w:w="1920" w:type="dxa"/>
            <w:tcBorders>
              <w:top w:val="nil"/>
              <w:left w:val="nil"/>
              <w:bottom w:val="nil"/>
              <w:right w:val="nil"/>
            </w:tcBorders>
            <w:shd w:val="clear" w:color="000000" w:fill="FFFF99"/>
            <w:noWrap/>
            <w:vAlign w:val="bottom"/>
            <w:hideMark/>
          </w:tcPr>
          <w:p w14:paraId="68D4354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2.481,92</w:t>
            </w:r>
          </w:p>
        </w:tc>
        <w:tc>
          <w:tcPr>
            <w:tcW w:w="1920" w:type="dxa"/>
            <w:tcBorders>
              <w:top w:val="nil"/>
              <w:left w:val="nil"/>
              <w:bottom w:val="nil"/>
              <w:right w:val="nil"/>
            </w:tcBorders>
            <w:shd w:val="clear" w:color="000000" w:fill="FFFF99"/>
            <w:noWrap/>
            <w:vAlign w:val="bottom"/>
            <w:hideMark/>
          </w:tcPr>
          <w:p w14:paraId="300C5E2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37,40%</w:t>
            </w:r>
          </w:p>
        </w:tc>
      </w:tr>
      <w:tr w:rsidR="0074433F" w:rsidRPr="0074433F" w14:paraId="55F7897A" w14:textId="77777777" w:rsidTr="0074433F">
        <w:trPr>
          <w:trHeight w:val="255"/>
        </w:trPr>
        <w:tc>
          <w:tcPr>
            <w:tcW w:w="1920" w:type="dxa"/>
            <w:tcBorders>
              <w:top w:val="nil"/>
              <w:left w:val="nil"/>
              <w:bottom w:val="nil"/>
              <w:right w:val="nil"/>
            </w:tcBorders>
            <w:shd w:val="clear" w:color="000000" w:fill="CCCCFF"/>
            <w:noWrap/>
            <w:vAlign w:val="bottom"/>
            <w:hideMark/>
          </w:tcPr>
          <w:p w14:paraId="0B2D10E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5AEDFF9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77738BB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6.636,00</w:t>
            </w:r>
          </w:p>
        </w:tc>
        <w:tc>
          <w:tcPr>
            <w:tcW w:w="1920" w:type="dxa"/>
            <w:tcBorders>
              <w:top w:val="nil"/>
              <w:left w:val="nil"/>
              <w:bottom w:val="nil"/>
              <w:right w:val="nil"/>
            </w:tcBorders>
            <w:shd w:val="clear" w:color="000000" w:fill="CCCCFF"/>
            <w:noWrap/>
            <w:vAlign w:val="bottom"/>
            <w:hideMark/>
          </w:tcPr>
          <w:p w14:paraId="26C2C97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2.481,92</w:t>
            </w:r>
          </w:p>
        </w:tc>
        <w:tc>
          <w:tcPr>
            <w:tcW w:w="1920" w:type="dxa"/>
            <w:tcBorders>
              <w:top w:val="nil"/>
              <w:left w:val="nil"/>
              <w:bottom w:val="nil"/>
              <w:right w:val="nil"/>
            </w:tcBorders>
            <w:shd w:val="clear" w:color="000000" w:fill="CCCCFF"/>
            <w:noWrap/>
            <w:vAlign w:val="bottom"/>
            <w:hideMark/>
          </w:tcPr>
          <w:p w14:paraId="19B87F4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37,40%</w:t>
            </w:r>
          </w:p>
        </w:tc>
      </w:tr>
      <w:tr w:rsidR="0074433F" w:rsidRPr="0074433F" w14:paraId="5773733C" w14:textId="77777777" w:rsidTr="0074433F">
        <w:trPr>
          <w:trHeight w:val="255"/>
        </w:trPr>
        <w:tc>
          <w:tcPr>
            <w:tcW w:w="1920" w:type="dxa"/>
            <w:tcBorders>
              <w:top w:val="nil"/>
              <w:left w:val="nil"/>
              <w:bottom w:val="nil"/>
              <w:right w:val="nil"/>
            </w:tcBorders>
            <w:shd w:val="clear" w:color="auto" w:fill="auto"/>
            <w:noWrap/>
            <w:vAlign w:val="bottom"/>
            <w:hideMark/>
          </w:tcPr>
          <w:p w14:paraId="1462007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EB975D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7BEB201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63BABF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6.636,00</w:t>
            </w:r>
          </w:p>
        </w:tc>
        <w:tc>
          <w:tcPr>
            <w:tcW w:w="1920" w:type="dxa"/>
            <w:tcBorders>
              <w:top w:val="nil"/>
              <w:left w:val="nil"/>
              <w:bottom w:val="nil"/>
              <w:right w:val="nil"/>
            </w:tcBorders>
            <w:shd w:val="clear" w:color="auto" w:fill="auto"/>
            <w:noWrap/>
            <w:vAlign w:val="bottom"/>
            <w:hideMark/>
          </w:tcPr>
          <w:p w14:paraId="3A3FE10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2.481,92</w:t>
            </w:r>
          </w:p>
        </w:tc>
        <w:tc>
          <w:tcPr>
            <w:tcW w:w="1920" w:type="dxa"/>
            <w:tcBorders>
              <w:top w:val="nil"/>
              <w:left w:val="nil"/>
              <w:bottom w:val="nil"/>
              <w:right w:val="nil"/>
            </w:tcBorders>
            <w:shd w:val="clear" w:color="auto" w:fill="auto"/>
            <w:noWrap/>
            <w:vAlign w:val="bottom"/>
            <w:hideMark/>
          </w:tcPr>
          <w:p w14:paraId="3FA9281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37,40%</w:t>
            </w:r>
          </w:p>
        </w:tc>
      </w:tr>
      <w:tr w:rsidR="0074433F" w:rsidRPr="0074433F" w14:paraId="6B36FF21" w14:textId="77777777" w:rsidTr="0074433F">
        <w:trPr>
          <w:trHeight w:val="255"/>
        </w:trPr>
        <w:tc>
          <w:tcPr>
            <w:tcW w:w="1920" w:type="dxa"/>
            <w:tcBorders>
              <w:top w:val="nil"/>
              <w:left w:val="nil"/>
              <w:bottom w:val="nil"/>
              <w:right w:val="nil"/>
            </w:tcBorders>
            <w:shd w:val="clear" w:color="auto" w:fill="auto"/>
            <w:noWrap/>
            <w:vAlign w:val="bottom"/>
            <w:hideMark/>
          </w:tcPr>
          <w:p w14:paraId="0318BB3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6D1D39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1AB00A3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6E84210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DF466A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2.481,92</w:t>
            </w:r>
          </w:p>
        </w:tc>
        <w:tc>
          <w:tcPr>
            <w:tcW w:w="1920" w:type="dxa"/>
            <w:tcBorders>
              <w:top w:val="nil"/>
              <w:left w:val="nil"/>
              <w:bottom w:val="nil"/>
              <w:right w:val="nil"/>
            </w:tcBorders>
            <w:shd w:val="clear" w:color="auto" w:fill="auto"/>
            <w:noWrap/>
            <w:vAlign w:val="bottom"/>
            <w:hideMark/>
          </w:tcPr>
          <w:p w14:paraId="041315C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6EF1527" w14:textId="77777777" w:rsidTr="0074433F">
        <w:trPr>
          <w:trHeight w:val="255"/>
        </w:trPr>
        <w:tc>
          <w:tcPr>
            <w:tcW w:w="1920" w:type="dxa"/>
            <w:tcBorders>
              <w:top w:val="nil"/>
              <w:left w:val="nil"/>
              <w:bottom w:val="nil"/>
              <w:right w:val="nil"/>
            </w:tcBorders>
            <w:shd w:val="clear" w:color="000000" w:fill="FFFF99"/>
            <w:noWrap/>
            <w:vAlign w:val="bottom"/>
            <w:hideMark/>
          </w:tcPr>
          <w:p w14:paraId="37E689A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223B9E7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A100080</w:t>
            </w:r>
          </w:p>
        </w:tc>
        <w:tc>
          <w:tcPr>
            <w:tcW w:w="8789" w:type="dxa"/>
            <w:tcBorders>
              <w:top w:val="nil"/>
              <w:left w:val="nil"/>
              <w:bottom w:val="nil"/>
              <w:right w:val="nil"/>
            </w:tcBorders>
            <w:shd w:val="clear" w:color="000000" w:fill="FFFF99"/>
            <w:noWrap/>
            <w:vAlign w:val="bottom"/>
            <w:hideMark/>
          </w:tcPr>
          <w:p w14:paraId="643B0A0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Aktivnost: PROJEKTI ENERGETSKE UČINKOVTOSTI, ZAŠTITE OKOLIŠA I EDUKACIJE</w:t>
            </w:r>
          </w:p>
        </w:tc>
        <w:tc>
          <w:tcPr>
            <w:tcW w:w="1920" w:type="dxa"/>
            <w:tcBorders>
              <w:top w:val="nil"/>
              <w:left w:val="nil"/>
              <w:bottom w:val="nil"/>
              <w:right w:val="nil"/>
            </w:tcBorders>
            <w:shd w:val="clear" w:color="000000" w:fill="FFFF99"/>
            <w:noWrap/>
            <w:vAlign w:val="bottom"/>
            <w:hideMark/>
          </w:tcPr>
          <w:p w14:paraId="47FD983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122.614,00</w:t>
            </w:r>
          </w:p>
        </w:tc>
        <w:tc>
          <w:tcPr>
            <w:tcW w:w="1920" w:type="dxa"/>
            <w:tcBorders>
              <w:top w:val="nil"/>
              <w:left w:val="nil"/>
              <w:bottom w:val="nil"/>
              <w:right w:val="nil"/>
            </w:tcBorders>
            <w:shd w:val="clear" w:color="000000" w:fill="FFFF99"/>
            <w:noWrap/>
            <w:vAlign w:val="bottom"/>
            <w:hideMark/>
          </w:tcPr>
          <w:p w14:paraId="66C5941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3.230,74</w:t>
            </w:r>
          </w:p>
        </w:tc>
        <w:tc>
          <w:tcPr>
            <w:tcW w:w="1920" w:type="dxa"/>
            <w:tcBorders>
              <w:top w:val="nil"/>
              <w:left w:val="nil"/>
              <w:bottom w:val="nil"/>
              <w:right w:val="nil"/>
            </w:tcBorders>
            <w:shd w:val="clear" w:color="000000" w:fill="FFFF99"/>
            <w:noWrap/>
            <w:vAlign w:val="bottom"/>
            <w:hideMark/>
          </w:tcPr>
          <w:p w14:paraId="44CEA72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2,63%</w:t>
            </w:r>
          </w:p>
        </w:tc>
      </w:tr>
      <w:tr w:rsidR="0074433F" w:rsidRPr="0074433F" w14:paraId="6C12E950" w14:textId="77777777" w:rsidTr="0074433F">
        <w:trPr>
          <w:trHeight w:val="255"/>
        </w:trPr>
        <w:tc>
          <w:tcPr>
            <w:tcW w:w="1920" w:type="dxa"/>
            <w:tcBorders>
              <w:top w:val="nil"/>
              <w:left w:val="nil"/>
              <w:bottom w:val="nil"/>
              <w:right w:val="nil"/>
            </w:tcBorders>
            <w:shd w:val="clear" w:color="000000" w:fill="CCCCFF"/>
            <w:noWrap/>
            <w:vAlign w:val="bottom"/>
            <w:hideMark/>
          </w:tcPr>
          <w:p w14:paraId="5D0B436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426604D"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1F492A3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24.553,00</w:t>
            </w:r>
          </w:p>
        </w:tc>
        <w:tc>
          <w:tcPr>
            <w:tcW w:w="1920" w:type="dxa"/>
            <w:tcBorders>
              <w:top w:val="nil"/>
              <w:left w:val="nil"/>
              <w:bottom w:val="nil"/>
              <w:right w:val="nil"/>
            </w:tcBorders>
            <w:shd w:val="clear" w:color="000000" w:fill="CCCCFF"/>
            <w:noWrap/>
            <w:vAlign w:val="bottom"/>
            <w:hideMark/>
          </w:tcPr>
          <w:p w14:paraId="54E4407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3.230,74</w:t>
            </w:r>
          </w:p>
        </w:tc>
        <w:tc>
          <w:tcPr>
            <w:tcW w:w="1920" w:type="dxa"/>
            <w:tcBorders>
              <w:top w:val="nil"/>
              <w:left w:val="nil"/>
              <w:bottom w:val="nil"/>
              <w:right w:val="nil"/>
            </w:tcBorders>
            <w:shd w:val="clear" w:color="000000" w:fill="CCCCFF"/>
            <w:noWrap/>
            <w:vAlign w:val="bottom"/>
            <w:hideMark/>
          </w:tcPr>
          <w:p w14:paraId="5389E49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13,16%</w:t>
            </w:r>
          </w:p>
        </w:tc>
      </w:tr>
      <w:tr w:rsidR="0074433F" w:rsidRPr="0074433F" w14:paraId="1A5BE5F5" w14:textId="77777777" w:rsidTr="0074433F">
        <w:trPr>
          <w:trHeight w:val="255"/>
        </w:trPr>
        <w:tc>
          <w:tcPr>
            <w:tcW w:w="1920" w:type="dxa"/>
            <w:tcBorders>
              <w:top w:val="nil"/>
              <w:left w:val="nil"/>
              <w:bottom w:val="nil"/>
              <w:right w:val="nil"/>
            </w:tcBorders>
            <w:shd w:val="clear" w:color="auto" w:fill="auto"/>
            <w:noWrap/>
            <w:vAlign w:val="bottom"/>
            <w:hideMark/>
          </w:tcPr>
          <w:p w14:paraId="2C8DA35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50BF1AA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4E6DD29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663553A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21.899,00</w:t>
            </w:r>
          </w:p>
        </w:tc>
        <w:tc>
          <w:tcPr>
            <w:tcW w:w="1920" w:type="dxa"/>
            <w:tcBorders>
              <w:top w:val="nil"/>
              <w:left w:val="nil"/>
              <w:bottom w:val="nil"/>
              <w:right w:val="nil"/>
            </w:tcBorders>
            <w:shd w:val="clear" w:color="auto" w:fill="auto"/>
            <w:noWrap/>
            <w:vAlign w:val="bottom"/>
            <w:hideMark/>
          </w:tcPr>
          <w:p w14:paraId="26D73B9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375,00</w:t>
            </w:r>
          </w:p>
        </w:tc>
        <w:tc>
          <w:tcPr>
            <w:tcW w:w="1920" w:type="dxa"/>
            <w:tcBorders>
              <w:top w:val="nil"/>
              <w:left w:val="nil"/>
              <w:bottom w:val="nil"/>
              <w:right w:val="nil"/>
            </w:tcBorders>
            <w:shd w:val="clear" w:color="auto" w:fill="auto"/>
            <w:noWrap/>
            <w:vAlign w:val="bottom"/>
            <w:hideMark/>
          </w:tcPr>
          <w:p w14:paraId="2A159E0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1,71%</w:t>
            </w:r>
          </w:p>
        </w:tc>
      </w:tr>
      <w:tr w:rsidR="0074433F" w:rsidRPr="0074433F" w14:paraId="11604D91" w14:textId="77777777" w:rsidTr="0074433F">
        <w:trPr>
          <w:trHeight w:val="255"/>
        </w:trPr>
        <w:tc>
          <w:tcPr>
            <w:tcW w:w="1920" w:type="dxa"/>
            <w:tcBorders>
              <w:top w:val="nil"/>
              <w:left w:val="nil"/>
              <w:bottom w:val="nil"/>
              <w:right w:val="nil"/>
            </w:tcBorders>
            <w:shd w:val="clear" w:color="auto" w:fill="auto"/>
            <w:noWrap/>
            <w:vAlign w:val="bottom"/>
            <w:hideMark/>
          </w:tcPr>
          <w:p w14:paraId="5291AE1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9CF6F4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3239</w:t>
            </w:r>
          </w:p>
        </w:tc>
        <w:tc>
          <w:tcPr>
            <w:tcW w:w="8789" w:type="dxa"/>
            <w:tcBorders>
              <w:top w:val="nil"/>
              <w:left w:val="nil"/>
              <w:bottom w:val="nil"/>
              <w:right w:val="nil"/>
            </w:tcBorders>
            <w:shd w:val="clear" w:color="auto" w:fill="auto"/>
            <w:noWrap/>
            <w:vAlign w:val="bottom"/>
            <w:hideMark/>
          </w:tcPr>
          <w:p w14:paraId="65ED045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Ostale usluge</w:t>
            </w:r>
          </w:p>
        </w:tc>
        <w:tc>
          <w:tcPr>
            <w:tcW w:w="1920" w:type="dxa"/>
            <w:tcBorders>
              <w:top w:val="nil"/>
              <w:left w:val="nil"/>
              <w:bottom w:val="nil"/>
              <w:right w:val="nil"/>
            </w:tcBorders>
            <w:shd w:val="clear" w:color="auto" w:fill="auto"/>
            <w:noWrap/>
            <w:vAlign w:val="bottom"/>
            <w:hideMark/>
          </w:tcPr>
          <w:p w14:paraId="50CC0F4A"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F735EA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375,00</w:t>
            </w:r>
          </w:p>
        </w:tc>
        <w:tc>
          <w:tcPr>
            <w:tcW w:w="1920" w:type="dxa"/>
            <w:tcBorders>
              <w:top w:val="nil"/>
              <w:left w:val="nil"/>
              <w:bottom w:val="nil"/>
              <w:right w:val="nil"/>
            </w:tcBorders>
            <w:shd w:val="clear" w:color="auto" w:fill="auto"/>
            <w:noWrap/>
            <w:vAlign w:val="bottom"/>
            <w:hideMark/>
          </w:tcPr>
          <w:p w14:paraId="48020AA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AFC8DAD" w14:textId="77777777" w:rsidTr="0074433F">
        <w:trPr>
          <w:trHeight w:val="255"/>
        </w:trPr>
        <w:tc>
          <w:tcPr>
            <w:tcW w:w="1920" w:type="dxa"/>
            <w:tcBorders>
              <w:top w:val="nil"/>
              <w:left w:val="nil"/>
              <w:bottom w:val="nil"/>
              <w:right w:val="nil"/>
            </w:tcBorders>
            <w:shd w:val="clear" w:color="auto" w:fill="auto"/>
            <w:noWrap/>
            <w:vAlign w:val="bottom"/>
            <w:hideMark/>
          </w:tcPr>
          <w:p w14:paraId="368C686D"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438EF2A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5DFF5DA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28B80AD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2.654,00</w:t>
            </w:r>
          </w:p>
        </w:tc>
        <w:tc>
          <w:tcPr>
            <w:tcW w:w="1920" w:type="dxa"/>
            <w:tcBorders>
              <w:top w:val="nil"/>
              <w:left w:val="nil"/>
              <w:bottom w:val="nil"/>
              <w:right w:val="nil"/>
            </w:tcBorders>
            <w:shd w:val="clear" w:color="auto" w:fill="auto"/>
            <w:noWrap/>
            <w:vAlign w:val="bottom"/>
            <w:hideMark/>
          </w:tcPr>
          <w:p w14:paraId="378383D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2.855,74</w:t>
            </w:r>
          </w:p>
        </w:tc>
        <w:tc>
          <w:tcPr>
            <w:tcW w:w="1920" w:type="dxa"/>
            <w:tcBorders>
              <w:top w:val="nil"/>
              <w:left w:val="nil"/>
              <w:bottom w:val="nil"/>
              <w:right w:val="nil"/>
            </w:tcBorders>
            <w:shd w:val="clear" w:color="auto" w:fill="auto"/>
            <w:noWrap/>
            <w:vAlign w:val="bottom"/>
            <w:hideMark/>
          </w:tcPr>
          <w:p w14:paraId="4B64898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107,60%</w:t>
            </w:r>
          </w:p>
        </w:tc>
      </w:tr>
      <w:tr w:rsidR="0074433F" w:rsidRPr="0074433F" w14:paraId="68ABEE6C" w14:textId="77777777" w:rsidTr="0074433F">
        <w:trPr>
          <w:trHeight w:val="255"/>
        </w:trPr>
        <w:tc>
          <w:tcPr>
            <w:tcW w:w="1920" w:type="dxa"/>
            <w:tcBorders>
              <w:top w:val="nil"/>
              <w:left w:val="nil"/>
              <w:bottom w:val="nil"/>
              <w:right w:val="nil"/>
            </w:tcBorders>
            <w:shd w:val="clear" w:color="auto" w:fill="auto"/>
            <w:noWrap/>
            <w:vAlign w:val="bottom"/>
            <w:hideMark/>
          </w:tcPr>
          <w:p w14:paraId="75D4284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71ACE9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4264</w:t>
            </w:r>
          </w:p>
        </w:tc>
        <w:tc>
          <w:tcPr>
            <w:tcW w:w="8789" w:type="dxa"/>
            <w:tcBorders>
              <w:top w:val="nil"/>
              <w:left w:val="nil"/>
              <w:bottom w:val="nil"/>
              <w:right w:val="nil"/>
            </w:tcBorders>
            <w:shd w:val="clear" w:color="auto" w:fill="auto"/>
            <w:noWrap/>
            <w:vAlign w:val="bottom"/>
            <w:hideMark/>
          </w:tcPr>
          <w:p w14:paraId="0A744EC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Ostala nematerijalna proizvedena imovina</w:t>
            </w:r>
          </w:p>
        </w:tc>
        <w:tc>
          <w:tcPr>
            <w:tcW w:w="1920" w:type="dxa"/>
            <w:tcBorders>
              <w:top w:val="nil"/>
              <w:left w:val="nil"/>
              <w:bottom w:val="nil"/>
              <w:right w:val="nil"/>
            </w:tcBorders>
            <w:shd w:val="clear" w:color="auto" w:fill="auto"/>
            <w:noWrap/>
            <w:vAlign w:val="bottom"/>
            <w:hideMark/>
          </w:tcPr>
          <w:p w14:paraId="2AFDD1B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662917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2.855,74</w:t>
            </w:r>
          </w:p>
        </w:tc>
        <w:tc>
          <w:tcPr>
            <w:tcW w:w="1920" w:type="dxa"/>
            <w:tcBorders>
              <w:top w:val="nil"/>
              <w:left w:val="nil"/>
              <w:bottom w:val="nil"/>
              <w:right w:val="nil"/>
            </w:tcBorders>
            <w:shd w:val="clear" w:color="auto" w:fill="auto"/>
            <w:noWrap/>
            <w:vAlign w:val="bottom"/>
            <w:hideMark/>
          </w:tcPr>
          <w:p w14:paraId="6E73B9C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216FC7B" w14:textId="77777777" w:rsidTr="0074433F">
        <w:trPr>
          <w:trHeight w:val="255"/>
        </w:trPr>
        <w:tc>
          <w:tcPr>
            <w:tcW w:w="1920" w:type="dxa"/>
            <w:tcBorders>
              <w:top w:val="nil"/>
              <w:left w:val="nil"/>
              <w:bottom w:val="nil"/>
              <w:right w:val="nil"/>
            </w:tcBorders>
            <w:shd w:val="clear" w:color="000000" w:fill="CCCCFF"/>
            <w:noWrap/>
            <w:vAlign w:val="bottom"/>
            <w:hideMark/>
          </w:tcPr>
          <w:p w14:paraId="26E6964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720E57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441093E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98.061,00</w:t>
            </w:r>
          </w:p>
        </w:tc>
        <w:tc>
          <w:tcPr>
            <w:tcW w:w="1920" w:type="dxa"/>
            <w:tcBorders>
              <w:top w:val="nil"/>
              <w:left w:val="nil"/>
              <w:bottom w:val="nil"/>
              <w:right w:val="nil"/>
            </w:tcBorders>
            <w:shd w:val="clear" w:color="000000" w:fill="CCCCFF"/>
            <w:noWrap/>
            <w:vAlign w:val="bottom"/>
            <w:hideMark/>
          </w:tcPr>
          <w:p w14:paraId="4B06ADE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A4A5E7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6D693AAC" w14:textId="77777777" w:rsidTr="0074433F">
        <w:trPr>
          <w:trHeight w:val="255"/>
        </w:trPr>
        <w:tc>
          <w:tcPr>
            <w:tcW w:w="1920" w:type="dxa"/>
            <w:tcBorders>
              <w:top w:val="nil"/>
              <w:left w:val="nil"/>
              <w:bottom w:val="nil"/>
              <w:right w:val="nil"/>
            </w:tcBorders>
            <w:shd w:val="clear" w:color="auto" w:fill="auto"/>
            <w:noWrap/>
            <w:vAlign w:val="bottom"/>
            <w:hideMark/>
          </w:tcPr>
          <w:p w14:paraId="76E0E12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C2BB47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23B83FA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6E6FE45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98.061,00</w:t>
            </w:r>
          </w:p>
        </w:tc>
        <w:tc>
          <w:tcPr>
            <w:tcW w:w="1920" w:type="dxa"/>
            <w:tcBorders>
              <w:top w:val="nil"/>
              <w:left w:val="nil"/>
              <w:bottom w:val="nil"/>
              <w:right w:val="nil"/>
            </w:tcBorders>
            <w:shd w:val="clear" w:color="auto" w:fill="auto"/>
            <w:noWrap/>
            <w:vAlign w:val="bottom"/>
            <w:hideMark/>
          </w:tcPr>
          <w:p w14:paraId="5598515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F75988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04732FE9" w14:textId="77777777" w:rsidTr="0074433F">
        <w:trPr>
          <w:trHeight w:val="255"/>
        </w:trPr>
        <w:tc>
          <w:tcPr>
            <w:tcW w:w="1920" w:type="dxa"/>
            <w:tcBorders>
              <w:top w:val="nil"/>
              <w:left w:val="nil"/>
              <w:bottom w:val="nil"/>
              <w:right w:val="nil"/>
            </w:tcBorders>
            <w:shd w:val="clear" w:color="auto" w:fill="auto"/>
            <w:noWrap/>
            <w:vAlign w:val="bottom"/>
            <w:hideMark/>
          </w:tcPr>
          <w:p w14:paraId="78FCCB3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50C40F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4264</w:t>
            </w:r>
          </w:p>
        </w:tc>
        <w:tc>
          <w:tcPr>
            <w:tcW w:w="8789" w:type="dxa"/>
            <w:tcBorders>
              <w:top w:val="nil"/>
              <w:left w:val="nil"/>
              <w:bottom w:val="nil"/>
              <w:right w:val="nil"/>
            </w:tcBorders>
            <w:shd w:val="clear" w:color="auto" w:fill="auto"/>
            <w:noWrap/>
            <w:vAlign w:val="bottom"/>
            <w:hideMark/>
          </w:tcPr>
          <w:p w14:paraId="12250AB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Ostala nematerijalna proizvedena imovina</w:t>
            </w:r>
          </w:p>
        </w:tc>
        <w:tc>
          <w:tcPr>
            <w:tcW w:w="1920" w:type="dxa"/>
            <w:tcBorders>
              <w:top w:val="nil"/>
              <w:left w:val="nil"/>
              <w:bottom w:val="nil"/>
              <w:right w:val="nil"/>
            </w:tcBorders>
            <w:shd w:val="clear" w:color="auto" w:fill="auto"/>
            <w:noWrap/>
            <w:vAlign w:val="bottom"/>
            <w:hideMark/>
          </w:tcPr>
          <w:p w14:paraId="3217DC4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86B520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837EC5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F99C380" w14:textId="77777777" w:rsidTr="0074433F">
        <w:trPr>
          <w:trHeight w:val="255"/>
        </w:trPr>
        <w:tc>
          <w:tcPr>
            <w:tcW w:w="1920" w:type="dxa"/>
            <w:tcBorders>
              <w:top w:val="nil"/>
              <w:left w:val="nil"/>
              <w:bottom w:val="nil"/>
              <w:right w:val="nil"/>
            </w:tcBorders>
            <w:shd w:val="clear" w:color="000000" w:fill="FF9900"/>
            <w:noWrap/>
            <w:vAlign w:val="bottom"/>
            <w:hideMark/>
          </w:tcPr>
          <w:p w14:paraId="5201B0B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25E66495"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1020</w:t>
            </w:r>
          </w:p>
        </w:tc>
        <w:tc>
          <w:tcPr>
            <w:tcW w:w="8789" w:type="dxa"/>
            <w:tcBorders>
              <w:top w:val="nil"/>
              <w:left w:val="nil"/>
              <w:bottom w:val="nil"/>
              <w:right w:val="nil"/>
            </w:tcBorders>
            <w:shd w:val="clear" w:color="000000" w:fill="FF9900"/>
            <w:noWrap/>
            <w:vAlign w:val="bottom"/>
            <w:hideMark/>
          </w:tcPr>
          <w:p w14:paraId="12AD6FC3"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RAZVOJ I SIGURNOST PROMETA</w:t>
            </w:r>
          </w:p>
        </w:tc>
        <w:tc>
          <w:tcPr>
            <w:tcW w:w="1920" w:type="dxa"/>
            <w:tcBorders>
              <w:top w:val="nil"/>
              <w:left w:val="nil"/>
              <w:bottom w:val="nil"/>
              <w:right w:val="nil"/>
            </w:tcBorders>
            <w:shd w:val="clear" w:color="000000" w:fill="FF9900"/>
            <w:noWrap/>
            <w:vAlign w:val="bottom"/>
            <w:hideMark/>
          </w:tcPr>
          <w:p w14:paraId="22A5583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1.251.906,00</w:t>
            </w:r>
          </w:p>
        </w:tc>
        <w:tc>
          <w:tcPr>
            <w:tcW w:w="1920" w:type="dxa"/>
            <w:tcBorders>
              <w:top w:val="nil"/>
              <w:left w:val="nil"/>
              <w:bottom w:val="nil"/>
              <w:right w:val="nil"/>
            </w:tcBorders>
            <w:shd w:val="clear" w:color="000000" w:fill="FF9900"/>
            <w:noWrap/>
            <w:vAlign w:val="bottom"/>
            <w:hideMark/>
          </w:tcPr>
          <w:p w14:paraId="3C352D2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275.874,06</w:t>
            </w:r>
          </w:p>
        </w:tc>
        <w:tc>
          <w:tcPr>
            <w:tcW w:w="1920" w:type="dxa"/>
            <w:tcBorders>
              <w:top w:val="nil"/>
              <w:left w:val="nil"/>
              <w:bottom w:val="nil"/>
              <w:right w:val="nil"/>
            </w:tcBorders>
            <w:shd w:val="clear" w:color="000000" w:fill="FF9900"/>
            <w:noWrap/>
            <w:vAlign w:val="bottom"/>
            <w:hideMark/>
          </w:tcPr>
          <w:p w14:paraId="5F12642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22,04%</w:t>
            </w:r>
          </w:p>
        </w:tc>
      </w:tr>
      <w:tr w:rsidR="0074433F" w:rsidRPr="0074433F" w14:paraId="43339419" w14:textId="77777777" w:rsidTr="0074433F">
        <w:trPr>
          <w:trHeight w:val="255"/>
        </w:trPr>
        <w:tc>
          <w:tcPr>
            <w:tcW w:w="1920" w:type="dxa"/>
            <w:tcBorders>
              <w:top w:val="nil"/>
              <w:left w:val="nil"/>
              <w:bottom w:val="nil"/>
              <w:right w:val="nil"/>
            </w:tcBorders>
            <w:shd w:val="clear" w:color="000000" w:fill="FFFF99"/>
            <w:noWrap/>
            <w:vAlign w:val="bottom"/>
            <w:hideMark/>
          </w:tcPr>
          <w:p w14:paraId="28EDE556"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4983D3E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K100010</w:t>
            </w:r>
          </w:p>
        </w:tc>
        <w:tc>
          <w:tcPr>
            <w:tcW w:w="8789" w:type="dxa"/>
            <w:tcBorders>
              <w:top w:val="nil"/>
              <w:left w:val="nil"/>
              <w:bottom w:val="nil"/>
              <w:right w:val="nil"/>
            </w:tcBorders>
            <w:shd w:val="clear" w:color="000000" w:fill="FFFF99"/>
            <w:noWrap/>
            <w:vAlign w:val="bottom"/>
            <w:hideMark/>
          </w:tcPr>
          <w:p w14:paraId="61663A6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Kapitalni projekt: IZGRADNJA PROM. INF. I SUSTAVA PARKIRALIŠTA</w:t>
            </w:r>
          </w:p>
        </w:tc>
        <w:tc>
          <w:tcPr>
            <w:tcW w:w="1920" w:type="dxa"/>
            <w:tcBorders>
              <w:top w:val="nil"/>
              <w:left w:val="nil"/>
              <w:bottom w:val="nil"/>
              <w:right w:val="nil"/>
            </w:tcBorders>
            <w:shd w:val="clear" w:color="000000" w:fill="FFFF99"/>
            <w:noWrap/>
            <w:vAlign w:val="bottom"/>
            <w:hideMark/>
          </w:tcPr>
          <w:p w14:paraId="29DCA08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1.189.527,00</w:t>
            </w:r>
          </w:p>
        </w:tc>
        <w:tc>
          <w:tcPr>
            <w:tcW w:w="1920" w:type="dxa"/>
            <w:tcBorders>
              <w:top w:val="nil"/>
              <w:left w:val="nil"/>
              <w:bottom w:val="nil"/>
              <w:right w:val="nil"/>
            </w:tcBorders>
            <w:shd w:val="clear" w:color="000000" w:fill="FFFF99"/>
            <w:noWrap/>
            <w:vAlign w:val="bottom"/>
            <w:hideMark/>
          </w:tcPr>
          <w:p w14:paraId="1006F34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273.359,03</w:t>
            </w:r>
          </w:p>
        </w:tc>
        <w:tc>
          <w:tcPr>
            <w:tcW w:w="1920" w:type="dxa"/>
            <w:tcBorders>
              <w:top w:val="nil"/>
              <w:left w:val="nil"/>
              <w:bottom w:val="nil"/>
              <w:right w:val="nil"/>
            </w:tcBorders>
            <w:shd w:val="clear" w:color="000000" w:fill="FFFF99"/>
            <w:noWrap/>
            <w:vAlign w:val="bottom"/>
            <w:hideMark/>
          </w:tcPr>
          <w:p w14:paraId="75AE850F"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22,98%</w:t>
            </w:r>
          </w:p>
        </w:tc>
      </w:tr>
      <w:tr w:rsidR="0074433F" w:rsidRPr="0074433F" w14:paraId="4247B990" w14:textId="77777777" w:rsidTr="0074433F">
        <w:trPr>
          <w:trHeight w:val="255"/>
        </w:trPr>
        <w:tc>
          <w:tcPr>
            <w:tcW w:w="1920" w:type="dxa"/>
            <w:tcBorders>
              <w:top w:val="nil"/>
              <w:left w:val="nil"/>
              <w:bottom w:val="nil"/>
              <w:right w:val="nil"/>
            </w:tcBorders>
            <w:shd w:val="clear" w:color="000000" w:fill="CCCCFF"/>
            <w:noWrap/>
            <w:vAlign w:val="bottom"/>
            <w:hideMark/>
          </w:tcPr>
          <w:p w14:paraId="2CC5627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B5F51D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02D35A1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685.180,00</w:t>
            </w:r>
          </w:p>
        </w:tc>
        <w:tc>
          <w:tcPr>
            <w:tcW w:w="1920" w:type="dxa"/>
            <w:tcBorders>
              <w:top w:val="nil"/>
              <w:left w:val="nil"/>
              <w:bottom w:val="nil"/>
              <w:right w:val="nil"/>
            </w:tcBorders>
            <w:shd w:val="clear" w:color="000000" w:fill="CCCCFF"/>
            <w:noWrap/>
            <w:vAlign w:val="bottom"/>
            <w:hideMark/>
          </w:tcPr>
          <w:p w14:paraId="01339B3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86.877,77</w:t>
            </w:r>
          </w:p>
        </w:tc>
        <w:tc>
          <w:tcPr>
            <w:tcW w:w="1920" w:type="dxa"/>
            <w:tcBorders>
              <w:top w:val="nil"/>
              <w:left w:val="nil"/>
              <w:bottom w:val="nil"/>
              <w:right w:val="nil"/>
            </w:tcBorders>
            <w:shd w:val="clear" w:color="000000" w:fill="CCCCFF"/>
            <w:noWrap/>
            <w:vAlign w:val="bottom"/>
            <w:hideMark/>
          </w:tcPr>
          <w:p w14:paraId="33D660A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12,68%</w:t>
            </w:r>
          </w:p>
        </w:tc>
      </w:tr>
      <w:tr w:rsidR="0074433F" w:rsidRPr="0074433F" w14:paraId="752C6D5F" w14:textId="77777777" w:rsidTr="0074433F">
        <w:trPr>
          <w:trHeight w:val="255"/>
        </w:trPr>
        <w:tc>
          <w:tcPr>
            <w:tcW w:w="1920" w:type="dxa"/>
            <w:tcBorders>
              <w:top w:val="nil"/>
              <w:left w:val="nil"/>
              <w:bottom w:val="nil"/>
              <w:right w:val="nil"/>
            </w:tcBorders>
            <w:shd w:val="clear" w:color="auto" w:fill="auto"/>
            <w:noWrap/>
            <w:vAlign w:val="bottom"/>
            <w:hideMark/>
          </w:tcPr>
          <w:p w14:paraId="54A6A58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8286CC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61E2E8F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5910F6B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685.180,00</w:t>
            </w:r>
          </w:p>
        </w:tc>
        <w:tc>
          <w:tcPr>
            <w:tcW w:w="1920" w:type="dxa"/>
            <w:tcBorders>
              <w:top w:val="nil"/>
              <w:left w:val="nil"/>
              <w:bottom w:val="nil"/>
              <w:right w:val="nil"/>
            </w:tcBorders>
            <w:shd w:val="clear" w:color="auto" w:fill="auto"/>
            <w:noWrap/>
            <w:vAlign w:val="bottom"/>
            <w:hideMark/>
          </w:tcPr>
          <w:p w14:paraId="7AD4DAC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86.877,77</w:t>
            </w:r>
          </w:p>
        </w:tc>
        <w:tc>
          <w:tcPr>
            <w:tcW w:w="1920" w:type="dxa"/>
            <w:tcBorders>
              <w:top w:val="nil"/>
              <w:left w:val="nil"/>
              <w:bottom w:val="nil"/>
              <w:right w:val="nil"/>
            </w:tcBorders>
            <w:shd w:val="clear" w:color="auto" w:fill="auto"/>
            <w:noWrap/>
            <w:vAlign w:val="bottom"/>
            <w:hideMark/>
          </w:tcPr>
          <w:p w14:paraId="52D94B5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12,68%</w:t>
            </w:r>
          </w:p>
        </w:tc>
      </w:tr>
      <w:tr w:rsidR="0074433F" w:rsidRPr="0074433F" w14:paraId="563846AD" w14:textId="77777777" w:rsidTr="0074433F">
        <w:trPr>
          <w:trHeight w:val="255"/>
        </w:trPr>
        <w:tc>
          <w:tcPr>
            <w:tcW w:w="1920" w:type="dxa"/>
            <w:tcBorders>
              <w:top w:val="nil"/>
              <w:left w:val="nil"/>
              <w:bottom w:val="nil"/>
              <w:right w:val="nil"/>
            </w:tcBorders>
            <w:shd w:val="clear" w:color="auto" w:fill="auto"/>
            <w:noWrap/>
            <w:vAlign w:val="bottom"/>
            <w:hideMark/>
          </w:tcPr>
          <w:p w14:paraId="446CBFC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B05653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4213</w:t>
            </w:r>
          </w:p>
        </w:tc>
        <w:tc>
          <w:tcPr>
            <w:tcW w:w="8789" w:type="dxa"/>
            <w:tcBorders>
              <w:top w:val="nil"/>
              <w:left w:val="nil"/>
              <w:bottom w:val="nil"/>
              <w:right w:val="nil"/>
            </w:tcBorders>
            <w:shd w:val="clear" w:color="auto" w:fill="auto"/>
            <w:noWrap/>
            <w:vAlign w:val="bottom"/>
            <w:hideMark/>
          </w:tcPr>
          <w:p w14:paraId="3908025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Ceste, željeznice i ostali prometni objekti</w:t>
            </w:r>
          </w:p>
        </w:tc>
        <w:tc>
          <w:tcPr>
            <w:tcW w:w="1920" w:type="dxa"/>
            <w:tcBorders>
              <w:top w:val="nil"/>
              <w:left w:val="nil"/>
              <w:bottom w:val="nil"/>
              <w:right w:val="nil"/>
            </w:tcBorders>
            <w:shd w:val="clear" w:color="auto" w:fill="auto"/>
            <w:noWrap/>
            <w:vAlign w:val="bottom"/>
            <w:hideMark/>
          </w:tcPr>
          <w:p w14:paraId="034E688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20D8B6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86.877,77</w:t>
            </w:r>
          </w:p>
        </w:tc>
        <w:tc>
          <w:tcPr>
            <w:tcW w:w="1920" w:type="dxa"/>
            <w:tcBorders>
              <w:top w:val="nil"/>
              <w:left w:val="nil"/>
              <w:bottom w:val="nil"/>
              <w:right w:val="nil"/>
            </w:tcBorders>
            <w:shd w:val="clear" w:color="auto" w:fill="auto"/>
            <w:noWrap/>
            <w:vAlign w:val="bottom"/>
            <w:hideMark/>
          </w:tcPr>
          <w:p w14:paraId="0CA94E9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A1B6D1E" w14:textId="77777777" w:rsidTr="0074433F">
        <w:trPr>
          <w:trHeight w:val="255"/>
        </w:trPr>
        <w:tc>
          <w:tcPr>
            <w:tcW w:w="1920" w:type="dxa"/>
            <w:tcBorders>
              <w:top w:val="nil"/>
              <w:left w:val="nil"/>
              <w:bottom w:val="nil"/>
              <w:right w:val="nil"/>
            </w:tcBorders>
            <w:shd w:val="clear" w:color="000000" w:fill="CCCCFF"/>
            <w:noWrap/>
            <w:vAlign w:val="bottom"/>
            <w:hideMark/>
          </w:tcPr>
          <w:p w14:paraId="47FC3C8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2ABE80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7F1499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477.802,00</w:t>
            </w:r>
          </w:p>
        </w:tc>
        <w:tc>
          <w:tcPr>
            <w:tcW w:w="1920" w:type="dxa"/>
            <w:tcBorders>
              <w:top w:val="nil"/>
              <w:left w:val="nil"/>
              <w:bottom w:val="nil"/>
              <w:right w:val="nil"/>
            </w:tcBorders>
            <w:shd w:val="clear" w:color="000000" w:fill="CCCCFF"/>
            <w:noWrap/>
            <w:vAlign w:val="bottom"/>
            <w:hideMark/>
          </w:tcPr>
          <w:p w14:paraId="4EA0A85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175.243,76</w:t>
            </w:r>
          </w:p>
        </w:tc>
        <w:tc>
          <w:tcPr>
            <w:tcW w:w="1920" w:type="dxa"/>
            <w:tcBorders>
              <w:top w:val="nil"/>
              <w:left w:val="nil"/>
              <w:bottom w:val="nil"/>
              <w:right w:val="nil"/>
            </w:tcBorders>
            <w:shd w:val="clear" w:color="000000" w:fill="CCCCFF"/>
            <w:noWrap/>
            <w:vAlign w:val="bottom"/>
            <w:hideMark/>
          </w:tcPr>
          <w:p w14:paraId="0466782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36,68%</w:t>
            </w:r>
          </w:p>
        </w:tc>
      </w:tr>
      <w:tr w:rsidR="0074433F" w:rsidRPr="0074433F" w14:paraId="3B958C56" w14:textId="77777777" w:rsidTr="0074433F">
        <w:trPr>
          <w:trHeight w:val="255"/>
        </w:trPr>
        <w:tc>
          <w:tcPr>
            <w:tcW w:w="1920" w:type="dxa"/>
            <w:tcBorders>
              <w:top w:val="nil"/>
              <w:left w:val="nil"/>
              <w:bottom w:val="nil"/>
              <w:right w:val="nil"/>
            </w:tcBorders>
            <w:shd w:val="clear" w:color="auto" w:fill="auto"/>
            <w:noWrap/>
            <w:vAlign w:val="bottom"/>
            <w:hideMark/>
          </w:tcPr>
          <w:p w14:paraId="3935FDA7"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750BCC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1F66A7E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40436C8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477.802,00</w:t>
            </w:r>
          </w:p>
        </w:tc>
        <w:tc>
          <w:tcPr>
            <w:tcW w:w="1920" w:type="dxa"/>
            <w:tcBorders>
              <w:top w:val="nil"/>
              <w:left w:val="nil"/>
              <w:bottom w:val="nil"/>
              <w:right w:val="nil"/>
            </w:tcBorders>
            <w:shd w:val="clear" w:color="auto" w:fill="auto"/>
            <w:noWrap/>
            <w:vAlign w:val="bottom"/>
            <w:hideMark/>
          </w:tcPr>
          <w:p w14:paraId="75A778A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175.243,76</w:t>
            </w:r>
          </w:p>
        </w:tc>
        <w:tc>
          <w:tcPr>
            <w:tcW w:w="1920" w:type="dxa"/>
            <w:tcBorders>
              <w:top w:val="nil"/>
              <w:left w:val="nil"/>
              <w:bottom w:val="nil"/>
              <w:right w:val="nil"/>
            </w:tcBorders>
            <w:shd w:val="clear" w:color="auto" w:fill="auto"/>
            <w:noWrap/>
            <w:vAlign w:val="bottom"/>
            <w:hideMark/>
          </w:tcPr>
          <w:p w14:paraId="34CD1B1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36,68%</w:t>
            </w:r>
          </w:p>
        </w:tc>
      </w:tr>
      <w:tr w:rsidR="0074433F" w:rsidRPr="0074433F" w14:paraId="20A6A7C4" w14:textId="77777777" w:rsidTr="0074433F">
        <w:trPr>
          <w:trHeight w:val="255"/>
        </w:trPr>
        <w:tc>
          <w:tcPr>
            <w:tcW w:w="1920" w:type="dxa"/>
            <w:tcBorders>
              <w:top w:val="nil"/>
              <w:left w:val="nil"/>
              <w:bottom w:val="nil"/>
              <w:right w:val="nil"/>
            </w:tcBorders>
            <w:shd w:val="clear" w:color="auto" w:fill="auto"/>
            <w:noWrap/>
            <w:vAlign w:val="bottom"/>
            <w:hideMark/>
          </w:tcPr>
          <w:p w14:paraId="73359B8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A9D680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4213</w:t>
            </w:r>
          </w:p>
        </w:tc>
        <w:tc>
          <w:tcPr>
            <w:tcW w:w="8789" w:type="dxa"/>
            <w:tcBorders>
              <w:top w:val="nil"/>
              <w:left w:val="nil"/>
              <w:bottom w:val="nil"/>
              <w:right w:val="nil"/>
            </w:tcBorders>
            <w:shd w:val="clear" w:color="auto" w:fill="auto"/>
            <w:noWrap/>
            <w:vAlign w:val="bottom"/>
            <w:hideMark/>
          </w:tcPr>
          <w:p w14:paraId="33ACE5D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Ceste, željeznice i ostali prometni objekti</w:t>
            </w:r>
          </w:p>
        </w:tc>
        <w:tc>
          <w:tcPr>
            <w:tcW w:w="1920" w:type="dxa"/>
            <w:tcBorders>
              <w:top w:val="nil"/>
              <w:left w:val="nil"/>
              <w:bottom w:val="nil"/>
              <w:right w:val="nil"/>
            </w:tcBorders>
            <w:shd w:val="clear" w:color="auto" w:fill="auto"/>
            <w:noWrap/>
            <w:vAlign w:val="bottom"/>
            <w:hideMark/>
          </w:tcPr>
          <w:p w14:paraId="0AF9D79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DCFE8E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175.243,76</w:t>
            </w:r>
          </w:p>
        </w:tc>
        <w:tc>
          <w:tcPr>
            <w:tcW w:w="1920" w:type="dxa"/>
            <w:tcBorders>
              <w:top w:val="nil"/>
              <w:left w:val="nil"/>
              <w:bottom w:val="nil"/>
              <w:right w:val="nil"/>
            </w:tcBorders>
            <w:shd w:val="clear" w:color="auto" w:fill="auto"/>
            <w:noWrap/>
            <w:vAlign w:val="bottom"/>
            <w:hideMark/>
          </w:tcPr>
          <w:p w14:paraId="1C27099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09B1F93" w14:textId="77777777" w:rsidTr="0074433F">
        <w:trPr>
          <w:trHeight w:val="255"/>
        </w:trPr>
        <w:tc>
          <w:tcPr>
            <w:tcW w:w="1920" w:type="dxa"/>
            <w:tcBorders>
              <w:top w:val="nil"/>
              <w:left w:val="nil"/>
              <w:bottom w:val="nil"/>
              <w:right w:val="nil"/>
            </w:tcBorders>
            <w:shd w:val="clear" w:color="000000" w:fill="CCCCFF"/>
            <w:noWrap/>
            <w:vAlign w:val="bottom"/>
            <w:hideMark/>
          </w:tcPr>
          <w:p w14:paraId="347EC480"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E45221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3D3A948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26.545,00</w:t>
            </w:r>
          </w:p>
        </w:tc>
        <w:tc>
          <w:tcPr>
            <w:tcW w:w="1920" w:type="dxa"/>
            <w:tcBorders>
              <w:top w:val="nil"/>
              <w:left w:val="nil"/>
              <w:bottom w:val="nil"/>
              <w:right w:val="nil"/>
            </w:tcBorders>
            <w:shd w:val="clear" w:color="000000" w:fill="CCCCFF"/>
            <w:noWrap/>
            <w:vAlign w:val="bottom"/>
            <w:hideMark/>
          </w:tcPr>
          <w:p w14:paraId="0B61627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11.237,50</w:t>
            </w:r>
          </w:p>
        </w:tc>
        <w:tc>
          <w:tcPr>
            <w:tcW w:w="1920" w:type="dxa"/>
            <w:tcBorders>
              <w:top w:val="nil"/>
              <w:left w:val="nil"/>
              <w:bottom w:val="nil"/>
              <w:right w:val="nil"/>
            </w:tcBorders>
            <w:shd w:val="clear" w:color="000000" w:fill="CCCCFF"/>
            <w:noWrap/>
            <w:vAlign w:val="bottom"/>
            <w:hideMark/>
          </w:tcPr>
          <w:p w14:paraId="320ABA5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42,33%</w:t>
            </w:r>
          </w:p>
        </w:tc>
      </w:tr>
      <w:tr w:rsidR="0074433F" w:rsidRPr="0074433F" w14:paraId="36C2E3E2" w14:textId="77777777" w:rsidTr="0074433F">
        <w:trPr>
          <w:trHeight w:val="255"/>
        </w:trPr>
        <w:tc>
          <w:tcPr>
            <w:tcW w:w="1920" w:type="dxa"/>
            <w:tcBorders>
              <w:top w:val="nil"/>
              <w:left w:val="nil"/>
              <w:bottom w:val="nil"/>
              <w:right w:val="nil"/>
            </w:tcBorders>
            <w:shd w:val="clear" w:color="auto" w:fill="auto"/>
            <w:noWrap/>
            <w:vAlign w:val="bottom"/>
            <w:hideMark/>
          </w:tcPr>
          <w:p w14:paraId="3A173C4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870E6A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0E4E8E7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76BBF1E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26.545,00</w:t>
            </w:r>
          </w:p>
        </w:tc>
        <w:tc>
          <w:tcPr>
            <w:tcW w:w="1920" w:type="dxa"/>
            <w:tcBorders>
              <w:top w:val="nil"/>
              <w:left w:val="nil"/>
              <w:bottom w:val="nil"/>
              <w:right w:val="nil"/>
            </w:tcBorders>
            <w:shd w:val="clear" w:color="auto" w:fill="auto"/>
            <w:noWrap/>
            <w:vAlign w:val="bottom"/>
            <w:hideMark/>
          </w:tcPr>
          <w:p w14:paraId="233BE4C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11.237,50</w:t>
            </w:r>
          </w:p>
        </w:tc>
        <w:tc>
          <w:tcPr>
            <w:tcW w:w="1920" w:type="dxa"/>
            <w:tcBorders>
              <w:top w:val="nil"/>
              <w:left w:val="nil"/>
              <w:bottom w:val="nil"/>
              <w:right w:val="nil"/>
            </w:tcBorders>
            <w:shd w:val="clear" w:color="auto" w:fill="auto"/>
            <w:noWrap/>
            <w:vAlign w:val="bottom"/>
            <w:hideMark/>
          </w:tcPr>
          <w:p w14:paraId="4BC3EF5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42,33%</w:t>
            </w:r>
          </w:p>
        </w:tc>
      </w:tr>
      <w:tr w:rsidR="0074433F" w:rsidRPr="0074433F" w14:paraId="2D77C868" w14:textId="77777777" w:rsidTr="0074433F">
        <w:trPr>
          <w:trHeight w:val="255"/>
        </w:trPr>
        <w:tc>
          <w:tcPr>
            <w:tcW w:w="1920" w:type="dxa"/>
            <w:tcBorders>
              <w:top w:val="nil"/>
              <w:left w:val="nil"/>
              <w:bottom w:val="nil"/>
              <w:right w:val="nil"/>
            </w:tcBorders>
            <w:shd w:val="clear" w:color="auto" w:fill="auto"/>
            <w:noWrap/>
            <w:vAlign w:val="bottom"/>
            <w:hideMark/>
          </w:tcPr>
          <w:p w14:paraId="6DAD1CC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537048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4213</w:t>
            </w:r>
          </w:p>
        </w:tc>
        <w:tc>
          <w:tcPr>
            <w:tcW w:w="8789" w:type="dxa"/>
            <w:tcBorders>
              <w:top w:val="nil"/>
              <w:left w:val="nil"/>
              <w:bottom w:val="nil"/>
              <w:right w:val="nil"/>
            </w:tcBorders>
            <w:shd w:val="clear" w:color="auto" w:fill="auto"/>
            <w:noWrap/>
            <w:vAlign w:val="bottom"/>
            <w:hideMark/>
          </w:tcPr>
          <w:p w14:paraId="4AB53B8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Ceste, željeznice i ostali prometni objekti</w:t>
            </w:r>
          </w:p>
        </w:tc>
        <w:tc>
          <w:tcPr>
            <w:tcW w:w="1920" w:type="dxa"/>
            <w:tcBorders>
              <w:top w:val="nil"/>
              <w:left w:val="nil"/>
              <w:bottom w:val="nil"/>
              <w:right w:val="nil"/>
            </w:tcBorders>
            <w:shd w:val="clear" w:color="auto" w:fill="auto"/>
            <w:noWrap/>
            <w:vAlign w:val="bottom"/>
            <w:hideMark/>
          </w:tcPr>
          <w:p w14:paraId="25BA9D3D"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32F012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11.237,50</w:t>
            </w:r>
          </w:p>
        </w:tc>
        <w:tc>
          <w:tcPr>
            <w:tcW w:w="1920" w:type="dxa"/>
            <w:tcBorders>
              <w:top w:val="nil"/>
              <w:left w:val="nil"/>
              <w:bottom w:val="nil"/>
              <w:right w:val="nil"/>
            </w:tcBorders>
            <w:shd w:val="clear" w:color="auto" w:fill="auto"/>
            <w:noWrap/>
            <w:vAlign w:val="bottom"/>
            <w:hideMark/>
          </w:tcPr>
          <w:p w14:paraId="3D4C26C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226E203" w14:textId="77777777" w:rsidTr="0074433F">
        <w:trPr>
          <w:trHeight w:val="255"/>
        </w:trPr>
        <w:tc>
          <w:tcPr>
            <w:tcW w:w="1920" w:type="dxa"/>
            <w:tcBorders>
              <w:top w:val="nil"/>
              <w:left w:val="nil"/>
              <w:bottom w:val="nil"/>
              <w:right w:val="nil"/>
            </w:tcBorders>
            <w:shd w:val="clear" w:color="000000" w:fill="FFFF99"/>
            <w:noWrap/>
            <w:vAlign w:val="bottom"/>
            <w:hideMark/>
          </w:tcPr>
          <w:p w14:paraId="675005C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03FADF3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T100011</w:t>
            </w:r>
          </w:p>
        </w:tc>
        <w:tc>
          <w:tcPr>
            <w:tcW w:w="8789" w:type="dxa"/>
            <w:tcBorders>
              <w:top w:val="nil"/>
              <w:left w:val="nil"/>
              <w:bottom w:val="nil"/>
              <w:right w:val="nil"/>
            </w:tcBorders>
            <w:shd w:val="clear" w:color="000000" w:fill="FFFF99"/>
            <w:noWrap/>
            <w:vAlign w:val="bottom"/>
            <w:hideMark/>
          </w:tcPr>
          <w:p w14:paraId="4A5209B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PROJEKTIRANJE PROMETNE INF. I JAVNE RASVJETE</w:t>
            </w:r>
          </w:p>
        </w:tc>
        <w:tc>
          <w:tcPr>
            <w:tcW w:w="1920" w:type="dxa"/>
            <w:tcBorders>
              <w:top w:val="nil"/>
              <w:left w:val="nil"/>
              <w:bottom w:val="nil"/>
              <w:right w:val="nil"/>
            </w:tcBorders>
            <w:shd w:val="clear" w:color="000000" w:fill="FFFF99"/>
            <w:noWrap/>
            <w:vAlign w:val="bottom"/>
            <w:hideMark/>
          </w:tcPr>
          <w:p w14:paraId="484C597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51.761,00</w:t>
            </w:r>
          </w:p>
        </w:tc>
        <w:tc>
          <w:tcPr>
            <w:tcW w:w="1920" w:type="dxa"/>
            <w:tcBorders>
              <w:top w:val="nil"/>
              <w:left w:val="nil"/>
              <w:bottom w:val="nil"/>
              <w:right w:val="nil"/>
            </w:tcBorders>
            <w:shd w:val="clear" w:color="000000" w:fill="FFFF99"/>
            <w:noWrap/>
            <w:vAlign w:val="bottom"/>
            <w:hideMark/>
          </w:tcPr>
          <w:p w14:paraId="341056B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26,34</w:t>
            </w:r>
          </w:p>
        </w:tc>
        <w:tc>
          <w:tcPr>
            <w:tcW w:w="1920" w:type="dxa"/>
            <w:tcBorders>
              <w:top w:val="nil"/>
              <w:left w:val="nil"/>
              <w:bottom w:val="nil"/>
              <w:right w:val="nil"/>
            </w:tcBorders>
            <w:shd w:val="clear" w:color="000000" w:fill="FFFF99"/>
            <w:noWrap/>
            <w:vAlign w:val="bottom"/>
            <w:hideMark/>
          </w:tcPr>
          <w:p w14:paraId="71DA637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0,05%</w:t>
            </w:r>
          </w:p>
        </w:tc>
      </w:tr>
      <w:tr w:rsidR="0074433F" w:rsidRPr="0074433F" w14:paraId="31209E7A" w14:textId="77777777" w:rsidTr="0074433F">
        <w:trPr>
          <w:trHeight w:val="255"/>
        </w:trPr>
        <w:tc>
          <w:tcPr>
            <w:tcW w:w="1920" w:type="dxa"/>
            <w:tcBorders>
              <w:top w:val="nil"/>
              <w:left w:val="nil"/>
              <w:bottom w:val="nil"/>
              <w:right w:val="nil"/>
            </w:tcBorders>
            <w:shd w:val="clear" w:color="000000" w:fill="CCCCFF"/>
            <w:noWrap/>
            <w:vAlign w:val="bottom"/>
            <w:hideMark/>
          </w:tcPr>
          <w:p w14:paraId="08B96AD4"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4C44036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843960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31.853,00</w:t>
            </w:r>
          </w:p>
        </w:tc>
        <w:tc>
          <w:tcPr>
            <w:tcW w:w="1920" w:type="dxa"/>
            <w:tcBorders>
              <w:top w:val="nil"/>
              <w:left w:val="nil"/>
              <w:bottom w:val="nil"/>
              <w:right w:val="nil"/>
            </w:tcBorders>
            <w:shd w:val="clear" w:color="000000" w:fill="CCCCFF"/>
            <w:noWrap/>
            <w:vAlign w:val="bottom"/>
            <w:hideMark/>
          </w:tcPr>
          <w:p w14:paraId="03E078C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586D83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5BDAEE30" w14:textId="77777777" w:rsidTr="0074433F">
        <w:trPr>
          <w:trHeight w:val="255"/>
        </w:trPr>
        <w:tc>
          <w:tcPr>
            <w:tcW w:w="1920" w:type="dxa"/>
            <w:tcBorders>
              <w:top w:val="nil"/>
              <w:left w:val="nil"/>
              <w:bottom w:val="nil"/>
              <w:right w:val="nil"/>
            </w:tcBorders>
            <w:shd w:val="clear" w:color="auto" w:fill="auto"/>
            <w:noWrap/>
            <w:vAlign w:val="bottom"/>
            <w:hideMark/>
          </w:tcPr>
          <w:p w14:paraId="4B6C7D8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C1830E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6719FD9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6B226F9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31.853,00</w:t>
            </w:r>
          </w:p>
        </w:tc>
        <w:tc>
          <w:tcPr>
            <w:tcW w:w="1920" w:type="dxa"/>
            <w:tcBorders>
              <w:top w:val="nil"/>
              <w:left w:val="nil"/>
              <w:bottom w:val="nil"/>
              <w:right w:val="nil"/>
            </w:tcBorders>
            <w:shd w:val="clear" w:color="auto" w:fill="auto"/>
            <w:noWrap/>
            <w:vAlign w:val="bottom"/>
            <w:hideMark/>
          </w:tcPr>
          <w:p w14:paraId="232080C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0F9025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093185A" w14:textId="77777777" w:rsidTr="0074433F">
        <w:trPr>
          <w:trHeight w:val="255"/>
        </w:trPr>
        <w:tc>
          <w:tcPr>
            <w:tcW w:w="1920" w:type="dxa"/>
            <w:tcBorders>
              <w:top w:val="nil"/>
              <w:left w:val="nil"/>
              <w:bottom w:val="nil"/>
              <w:right w:val="nil"/>
            </w:tcBorders>
            <w:shd w:val="clear" w:color="auto" w:fill="auto"/>
            <w:noWrap/>
            <w:vAlign w:val="bottom"/>
            <w:hideMark/>
          </w:tcPr>
          <w:p w14:paraId="78F07E9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D34D71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4213</w:t>
            </w:r>
          </w:p>
        </w:tc>
        <w:tc>
          <w:tcPr>
            <w:tcW w:w="8789" w:type="dxa"/>
            <w:tcBorders>
              <w:top w:val="nil"/>
              <w:left w:val="nil"/>
              <w:bottom w:val="nil"/>
              <w:right w:val="nil"/>
            </w:tcBorders>
            <w:shd w:val="clear" w:color="auto" w:fill="auto"/>
            <w:noWrap/>
            <w:vAlign w:val="bottom"/>
            <w:hideMark/>
          </w:tcPr>
          <w:p w14:paraId="2F2D94B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Ceste, željeznice i ostali prometni objekti</w:t>
            </w:r>
          </w:p>
        </w:tc>
        <w:tc>
          <w:tcPr>
            <w:tcW w:w="1920" w:type="dxa"/>
            <w:tcBorders>
              <w:top w:val="nil"/>
              <w:left w:val="nil"/>
              <w:bottom w:val="nil"/>
              <w:right w:val="nil"/>
            </w:tcBorders>
            <w:shd w:val="clear" w:color="auto" w:fill="auto"/>
            <w:noWrap/>
            <w:vAlign w:val="bottom"/>
            <w:hideMark/>
          </w:tcPr>
          <w:p w14:paraId="02AEB26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02FFF52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06CFF8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33B1C00" w14:textId="77777777" w:rsidTr="0074433F">
        <w:trPr>
          <w:trHeight w:val="255"/>
        </w:trPr>
        <w:tc>
          <w:tcPr>
            <w:tcW w:w="1920" w:type="dxa"/>
            <w:tcBorders>
              <w:top w:val="nil"/>
              <w:left w:val="nil"/>
              <w:bottom w:val="nil"/>
              <w:right w:val="nil"/>
            </w:tcBorders>
            <w:shd w:val="clear" w:color="000000" w:fill="CCCCFF"/>
            <w:noWrap/>
            <w:vAlign w:val="bottom"/>
            <w:hideMark/>
          </w:tcPr>
          <w:p w14:paraId="061A301B"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5B4358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5D756A7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19.908,00</w:t>
            </w:r>
          </w:p>
        </w:tc>
        <w:tc>
          <w:tcPr>
            <w:tcW w:w="1920" w:type="dxa"/>
            <w:tcBorders>
              <w:top w:val="nil"/>
              <w:left w:val="nil"/>
              <w:bottom w:val="nil"/>
              <w:right w:val="nil"/>
            </w:tcBorders>
            <w:shd w:val="clear" w:color="000000" w:fill="CCCCFF"/>
            <w:noWrap/>
            <w:vAlign w:val="bottom"/>
            <w:hideMark/>
          </w:tcPr>
          <w:p w14:paraId="7C81E71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26,34</w:t>
            </w:r>
          </w:p>
        </w:tc>
        <w:tc>
          <w:tcPr>
            <w:tcW w:w="1920" w:type="dxa"/>
            <w:tcBorders>
              <w:top w:val="nil"/>
              <w:left w:val="nil"/>
              <w:bottom w:val="nil"/>
              <w:right w:val="nil"/>
            </w:tcBorders>
            <w:shd w:val="clear" w:color="000000" w:fill="CCCCFF"/>
            <w:noWrap/>
            <w:vAlign w:val="bottom"/>
            <w:hideMark/>
          </w:tcPr>
          <w:p w14:paraId="1E8C30D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0,13%</w:t>
            </w:r>
          </w:p>
        </w:tc>
      </w:tr>
      <w:tr w:rsidR="0074433F" w:rsidRPr="0074433F" w14:paraId="2FA07450" w14:textId="77777777" w:rsidTr="0074433F">
        <w:trPr>
          <w:trHeight w:val="255"/>
        </w:trPr>
        <w:tc>
          <w:tcPr>
            <w:tcW w:w="1920" w:type="dxa"/>
            <w:tcBorders>
              <w:top w:val="nil"/>
              <w:left w:val="nil"/>
              <w:bottom w:val="nil"/>
              <w:right w:val="nil"/>
            </w:tcBorders>
            <w:shd w:val="clear" w:color="auto" w:fill="auto"/>
            <w:noWrap/>
            <w:vAlign w:val="bottom"/>
            <w:hideMark/>
          </w:tcPr>
          <w:p w14:paraId="0DADE8B2"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3C4AD1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0B310D3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73D4EA3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19.908,00</w:t>
            </w:r>
          </w:p>
        </w:tc>
        <w:tc>
          <w:tcPr>
            <w:tcW w:w="1920" w:type="dxa"/>
            <w:tcBorders>
              <w:top w:val="nil"/>
              <w:left w:val="nil"/>
              <w:bottom w:val="nil"/>
              <w:right w:val="nil"/>
            </w:tcBorders>
            <w:shd w:val="clear" w:color="auto" w:fill="auto"/>
            <w:noWrap/>
            <w:vAlign w:val="bottom"/>
            <w:hideMark/>
          </w:tcPr>
          <w:p w14:paraId="4A2A4E1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26,34</w:t>
            </w:r>
          </w:p>
        </w:tc>
        <w:tc>
          <w:tcPr>
            <w:tcW w:w="1920" w:type="dxa"/>
            <w:tcBorders>
              <w:top w:val="nil"/>
              <w:left w:val="nil"/>
              <w:bottom w:val="nil"/>
              <w:right w:val="nil"/>
            </w:tcBorders>
            <w:shd w:val="clear" w:color="auto" w:fill="auto"/>
            <w:noWrap/>
            <w:vAlign w:val="bottom"/>
            <w:hideMark/>
          </w:tcPr>
          <w:p w14:paraId="5403C4C4"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0,13%</w:t>
            </w:r>
          </w:p>
        </w:tc>
      </w:tr>
      <w:tr w:rsidR="0074433F" w:rsidRPr="0074433F" w14:paraId="7D3009D9" w14:textId="77777777" w:rsidTr="0074433F">
        <w:trPr>
          <w:trHeight w:val="255"/>
        </w:trPr>
        <w:tc>
          <w:tcPr>
            <w:tcW w:w="1920" w:type="dxa"/>
            <w:tcBorders>
              <w:top w:val="nil"/>
              <w:left w:val="nil"/>
              <w:bottom w:val="nil"/>
              <w:right w:val="nil"/>
            </w:tcBorders>
            <w:shd w:val="clear" w:color="auto" w:fill="auto"/>
            <w:noWrap/>
            <w:vAlign w:val="bottom"/>
            <w:hideMark/>
          </w:tcPr>
          <w:p w14:paraId="399AE420"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62E68E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4213</w:t>
            </w:r>
          </w:p>
        </w:tc>
        <w:tc>
          <w:tcPr>
            <w:tcW w:w="8789" w:type="dxa"/>
            <w:tcBorders>
              <w:top w:val="nil"/>
              <w:left w:val="nil"/>
              <w:bottom w:val="nil"/>
              <w:right w:val="nil"/>
            </w:tcBorders>
            <w:shd w:val="clear" w:color="auto" w:fill="auto"/>
            <w:noWrap/>
            <w:vAlign w:val="bottom"/>
            <w:hideMark/>
          </w:tcPr>
          <w:p w14:paraId="3D7B587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Ceste, željeznice i ostali prometni objekti</w:t>
            </w:r>
          </w:p>
        </w:tc>
        <w:tc>
          <w:tcPr>
            <w:tcW w:w="1920" w:type="dxa"/>
            <w:tcBorders>
              <w:top w:val="nil"/>
              <w:left w:val="nil"/>
              <w:bottom w:val="nil"/>
              <w:right w:val="nil"/>
            </w:tcBorders>
            <w:shd w:val="clear" w:color="auto" w:fill="auto"/>
            <w:noWrap/>
            <w:vAlign w:val="bottom"/>
            <w:hideMark/>
          </w:tcPr>
          <w:p w14:paraId="3FFE5C7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C2E561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26,34</w:t>
            </w:r>
          </w:p>
        </w:tc>
        <w:tc>
          <w:tcPr>
            <w:tcW w:w="1920" w:type="dxa"/>
            <w:tcBorders>
              <w:top w:val="nil"/>
              <w:left w:val="nil"/>
              <w:bottom w:val="nil"/>
              <w:right w:val="nil"/>
            </w:tcBorders>
            <w:shd w:val="clear" w:color="auto" w:fill="auto"/>
            <w:noWrap/>
            <w:vAlign w:val="bottom"/>
            <w:hideMark/>
          </w:tcPr>
          <w:p w14:paraId="38AA6D4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A8BA317" w14:textId="77777777" w:rsidTr="0074433F">
        <w:trPr>
          <w:trHeight w:val="255"/>
        </w:trPr>
        <w:tc>
          <w:tcPr>
            <w:tcW w:w="1920" w:type="dxa"/>
            <w:tcBorders>
              <w:top w:val="nil"/>
              <w:left w:val="nil"/>
              <w:bottom w:val="nil"/>
              <w:right w:val="nil"/>
            </w:tcBorders>
            <w:shd w:val="clear" w:color="000000" w:fill="FFFF99"/>
            <w:noWrap/>
            <w:vAlign w:val="bottom"/>
            <w:hideMark/>
          </w:tcPr>
          <w:p w14:paraId="36F6B2B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3133952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T100018</w:t>
            </w:r>
          </w:p>
        </w:tc>
        <w:tc>
          <w:tcPr>
            <w:tcW w:w="8789" w:type="dxa"/>
            <w:tcBorders>
              <w:top w:val="nil"/>
              <w:left w:val="nil"/>
              <w:bottom w:val="nil"/>
              <w:right w:val="nil"/>
            </w:tcBorders>
            <w:shd w:val="clear" w:color="000000" w:fill="FFFF99"/>
            <w:noWrap/>
            <w:vAlign w:val="bottom"/>
            <w:hideMark/>
          </w:tcPr>
          <w:p w14:paraId="22EE2EF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GRAĐEVINSKI NADZOR</w:t>
            </w:r>
          </w:p>
        </w:tc>
        <w:tc>
          <w:tcPr>
            <w:tcW w:w="1920" w:type="dxa"/>
            <w:tcBorders>
              <w:top w:val="nil"/>
              <w:left w:val="nil"/>
              <w:bottom w:val="nil"/>
              <w:right w:val="nil"/>
            </w:tcBorders>
            <w:shd w:val="clear" w:color="000000" w:fill="FFFF99"/>
            <w:noWrap/>
            <w:vAlign w:val="bottom"/>
            <w:hideMark/>
          </w:tcPr>
          <w:p w14:paraId="268BC6B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10.618,00</w:t>
            </w:r>
          </w:p>
        </w:tc>
        <w:tc>
          <w:tcPr>
            <w:tcW w:w="1920" w:type="dxa"/>
            <w:tcBorders>
              <w:top w:val="nil"/>
              <w:left w:val="nil"/>
              <w:bottom w:val="nil"/>
              <w:right w:val="nil"/>
            </w:tcBorders>
            <w:shd w:val="clear" w:color="000000" w:fill="FFFF99"/>
            <w:noWrap/>
            <w:vAlign w:val="bottom"/>
            <w:hideMark/>
          </w:tcPr>
          <w:p w14:paraId="5B533B4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2.488,69</w:t>
            </w:r>
          </w:p>
        </w:tc>
        <w:tc>
          <w:tcPr>
            <w:tcW w:w="1920" w:type="dxa"/>
            <w:tcBorders>
              <w:top w:val="nil"/>
              <w:left w:val="nil"/>
              <w:bottom w:val="nil"/>
              <w:right w:val="nil"/>
            </w:tcBorders>
            <w:shd w:val="clear" w:color="000000" w:fill="FFFF99"/>
            <w:noWrap/>
            <w:vAlign w:val="bottom"/>
            <w:hideMark/>
          </w:tcPr>
          <w:p w14:paraId="2316537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23,44%</w:t>
            </w:r>
          </w:p>
        </w:tc>
      </w:tr>
      <w:tr w:rsidR="0074433F" w:rsidRPr="0074433F" w14:paraId="780BC13B" w14:textId="77777777" w:rsidTr="0074433F">
        <w:trPr>
          <w:trHeight w:val="255"/>
        </w:trPr>
        <w:tc>
          <w:tcPr>
            <w:tcW w:w="1920" w:type="dxa"/>
            <w:tcBorders>
              <w:top w:val="nil"/>
              <w:left w:val="nil"/>
              <w:bottom w:val="nil"/>
              <w:right w:val="nil"/>
            </w:tcBorders>
            <w:shd w:val="clear" w:color="000000" w:fill="CCCCFF"/>
            <w:noWrap/>
            <w:vAlign w:val="bottom"/>
            <w:hideMark/>
          </w:tcPr>
          <w:p w14:paraId="49FC740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4FD40F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32B1EB3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10.618,00</w:t>
            </w:r>
          </w:p>
        </w:tc>
        <w:tc>
          <w:tcPr>
            <w:tcW w:w="1920" w:type="dxa"/>
            <w:tcBorders>
              <w:top w:val="nil"/>
              <w:left w:val="nil"/>
              <w:bottom w:val="nil"/>
              <w:right w:val="nil"/>
            </w:tcBorders>
            <w:shd w:val="clear" w:color="000000" w:fill="CCCCFF"/>
            <w:noWrap/>
            <w:vAlign w:val="bottom"/>
            <w:hideMark/>
          </w:tcPr>
          <w:p w14:paraId="6E9992B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2.488,69</w:t>
            </w:r>
          </w:p>
        </w:tc>
        <w:tc>
          <w:tcPr>
            <w:tcW w:w="1920" w:type="dxa"/>
            <w:tcBorders>
              <w:top w:val="nil"/>
              <w:left w:val="nil"/>
              <w:bottom w:val="nil"/>
              <w:right w:val="nil"/>
            </w:tcBorders>
            <w:shd w:val="clear" w:color="000000" w:fill="CCCCFF"/>
            <w:noWrap/>
            <w:vAlign w:val="bottom"/>
            <w:hideMark/>
          </w:tcPr>
          <w:p w14:paraId="149D77D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23,44%</w:t>
            </w:r>
          </w:p>
        </w:tc>
      </w:tr>
      <w:tr w:rsidR="0074433F" w:rsidRPr="0074433F" w14:paraId="1111ECA3" w14:textId="77777777" w:rsidTr="0074433F">
        <w:trPr>
          <w:trHeight w:val="255"/>
        </w:trPr>
        <w:tc>
          <w:tcPr>
            <w:tcW w:w="1920" w:type="dxa"/>
            <w:tcBorders>
              <w:top w:val="nil"/>
              <w:left w:val="nil"/>
              <w:bottom w:val="nil"/>
              <w:right w:val="nil"/>
            </w:tcBorders>
            <w:shd w:val="clear" w:color="auto" w:fill="auto"/>
            <w:noWrap/>
            <w:vAlign w:val="bottom"/>
            <w:hideMark/>
          </w:tcPr>
          <w:p w14:paraId="7600E8D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BF2975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44A4C6D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006CDE9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3.982,00</w:t>
            </w:r>
          </w:p>
        </w:tc>
        <w:tc>
          <w:tcPr>
            <w:tcW w:w="1920" w:type="dxa"/>
            <w:tcBorders>
              <w:top w:val="nil"/>
              <w:left w:val="nil"/>
              <w:bottom w:val="nil"/>
              <w:right w:val="nil"/>
            </w:tcBorders>
            <w:shd w:val="clear" w:color="auto" w:fill="auto"/>
            <w:noWrap/>
            <w:vAlign w:val="bottom"/>
            <w:hideMark/>
          </w:tcPr>
          <w:p w14:paraId="6BA4922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2.488,69</w:t>
            </w:r>
          </w:p>
        </w:tc>
        <w:tc>
          <w:tcPr>
            <w:tcW w:w="1920" w:type="dxa"/>
            <w:tcBorders>
              <w:top w:val="nil"/>
              <w:left w:val="nil"/>
              <w:bottom w:val="nil"/>
              <w:right w:val="nil"/>
            </w:tcBorders>
            <w:shd w:val="clear" w:color="auto" w:fill="auto"/>
            <w:noWrap/>
            <w:vAlign w:val="bottom"/>
            <w:hideMark/>
          </w:tcPr>
          <w:p w14:paraId="23871A8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62,50%</w:t>
            </w:r>
          </w:p>
        </w:tc>
      </w:tr>
      <w:tr w:rsidR="0074433F" w:rsidRPr="0074433F" w14:paraId="7FC820E2" w14:textId="77777777" w:rsidTr="0074433F">
        <w:trPr>
          <w:trHeight w:val="255"/>
        </w:trPr>
        <w:tc>
          <w:tcPr>
            <w:tcW w:w="1920" w:type="dxa"/>
            <w:tcBorders>
              <w:top w:val="nil"/>
              <w:left w:val="nil"/>
              <w:bottom w:val="nil"/>
              <w:right w:val="nil"/>
            </w:tcBorders>
            <w:shd w:val="clear" w:color="auto" w:fill="auto"/>
            <w:noWrap/>
            <w:vAlign w:val="bottom"/>
            <w:hideMark/>
          </w:tcPr>
          <w:p w14:paraId="77AFEE2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35005D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1FFCE17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4361B22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5FD211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2.488,69</w:t>
            </w:r>
          </w:p>
        </w:tc>
        <w:tc>
          <w:tcPr>
            <w:tcW w:w="1920" w:type="dxa"/>
            <w:tcBorders>
              <w:top w:val="nil"/>
              <w:left w:val="nil"/>
              <w:bottom w:val="nil"/>
              <w:right w:val="nil"/>
            </w:tcBorders>
            <w:shd w:val="clear" w:color="auto" w:fill="auto"/>
            <w:noWrap/>
            <w:vAlign w:val="bottom"/>
            <w:hideMark/>
          </w:tcPr>
          <w:p w14:paraId="2AEA7646"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1D71A1CC" w14:textId="77777777" w:rsidTr="0074433F">
        <w:trPr>
          <w:trHeight w:val="255"/>
        </w:trPr>
        <w:tc>
          <w:tcPr>
            <w:tcW w:w="1920" w:type="dxa"/>
            <w:tcBorders>
              <w:top w:val="nil"/>
              <w:left w:val="nil"/>
              <w:bottom w:val="nil"/>
              <w:right w:val="nil"/>
            </w:tcBorders>
            <w:shd w:val="clear" w:color="auto" w:fill="auto"/>
            <w:noWrap/>
            <w:vAlign w:val="bottom"/>
            <w:hideMark/>
          </w:tcPr>
          <w:p w14:paraId="3BA28CEA"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6604CEF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6183B68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14FE8E7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6.636,00</w:t>
            </w:r>
          </w:p>
        </w:tc>
        <w:tc>
          <w:tcPr>
            <w:tcW w:w="1920" w:type="dxa"/>
            <w:tcBorders>
              <w:top w:val="nil"/>
              <w:left w:val="nil"/>
              <w:bottom w:val="nil"/>
              <w:right w:val="nil"/>
            </w:tcBorders>
            <w:shd w:val="clear" w:color="auto" w:fill="auto"/>
            <w:noWrap/>
            <w:vAlign w:val="bottom"/>
            <w:hideMark/>
          </w:tcPr>
          <w:p w14:paraId="04AB7BB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1B6D0B6"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26806CFC" w14:textId="77777777" w:rsidTr="0074433F">
        <w:trPr>
          <w:trHeight w:val="255"/>
        </w:trPr>
        <w:tc>
          <w:tcPr>
            <w:tcW w:w="1920" w:type="dxa"/>
            <w:tcBorders>
              <w:top w:val="nil"/>
              <w:left w:val="nil"/>
              <w:bottom w:val="nil"/>
              <w:right w:val="nil"/>
            </w:tcBorders>
            <w:shd w:val="clear" w:color="auto" w:fill="auto"/>
            <w:noWrap/>
            <w:vAlign w:val="bottom"/>
            <w:hideMark/>
          </w:tcPr>
          <w:p w14:paraId="2B58D41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9CE67E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4214</w:t>
            </w:r>
          </w:p>
        </w:tc>
        <w:tc>
          <w:tcPr>
            <w:tcW w:w="8789" w:type="dxa"/>
            <w:tcBorders>
              <w:top w:val="nil"/>
              <w:left w:val="nil"/>
              <w:bottom w:val="nil"/>
              <w:right w:val="nil"/>
            </w:tcBorders>
            <w:shd w:val="clear" w:color="auto" w:fill="auto"/>
            <w:noWrap/>
            <w:vAlign w:val="bottom"/>
            <w:hideMark/>
          </w:tcPr>
          <w:p w14:paraId="4E74DD1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građevinski objekti</w:t>
            </w:r>
          </w:p>
        </w:tc>
        <w:tc>
          <w:tcPr>
            <w:tcW w:w="1920" w:type="dxa"/>
            <w:tcBorders>
              <w:top w:val="nil"/>
              <w:left w:val="nil"/>
              <w:bottom w:val="nil"/>
              <w:right w:val="nil"/>
            </w:tcBorders>
            <w:shd w:val="clear" w:color="auto" w:fill="auto"/>
            <w:noWrap/>
            <w:vAlign w:val="bottom"/>
            <w:hideMark/>
          </w:tcPr>
          <w:p w14:paraId="745187F9"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6DA618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2DB6A0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7D914DFF" w14:textId="77777777" w:rsidTr="0074433F">
        <w:trPr>
          <w:trHeight w:val="255"/>
        </w:trPr>
        <w:tc>
          <w:tcPr>
            <w:tcW w:w="1920" w:type="dxa"/>
            <w:tcBorders>
              <w:top w:val="nil"/>
              <w:left w:val="nil"/>
              <w:bottom w:val="nil"/>
              <w:right w:val="nil"/>
            </w:tcBorders>
            <w:shd w:val="clear" w:color="000000" w:fill="FF9900"/>
            <w:noWrap/>
            <w:vAlign w:val="bottom"/>
            <w:hideMark/>
          </w:tcPr>
          <w:p w14:paraId="27E1C77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1BAE7B8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1021</w:t>
            </w:r>
          </w:p>
        </w:tc>
        <w:tc>
          <w:tcPr>
            <w:tcW w:w="8789" w:type="dxa"/>
            <w:tcBorders>
              <w:top w:val="nil"/>
              <w:left w:val="nil"/>
              <w:bottom w:val="nil"/>
              <w:right w:val="nil"/>
            </w:tcBorders>
            <w:shd w:val="clear" w:color="000000" w:fill="FF9900"/>
            <w:noWrap/>
            <w:vAlign w:val="bottom"/>
            <w:hideMark/>
          </w:tcPr>
          <w:p w14:paraId="0FC676BD"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PROSTORNO UREĐENJE I UNAPREĐENJE STANOVANJA</w:t>
            </w:r>
          </w:p>
        </w:tc>
        <w:tc>
          <w:tcPr>
            <w:tcW w:w="1920" w:type="dxa"/>
            <w:tcBorders>
              <w:top w:val="nil"/>
              <w:left w:val="nil"/>
              <w:bottom w:val="nil"/>
              <w:right w:val="nil"/>
            </w:tcBorders>
            <w:shd w:val="clear" w:color="000000" w:fill="FF9900"/>
            <w:noWrap/>
            <w:vAlign w:val="bottom"/>
            <w:hideMark/>
          </w:tcPr>
          <w:p w14:paraId="4BC5F21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1.696.112,00</w:t>
            </w:r>
          </w:p>
        </w:tc>
        <w:tc>
          <w:tcPr>
            <w:tcW w:w="1920" w:type="dxa"/>
            <w:tcBorders>
              <w:top w:val="nil"/>
              <w:left w:val="nil"/>
              <w:bottom w:val="nil"/>
              <w:right w:val="nil"/>
            </w:tcBorders>
            <w:shd w:val="clear" w:color="000000" w:fill="FF9900"/>
            <w:noWrap/>
            <w:vAlign w:val="bottom"/>
            <w:hideMark/>
          </w:tcPr>
          <w:p w14:paraId="03E48C5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380.036,82</w:t>
            </w:r>
          </w:p>
        </w:tc>
        <w:tc>
          <w:tcPr>
            <w:tcW w:w="1920" w:type="dxa"/>
            <w:tcBorders>
              <w:top w:val="nil"/>
              <w:left w:val="nil"/>
              <w:bottom w:val="nil"/>
              <w:right w:val="nil"/>
            </w:tcBorders>
            <w:shd w:val="clear" w:color="000000" w:fill="FF9900"/>
            <w:noWrap/>
            <w:vAlign w:val="bottom"/>
            <w:hideMark/>
          </w:tcPr>
          <w:p w14:paraId="71E8730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22,41%</w:t>
            </w:r>
          </w:p>
        </w:tc>
      </w:tr>
      <w:tr w:rsidR="0074433F" w:rsidRPr="0074433F" w14:paraId="7C01848C" w14:textId="77777777" w:rsidTr="0074433F">
        <w:trPr>
          <w:trHeight w:val="255"/>
        </w:trPr>
        <w:tc>
          <w:tcPr>
            <w:tcW w:w="1920" w:type="dxa"/>
            <w:tcBorders>
              <w:top w:val="nil"/>
              <w:left w:val="nil"/>
              <w:bottom w:val="nil"/>
              <w:right w:val="nil"/>
            </w:tcBorders>
            <w:shd w:val="clear" w:color="000000" w:fill="FFFF99"/>
            <w:noWrap/>
            <w:vAlign w:val="bottom"/>
            <w:hideMark/>
          </w:tcPr>
          <w:p w14:paraId="4A6A1F0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643639D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K100002</w:t>
            </w:r>
          </w:p>
        </w:tc>
        <w:tc>
          <w:tcPr>
            <w:tcW w:w="8789" w:type="dxa"/>
            <w:tcBorders>
              <w:top w:val="nil"/>
              <w:left w:val="nil"/>
              <w:bottom w:val="nil"/>
              <w:right w:val="nil"/>
            </w:tcBorders>
            <w:shd w:val="clear" w:color="000000" w:fill="FFFF99"/>
            <w:noWrap/>
            <w:vAlign w:val="bottom"/>
            <w:hideMark/>
          </w:tcPr>
          <w:p w14:paraId="0F55100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Kapitalni projekt: IZGRADNJA JAVNE RASVJETE</w:t>
            </w:r>
          </w:p>
        </w:tc>
        <w:tc>
          <w:tcPr>
            <w:tcW w:w="1920" w:type="dxa"/>
            <w:tcBorders>
              <w:top w:val="nil"/>
              <w:left w:val="nil"/>
              <w:bottom w:val="nil"/>
              <w:right w:val="nil"/>
            </w:tcBorders>
            <w:shd w:val="clear" w:color="000000" w:fill="FFFF99"/>
            <w:noWrap/>
            <w:vAlign w:val="bottom"/>
            <w:hideMark/>
          </w:tcPr>
          <w:p w14:paraId="4D555F4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29.862,00</w:t>
            </w:r>
          </w:p>
        </w:tc>
        <w:tc>
          <w:tcPr>
            <w:tcW w:w="1920" w:type="dxa"/>
            <w:tcBorders>
              <w:top w:val="nil"/>
              <w:left w:val="nil"/>
              <w:bottom w:val="nil"/>
              <w:right w:val="nil"/>
            </w:tcBorders>
            <w:shd w:val="clear" w:color="000000" w:fill="FFFF99"/>
            <w:noWrap/>
            <w:vAlign w:val="bottom"/>
            <w:hideMark/>
          </w:tcPr>
          <w:p w14:paraId="5F34BBC5"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1.597,69</w:t>
            </w:r>
          </w:p>
        </w:tc>
        <w:tc>
          <w:tcPr>
            <w:tcW w:w="1920" w:type="dxa"/>
            <w:tcBorders>
              <w:top w:val="nil"/>
              <w:left w:val="nil"/>
              <w:bottom w:val="nil"/>
              <w:right w:val="nil"/>
            </w:tcBorders>
            <w:shd w:val="clear" w:color="000000" w:fill="FFFF99"/>
            <w:noWrap/>
            <w:vAlign w:val="bottom"/>
            <w:hideMark/>
          </w:tcPr>
          <w:p w14:paraId="05146F61"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5,35%</w:t>
            </w:r>
          </w:p>
        </w:tc>
      </w:tr>
      <w:tr w:rsidR="0074433F" w:rsidRPr="0074433F" w14:paraId="6E5EC178" w14:textId="77777777" w:rsidTr="0074433F">
        <w:trPr>
          <w:trHeight w:val="255"/>
        </w:trPr>
        <w:tc>
          <w:tcPr>
            <w:tcW w:w="1920" w:type="dxa"/>
            <w:tcBorders>
              <w:top w:val="nil"/>
              <w:left w:val="nil"/>
              <w:bottom w:val="nil"/>
              <w:right w:val="nil"/>
            </w:tcBorders>
            <w:shd w:val="clear" w:color="000000" w:fill="CCCCFF"/>
            <w:noWrap/>
            <w:vAlign w:val="bottom"/>
            <w:hideMark/>
          </w:tcPr>
          <w:p w14:paraId="6146E46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7B5DCE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16E933D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29.862,00</w:t>
            </w:r>
          </w:p>
        </w:tc>
        <w:tc>
          <w:tcPr>
            <w:tcW w:w="1920" w:type="dxa"/>
            <w:tcBorders>
              <w:top w:val="nil"/>
              <w:left w:val="nil"/>
              <w:bottom w:val="nil"/>
              <w:right w:val="nil"/>
            </w:tcBorders>
            <w:shd w:val="clear" w:color="000000" w:fill="CCCCFF"/>
            <w:noWrap/>
            <w:vAlign w:val="bottom"/>
            <w:hideMark/>
          </w:tcPr>
          <w:p w14:paraId="0B76540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1.597,69</w:t>
            </w:r>
          </w:p>
        </w:tc>
        <w:tc>
          <w:tcPr>
            <w:tcW w:w="1920" w:type="dxa"/>
            <w:tcBorders>
              <w:top w:val="nil"/>
              <w:left w:val="nil"/>
              <w:bottom w:val="nil"/>
              <w:right w:val="nil"/>
            </w:tcBorders>
            <w:shd w:val="clear" w:color="000000" w:fill="CCCCFF"/>
            <w:noWrap/>
            <w:vAlign w:val="bottom"/>
            <w:hideMark/>
          </w:tcPr>
          <w:p w14:paraId="5581C49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5,35%</w:t>
            </w:r>
          </w:p>
        </w:tc>
      </w:tr>
      <w:tr w:rsidR="0074433F" w:rsidRPr="0074433F" w14:paraId="7DD5DD75" w14:textId="77777777" w:rsidTr="0074433F">
        <w:trPr>
          <w:trHeight w:val="255"/>
        </w:trPr>
        <w:tc>
          <w:tcPr>
            <w:tcW w:w="1920" w:type="dxa"/>
            <w:tcBorders>
              <w:top w:val="nil"/>
              <w:left w:val="nil"/>
              <w:bottom w:val="nil"/>
              <w:right w:val="nil"/>
            </w:tcBorders>
            <w:shd w:val="clear" w:color="auto" w:fill="auto"/>
            <w:noWrap/>
            <w:vAlign w:val="bottom"/>
            <w:hideMark/>
          </w:tcPr>
          <w:p w14:paraId="44310DC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28EA8EC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4974D31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21D409C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29.862,00</w:t>
            </w:r>
          </w:p>
        </w:tc>
        <w:tc>
          <w:tcPr>
            <w:tcW w:w="1920" w:type="dxa"/>
            <w:tcBorders>
              <w:top w:val="nil"/>
              <w:left w:val="nil"/>
              <w:bottom w:val="nil"/>
              <w:right w:val="nil"/>
            </w:tcBorders>
            <w:shd w:val="clear" w:color="auto" w:fill="auto"/>
            <w:noWrap/>
            <w:vAlign w:val="bottom"/>
            <w:hideMark/>
          </w:tcPr>
          <w:p w14:paraId="5E87F60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1.597,69</w:t>
            </w:r>
          </w:p>
        </w:tc>
        <w:tc>
          <w:tcPr>
            <w:tcW w:w="1920" w:type="dxa"/>
            <w:tcBorders>
              <w:top w:val="nil"/>
              <w:left w:val="nil"/>
              <w:bottom w:val="nil"/>
              <w:right w:val="nil"/>
            </w:tcBorders>
            <w:shd w:val="clear" w:color="auto" w:fill="auto"/>
            <w:noWrap/>
            <w:vAlign w:val="bottom"/>
            <w:hideMark/>
          </w:tcPr>
          <w:p w14:paraId="20F54E9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5,35%</w:t>
            </w:r>
          </w:p>
        </w:tc>
      </w:tr>
      <w:tr w:rsidR="0074433F" w:rsidRPr="0074433F" w14:paraId="38D67016" w14:textId="77777777" w:rsidTr="0074433F">
        <w:trPr>
          <w:trHeight w:val="255"/>
        </w:trPr>
        <w:tc>
          <w:tcPr>
            <w:tcW w:w="1920" w:type="dxa"/>
            <w:tcBorders>
              <w:top w:val="nil"/>
              <w:left w:val="nil"/>
              <w:bottom w:val="nil"/>
              <w:right w:val="nil"/>
            </w:tcBorders>
            <w:shd w:val="clear" w:color="auto" w:fill="auto"/>
            <w:noWrap/>
            <w:vAlign w:val="bottom"/>
            <w:hideMark/>
          </w:tcPr>
          <w:p w14:paraId="109DDE7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136B888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4214</w:t>
            </w:r>
          </w:p>
        </w:tc>
        <w:tc>
          <w:tcPr>
            <w:tcW w:w="8789" w:type="dxa"/>
            <w:tcBorders>
              <w:top w:val="nil"/>
              <w:left w:val="nil"/>
              <w:bottom w:val="nil"/>
              <w:right w:val="nil"/>
            </w:tcBorders>
            <w:shd w:val="clear" w:color="auto" w:fill="auto"/>
            <w:noWrap/>
            <w:vAlign w:val="bottom"/>
            <w:hideMark/>
          </w:tcPr>
          <w:p w14:paraId="1F61064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građevinski objekti</w:t>
            </w:r>
          </w:p>
        </w:tc>
        <w:tc>
          <w:tcPr>
            <w:tcW w:w="1920" w:type="dxa"/>
            <w:tcBorders>
              <w:top w:val="nil"/>
              <w:left w:val="nil"/>
              <w:bottom w:val="nil"/>
              <w:right w:val="nil"/>
            </w:tcBorders>
            <w:shd w:val="clear" w:color="auto" w:fill="auto"/>
            <w:noWrap/>
            <w:vAlign w:val="bottom"/>
            <w:hideMark/>
          </w:tcPr>
          <w:p w14:paraId="683A687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23C7AB6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1.597,69</w:t>
            </w:r>
          </w:p>
        </w:tc>
        <w:tc>
          <w:tcPr>
            <w:tcW w:w="1920" w:type="dxa"/>
            <w:tcBorders>
              <w:top w:val="nil"/>
              <w:left w:val="nil"/>
              <w:bottom w:val="nil"/>
              <w:right w:val="nil"/>
            </w:tcBorders>
            <w:shd w:val="clear" w:color="auto" w:fill="auto"/>
            <w:noWrap/>
            <w:vAlign w:val="bottom"/>
            <w:hideMark/>
          </w:tcPr>
          <w:p w14:paraId="3E074B0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016F0EE" w14:textId="77777777" w:rsidTr="0074433F">
        <w:trPr>
          <w:trHeight w:val="255"/>
        </w:trPr>
        <w:tc>
          <w:tcPr>
            <w:tcW w:w="1920" w:type="dxa"/>
            <w:tcBorders>
              <w:top w:val="nil"/>
              <w:left w:val="nil"/>
              <w:bottom w:val="nil"/>
              <w:right w:val="nil"/>
            </w:tcBorders>
            <w:shd w:val="clear" w:color="000000" w:fill="FFFF99"/>
            <w:noWrap/>
            <w:vAlign w:val="bottom"/>
            <w:hideMark/>
          </w:tcPr>
          <w:p w14:paraId="1596D157"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55E9A5C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K100003</w:t>
            </w:r>
          </w:p>
        </w:tc>
        <w:tc>
          <w:tcPr>
            <w:tcW w:w="8789" w:type="dxa"/>
            <w:tcBorders>
              <w:top w:val="nil"/>
              <w:left w:val="nil"/>
              <w:bottom w:val="nil"/>
              <w:right w:val="nil"/>
            </w:tcBorders>
            <w:shd w:val="clear" w:color="000000" w:fill="FFFF99"/>
            <w:noWrap/>
            <w:vAlign w:val="bottom"/>
            <w:hideMark/>
          </w:tcPr>
          <w:p w14:paraId="7F8AE0A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Kapitalni projekt: IZGRADNJA GRAĐEVINA JAVNE NAMJENE</w:t>
            </w:r>
          </w:p>
        </w:tc>
        <w:tc>
          <w:tcPr>
            <w:tcW w:w="1920" w:type="dxa"/>
            <w:tcBorders>
              <w:top w:val="nil"/>
              <w:left w:val="nil"/>
              <w:bottom w:val="nil"/>
              <w:right w:val="nil"/>
            </w:tcBorders>
            <w:shd w:val="clear" w:color="000000" w:fill="FFFF99"/>
            <w:noWrap/>
            <w:vAlign w:val="bottom"/>
            <w:hideMark/>
          </w:tcPr>
          <w:p w14:paraId="0DDA049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1.485.906,00</w:t>
            </w:r>
          </w:p>
        </w:tc>
        <w:tc>
          <w:tcPr>
            <w:tcW w:w="1920" w:type="dxa"/>
            <w:tcBorders>
              <w:top w:val="nil"/>
              <w:left w:val="nil"/>
              <w:bottom w:val="nil"/>
              <w:right w:val="nil"/>
            </w:tcBorders>
            <w:shd w:val="clear" w:color="000000" w:fill="FFFF99"/>
            <w:noWrap/>
            <w:vAlign w:val="bottom"/>
            <w:hideMark/>
          </w:tcPr>
          <w:p w14:paraId="7FEF1A7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331.853,07</w:t>
            </w:r>
          </w:p>
        </w:tc>
        <w:tc>
          <w:tcPr>
            <w:tcW w:w="1920" w:type="dxa"/>
            <w:tcBorders>
              <w:top w:val="nil"/>
              <w:left w:val="nil"/>
              <w:bottom w:val="nil"/>
              <w:right w:val="nil"/>
            </w:tcBorders>
            <w:shd w:val="clear" w:color="000000" w:fill="FFFF99"/>
            <w:noWrap/>
            <w:vAlign w:val="bottom"/>
            <w:hideMark/>
          </w:tcPr>
          <w:p w14:paraId="12D6A8D0"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22,33%</w:t>
            </w:r>
          </w:p>
        </w:tc>
      </w:tr>
      <w:tr w:rsidR="0074433F" w:rsidRPr="0074433F" w14:paraId="10ACCCC3" w14:textId="77777777" w:rsidTr="0074433F">
        <w:trPr>
          <w:trHeight w:val="255"/>
        </w:trPr>
        <w:tc>
          <w:tcPr>
            <w:tcW w:w="1920" w:type="dxa"/>
            <w:tcBorders>
              <w:top w:val="nil"/>
              <w:left w:val="nil"/>
              <w:bottom w:val="nil"/>
              <w:right w:val="nil"/>
            </w:tcBorders>
            <w:shd w:val="clear" w:color="000000" w:fill="CCCCFF"/>
            <w:noWrap/>
            <w:vAlign w:val="bottom"/>
            <w:hideMark/>
          </w:tcPr>
          <w:p w14:paraId="1B25AB3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0F26EF4C"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1. OPĆI PRIHODI I PRIMICI</w:t>
            </w:r>
          </w:p>
        </w:tc>
        <w:tc>
          <w:tcPr>
            <w:tcW w:w="1920" w:type="dxa"/>
            <w:tcBorders>
              <w:top w:val="nil"/>
              <w:left w:val="nil"/>
              <w:bottom w:val="nil"/>
              <w:right w:val="nil"/>
            </w:tcBorders>
            <w:shd w:val="clear" w:color="000000" w:fill="CCCCFF"/>
            <w:noWrap/>
            <w:vAlign w:val="bottom"/>
            <w:hideMark/>
          </w:tcPr>
          <w:p w14:paraId="63B6E98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265.446,00</w:t>
            </w:r>
          </w:p>
        </w:tc>
        <w:tc>
          <w:tcPr>
            <w:tcW w:w="1920" w:type="dxa"/>
            <w:tcBorders>
              <w:top w:val="nil"/>
              <w:left w:val="nil"/>
              <w:bottom w:val="nil"/>
              <w:right w:val="nil"/>
            </w:tcBorders>
            <w:shd w:val="clear" w:color="000000" w:fill="CCCCFF"/>
            <w:noWrap/>
            <w:vAlign w:val="bottom"/>
            <w:hideMark/>
          </w:tcPr>
          <w:p w14:paraId="7B2B009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331.853,07</w:t>
            </w:r>
          </w:p>
        </w:tc>
        <w:tc>
          <w:tcPr>
            <w:tcW w:w="1920" w:type="dxa"/>
            <w:tcBorders>
              <w:top w:val="nil"/>
              <w:left w:val="nil"/>
              <w:bottom w:val="nil"/>
              <w:right w:val="nil"/>
            </w:tcBorders>
            <w:shd w:val="clear" w:color="000000" w:fill="CCCCFF"/>
            <w:noWrap/>
            <w:vAlign w:val="bottom"/>
            <w:hideMark/>
          </w:tcPr>
          <w:p w14:paraId="3BC1B0EA"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125,02%</w:t>
            </w:r>
          </w:p>
        </w:tc>
      </w:tr>
      <w:tr w:rsidR="0074433F" w:rsidRPr="0074433F" w14:paraId="1DA41ABE" w14:textId="77777777" w:rsidTr="0074433F">
        <w:trPr>
          <w:trHeight w:val="255"/>
        </w:trPr>
        <w:tc>
          <w:tcPr>
            <w:tcW w:w="1920" w:type="dxa"/>
            <w:tcBorders>
              <w:top w:val="nil"/>
              <w:left w:val="nil"/>
              <w:bottom w:val="nil"/>
              <w:right w:val="nil"/>
            </w:tcBorders>
            <w:shd w:val="clear" w:color="auto" w:fill="auto"/>
            <w:noWrap/>
            <w:vAlign w:val="bottom"/>
            <w:hideMark/>
          </w:tcPr>
          <w:p w14:paraId="503820D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44FD2D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555723B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0B021F7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265.446,00</w:t>
            </w:r>
          </w:p>
        </w:tc>
        <w:tc>
          <w:tcPr>
            <w:tcW w:w="1920" w:type="dxa"/>
            <w:tcBorders>
              <w:top w:val="nil"/>
              <w:left w:val="nil"/>
              <w:bottom w:val="nil"/>
              <w:right w:val="nil"/>
            </w:tcBorders>
            <w:shd w:val="clear" w:color="auto" w:fill="auto"/>
            <w:noWrap/>
            <w:vAlign w:val="bottom"/>
            <w:hideMark/>
          </w:tcPr>
          <w:p w14:paraId="6B7EC97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331.853,07</w:t>
            </w:r>
          </w:p>
        </w:tc>
        <w:tc>
          <w:tcPr>
            <w:tcW w:w="1920" w:type="dxa"/>
            <w:tcBorders>
              <w:top w:val="nil"/>
              <w:left w:val="nil"/>
              <w:bottom w:val="nil"/>
              <w:right w:val="nil"/>
            </w:tcBorders>
            <w:shd w:val="clear" w:color="auto" w:fill="auto"/>
            <w:noWrap/>
            <w:vAlign w:val="bottom"/>
            <w:hideMark/>
          </w:tcPr>
          <w:p w14:paraId="7A049A6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125,02%</w:t>
            </w:r>
          </w:p>
        </w:tc>
      </w:tr>
      <w:tr w:rsidR="0074433F" w:rsidRPr="0074433F" w14:paraId="40C0D321" w14:textId="77777777" w:rsidTr="0074433F">
        <w:trPr>
          <w:trHeight w:val="255"/>
        </w:trPr>
        <w:tc>
          <w:tcPr>
            <w:tcW w:w="1920" w:type="dxa"/>
            <w:tcBorders>
              <w:top w:val="nil"/>
              <w:left w:val="nil"/>
              <w:bottom w:val="nil"/>
              <w:right w:val="nil"/>
            </w:tcBorders>
            <w:shd w:val="clear" w:color="auto" w:fill="auto"/>
            <w:noWrap/>
            <w:vAlign w:val="bottom"/>
            <w:hideMark/>
          </w:tcPr>
          <w:p w14:paraId="3BA29CD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8682904"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4212</w:t>
            </w:r>
          </w:p>
        </w:tc>
        <w:tc>
          <w:tcPr>
            <w:tcW w:w="8789" w:type="dxa"/>
            <w:tcBorders>
              <w:top w:val="nil"/>
              <w:left w:val="nil"/>
              <w:bottom w:val="nil"/>
              <w:right w:val="nil"/>
            </w:tcBorders>
            <w:shd w:val="clear" w:color="auto" w:fill="auto"/>
            <w:noWrap/>
            <w:vAlign w:val="bottom"/>
            <w:hideMark/>
          </w:tcPr>
          <w:p w14:paraId="7EFA65C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Poslovni objekti</w:t>
            </w:r>
          </w:p>
        </w:tc>
        <w:tc>
          <w:tcPr>
            <w:tcW w:w="1920" w:type="dxa"/>
            <w:tcBorders>
              <w:top w:val="nil"/>
              <w:left w:val="nil"/>
              <w:bottom w:val="nil"/>
              <w:right w:val="nil"/>
            </w:tcBorders>
            <w:shd w:val="clear" w:color="auto" w:fill="auto"/>
            <w:noWrap/>
            <w:vAlign w:val="bottom"/>
            <w:hideMark/>
          </w:tcPr>
          <w:p w14:paraId="671F6FA3"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C0AB33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331.853,07</w:t>
            </w:r>
          </w:p>
        </w:tc>
        <w:tc>
          <w:tcPr>
            <w:tcW w:w="1920" w:type="dxa"/>
            <w:tcBorders>
              <w:top w:val="nil"/>
              <w:left w:val="nil"/>
              <w:bottom w:val="nil"/>
              <w:right w:val="nil"/>
            </w:tcBorders>
            <w:shd w:val="clear" w:color="auto" w:fill="auto"/>
            <w:noWrap/>
            <w:vAlign w:val="bottom"/>
            <w:hideMark/>
          </w:tcPr>
          <w:p w14:paraId="018AB14F"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39DCAC1" w14:textId="77777777" w:rsidTr="0074433F">
        <w:trPr>
          <w:trHeight w:val="255"/>
        </w:trPr>
        <w:tc>
          <w:tcPr>
            <w:tcW w:w="1920" w:type="dxa"/>
            <w:tcBorders>
              <w:top w:val="nil"/>
              <w:left w:val="nil"/>
              <w:bottom w:val="nil"/>
              <w:right w:val="nil"/>
            </w:tcBorders>
            <w:shd w:val="clear" w:color="000000" w:fill="CCCCFF"/>
            <w:noWrap/>
            <w:vAlign w:val="bottom"/>
            <w:hideMark/>
          </w:tcPr>
          <w:p w14:paraId="4070720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34D26D9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5. POMOĆI</w:t>
            </w:r>
          </w:p>
        </w:tc>
        <w:tc>
          <w:tcPr>
            <w:tcW w:w="1920" w:type="dxa"/>
            <w:tcBorders>
              <w:top w:val="nil"/>
              <w:left w:val="nil"/>
              <w:bottom w:val="nil"/>
              <w:right w:val="nil"/>
            </w:tcBorders>
            <w:shd w:val="clear" w:color="000000" w:fill="CCCCFF"/>
            <w:noWrap/>
            <w:vAlign w:val="bottom"/>
            <w:hideMark/>
          </w:tcPr>
          <w:p w14:paraId="07C278B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357.761,00</w:t>
            </w:r>
          </w:p>
        </w:tc>
        <w:tc>
          <w:tcPr>
            <w:tcW w:w="1920" w:type="dxa"/>
            <w:tcBorders>
              <w:top w:val="nil"/>
              <w:left w:val="nil"/>
              <w:bottom w:val="nil"/>
              <w:right w:val="nil"/>
            </w:tcBorders>
            <w:shd w:val="clear" w:color="000000" w:fill="CCCCFF"/>
            <w:noWrap/>
            <w:vAlign w:val="bottom"/>
            <w:hideMark/>
          </w:tcPr>
          <w:p w14:paraId="4A9EF0C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4E8807BD"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7C3D5424" w14:textId="77777777" w:rsidTr="0074433F">
        <w:trPr>
          <w:trHeight w:val="255"/>
        </w:trPr>
        <w:tc>
          <w:tcPr>
            <w:tcW w:w="1920" w:type="dxa"/>
            <w:tcBorders>
              <w:top w:val="nil"/>
              <w:left w:val="nil"/>
              <w:bottom w:val="nil"/>
              <w:right w:val="nil"/>
            </w:tcBorders>
            <w:shd w:val="clear" w:color="auto" w:fill="auto"/>
            <w:noWrap/>
            <w:vAlign w:val="bottom"/>
            <w:hideMark/>
          </w:tcPr>
          <w:p w14:paraId="677839E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0A536E4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3DBA553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3063D40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357.761,00</w:t>
            </w:r>
          </w:p>
        </w:tc>
        <w:tc>
          <w:tcPr>
            <w:tcW w:w="1920" w:type="dxa"/>
            <w:tcBorders>
              <w:top w:val="nil"/>
              <w:left w:val="nil"/>
              <w:bottom w:val="nil"/>
              <w:right w:val="nil"/>
            </w:tcBorders>
            <w:shd w:val="clear" w:color="auto" w:fill="auto"/>
            <w:noWrap/>
            <w:vAlign w:val="bottom"/>
            <w:hideMark/>
          </w:tcPr>
          <w:p w14:paraId="00CA017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0A6DB7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1DD5137F" w14:textId="77777777" w:rsidTr="0074433F">
        <w:trPr>
          <w:trHeight w:val="255"/>
        </w:trPr>
        <w:tc>
          <w:tcPr>
            <w:tcW w:w="1920" w:type="dxa"/>
            <w:tcBorders>
              <w:top w:val="nil"/>
              <w:left w:val="nil"/>
              <w:bottom w:val="nil"/>
              <w:right w:val="nil"/>
            </w:tcBorders>
            <w:shd w:val="clear" w:color="auto" w:fill="auto"/>
            <w:noWrap/>
            <w:vAlign w:val="bottom"/>
            <w:hideMark/>
          </w:tcPr>
          <w:p w14:paraId="57D1E96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AF500A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4212</w:t>
            </w:r>
          </w:p>
        </w:tc>
        <w:tc>
          <w:tcPr>
            <w:tcW w:w="8789" w:type="dxa"/>
            <w:tcBorders>
              <w:top w:val="nil"/>
              <w:left w:val="nil"/>
              <w:bottom w:val="nil"/>
              <w:right w:val="nil"/>
            </w:tcBorders>
            <w:shd w:val="clear" w:color="auto" w:fill="auto"/>
            <w:noWrap/>
            <w:vAlign w:val="bottom"/>
            <w:hideMark/>
          </w:tcPr>
          <w:p w14:paraId="1426920F"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Poslovni objekti</w:t>
            </w:r>
          </w:p>
        </w:tc>
        <w:tc>
          <w:tcPr>
            <w:tcW w:w="1920" w:type="dxa"/>
            <w:tcBorders>
              <w:top w:val="nil"/>
              <w:left w:val="nil"/>
              <w:bottom w:val="nil"/>
              <w:right w:val="nil"/>
            </w:tcBorders>
            <w:shd w:val="clear" w:color="auto" w:fill="auto"/>
            <w:noWrap/>
            <w:vAlign w:val="bottom"/>
            <w:hideMark/>
          </w:tcPr>
          <w:p w14:paraId="26BE144E"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51DB96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405F29D8"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6FDFC0B9" w14:textId="77777777" w:rsidTr="0074433F">
        <w:trPr>
          <w:trHeight w:val="255"/>
        </w:trPr>
        <w:tc>
          <w:tcPr>
            <w:tcW w:w="1920" w:type="dxa"/>
            <w:tcBorders>
              <w:top w:val="nil"/>
              <w:left w:val="nil"/>
              <w:bottom w:val="nil"/>
              <w:right w:val="nil"/>
            </w:tcBorders>
            <w:shd w:val="clear" w:color="000000" w:fill="CCCCFF"/>
            <w:noWrap/>
            <w:vAlign w:val="bottom"/>
            <w:hideMark/>
          </w:tcPr>
          <w:p w14:paraId="1259A25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3B4B33A"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8. NAMJENSKI PRIMICI OD ZADUŽIVANJA</w:t>
            </w:r>
          </w:p>
        </w:tc>
        <w:tc>
          <w:tcPr>
            <w:tcW w:w="1920" w:type="dxa"/>
            <w:tcBorders>
              <w:top w:val="nil"/>
              <w:left w:val="nil"/>
              <w:bottom w:val="nil"/>
              <w:right w:val="nil"/>
            </w:tcBorders>
            <w:shd w:val="clear" w:color="000000" w:fill="CCCCFF"/>
            <w:noWrap/>
            <w:vAlign w:val="bottom"/>
            <w:hideMark/>
          </w:tcPr>
          <w:p w14:paraId="164C7B9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862.699,00</w:t>
            </w:r>
          </w:p>
        </w:tc>
        <w:tc>
          <w:tcPr>
            <w:tcW w:w="1920" w:type="dxa"/>
            <w:tcBorders>
              <w:top w:val="nil"/>
              <w:left w:val="nil"/>
              <w:bottom w:val="nil"/>
              <w:right w:val="nil"/>
            </w:tcBorders>
            <w:shd w:val="clear" w:color="000000" w:fill="CCCCFF"/>
            <w:noWrap/>
            <w:vAlign w:val="bottom"/>
            <w:hideMark/>
          </w:tcPr>
          <w:p w14:paraId="0F2DCFD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6B8BDE6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054E4D29" w14:textId="77777777" w:rsidTr="0074433F">
        <w:trPr>
          <w:trHeight w:val="255"/>
        </w:trPr>
        <w:tc>
          <w:tcPr>
            <w:tcW w:w="1920" w:type="dxa"/>
            <w:tcBorders>
              <w:top w:val="nil"/>
              <w:left w:val="nil"/>
              <w:bottom w:val="nil"/>
              <w:right w:val="nil"/>
            </w:tcBorders>
            <w:shd w:val="clear" w:color="auto" w:fill="auto"/>
            <w:noWrap/>
            <w:vAlign w:val="bottom"/>
            <w:hideMark/>
          </w:tcPr>
          <w:p w14:paraId="75F1791B"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BC0036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w:t>
            </w:r>
          </w:p>
        </w:tc>
        <w:tc>
          <w:tcPr>
            <w:tcW w:w="8789" w:type="dxa"/>
            <w:tcBorders>
              <w:top w:val="nil"/>
              <w:left w:val="nil"/>
              <w:bottom w:val="nil"/>
              <w:right w:val="nil"/>
            </w:tcBorders>
            <w:shd w:val="clear" w:color="auto" w:fill="auto"/>
            <w:noWrap/>
            <w:vAlign w:val="bottom"/>
            <w:hideMark/>
          </w:tcPr>
          <w:p w14:paraId="204F9DB3"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Pomoći dane u inozemstvo i unutar općeg proračuna</w:t>
            </w:r>
          </w:p>
        </w:tc>
        <w:tc>
          <w:tcPr>
            <w:tcW w:w="1920" w:type="dxa"/>
            <w:tcBorders>
              <w:top w:val="nil"/>
              <w:left w:val="nil"/>
              <w:bottom w:val="nil"/>
              <w:right w:val="nil"/>
            </w:tcBorders>
            <w:shd w:val="clear" w:color="auto" w:fill="auto"/>
            <w:noWrap/>
            <w:vAlign w:val="bottom"/>
            <w:hideMark/>
          </w:tcPr>
          <w:p w14:paraId="2961AB9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132.723,00</w:t>
            </w:r>
          </w:p>
        </w:tc>
        <w:tc>
          <w:tcPr>
            <w:tcW w:w="1920" w:type="dxa"/>
            <w:tcBorders>
              <w:top w:val="nil"/>
              <w:left w:val="nil"/>
              <w:bottom w:val="nil"/>
              <w:right w:val="nil"/>
            </w:tcBorders>
            <w:shd w:val="clear" w:color="auto" w:fill="auto"/>
            <w:noWrap/>
            <w:vAlign w:val="bottom"/>
            <w:hideMark/>
          </w:tcPr>
          <w:p w14:paraId="2301090A"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9C4932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43C2BB5B" w14:textId="77777777" w:rsidTr="0074433F">
        <w:trPr>
          <w:trHeight w:val="255"/>
        </w:trPr>
        <w:tc>
          <w:tcPr>
            <w:tcW w:w="1920" w:type="dxa"/>
            <w:tcBorders>
              <w:top w:val="nil"/>
              <w:left w:val="nil"/>
              <w:bottom w:val="nil"/>
              <w:right w:val="nil"/>
            </w:tcBorders>
            <w:shd w:val="clear" w:color="auto" w:fill="auto"/>
            <w:noWrap/>
            <w:vAlign w:val="bottom"/>
            <w:hideMark/>
          </w:tcPr>
          <w:p w14:paraId="27F2D97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A8D6D38"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3632</w:t>
            </w:r>
          </w:p>
        </w:tc>
        <w:tc>
          <w:tcPr>
            <w:tcW w:w="8789" w:type="dxa"/>
            <w:tcBorders>
              <w:top w:val="nil"/>
              <w:left w:val="nil"/>
              <w:bottom w:val="nil"/>
              <w:right w:val="nil"/>
            </w:tcBorders>
            <w:shd w:val="clear" w:color="auto" w:fill="auto"/>
            <w:noWrap/>
            <w:vAlign w:val="bottom"/>
            <w:hideMark/>
          </w:tcPr>
          <w:p w14:paraId="0EA3BFA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Kapitalne pomoći unutar općeg proračuna</w:t>
            </w:r>
          </w:p>
        </w:tc>
        <w:tc>
          <w:tcPr>
            <w:tcW w:w="1920" w:type="dxa"/>
            <w:tcBorders>
              <w:top w:val="nil"/>
              <w:left w:val="nil"/>
              <w:bottom w:val="nil"/>
              <w:right w:val="nil"/>
            </w:tcBorders>
            <w:shd w:val="clear" w:color="auto" w:fill="auto"/>
            <w:noWrap/>
            <w:vAlign w:val="bottom"/>
            <w:hideMark/>
          </w:tcPr>
          <w:p w14:paraId="3AFC605B"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F09521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39FC7D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0FB7965F" w14:textId="77777777" w:rsidTr="0074433F">
        <w:trPr>
          <w:trHeight w:val="255"/>
        </w:trPr>
        <w:tc>
          <w:tcPr>
            <w:tcW w:w="1920" w:type="dxa"/>
            <w:tcBorders>
              <w:top w:val="nil"/>
              <w:left w:val="nil"/>
              <w:bottom w:val="nil"/>
              <w:right w:val="nil"/>
            </w:tcBorders>
            <w:shd w:val="clear" w:color="auto" w:fill="auto"/>
            <w:noWrap/>
            <w:vAlign w:val="bottom"/>
            <w:hideMark/>
          </w:tcPr>
          <w:p w14:paraId="209A5EA3"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5D2D5F1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30A6DBD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0C4B933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729.976,00</w:t>
            </w:r>
          </w:p>
        </w:tc>
        <w:tc>
          <w:tcPr>
            <w:tcW w:w="1920" w:type="dxa"/>
            <w:tcBorders>
              <w:top w:val="nil"/>
              <w:left w:val="nil"/>
              <w:bottom w:val="nil"/>
              <w:right w:val="nil"/>
            </w:tcBorders>
            <w:shd w:val="clear" w:color="auto" w:fill="auto"/>
            <w:noWrap/>
            <w:vAlign w:val="bottom"/>
            <w:hideMark/>
          </w:tcPr>
          <w:p w14:paraId="4A5B072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212E7E7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70735E22" w14:textId="77777777" w:rsidTr="0074433F">
        <w:trPr>
          <w:trHeight w:val="255"/>
        </w:trPr>
        <w:tc>
          <w:tcPr>
            <w:tcW w:w="1920" w:type="dxa"/>
            <w:tcBorders>
              <w:top w:val="nil"/>
              <w:left w:val="nil"/>
              <w:bottom w:val="nil"/>
              <w:right w:val="nil"/>
            </w:tcBorders>
            <w:shd w:val="clear" w:color="auto" w:fill="auto"/>
            <w:noWrap/>
            <w:vAlign w:val="bottom"/>
            <w:hideMark/>
          </w:tcPr>
          <w:p w14:paraId="111071E3"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EEDCDDC"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4212</w:t>
            </w:r>
          </w:p>
        </w:tc>
        <w:tc>
          <w:tcPr>
            <w:tcW w:w="8789" w:type="dxa"/>
            <w:tcBorders>
              <w:top w:val="nil"/>
              <w:left w:val="nil"/>
              <w:bottom w:val="nil"/>
              <w:right w:val="nil"/>
            </w:tcBorders>
            <w:shd w:val="clear" w:color="auto" w:fill="auto"/>
            <w:noWrap/>
            <w:vAlign w:val="bottom"/>
            <w:hideMark/>
          </w:tcPr>
          <w:p w14:paraId="43FF33D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Poslovni objekti</w:t>
            </w:r>
          </w:p>
        </w:tc>
        <w:tc>
          <w:tcPr>
            <w:tcW w:w="1920" w:type="dxa"/>
            <w:tcBorders>
              <w:top w:val="nil"/>
              <w:left w:val="nil"/>
              <w:bottom w:val="nil"/>
              <w:right w:val="nil"/>
            </w:tcBorders>
            <w:shd w:val="clear" w:color="auto" w:fill="auto"/>
            <w:noWrap/>
            <w:vAlign w:val="bottom"/>
            <w:hideMark/>
          </w:tcPr>
          <w:p w14:paraId="30745416"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79CAA46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E132B5C"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799945B" w14:textId="77777777" w:rsidTr="0074433F">
        <w:trPr>
          <w:trHeight w:val="255"/>
        </w:trPr>
        <w:tc>
          <w:tcPr>
            <w:tcW w:w="1920" w:type="dxa"/>
            <w:tcBorders>
              <w:top w:val="nil"/>
              <w:left w:val="nil"/>
              <w:bottom w:val="nil"/>
              <w:right w:val="nil"/>
            </w:tcBorders>
            <w:shd w:val="clear" w:color="000000" w:fill="FFFF99"/>
            <w:noWrap/>
            <w:vAlign w:val="bottom"/>
            <w:hideMark/>
          </w:tcPr>
          <w:p w14:paraId="14EF25F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3590C9C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T100012</w:t>
            </w:r>
          </w:p>
        </w:tc>
        <w:tc>
          <w:tcPr>
            <w:tcW w:w="8789" w:type="dxa"/>
            <w:tcBorders>
              <w:top w:val="nil"/>
              <w:left w:val="nil"/>
              <w:bottom w:val="nil"/>
              <w:right w:val="nil"/>
            </w:tcBorders>
            <w:shd w:val="clear" w:color="000000" w:fill="FFFF99"/>
            <w:noWrap/>
            <w:vAlign w:val="bottom"/>
            <w:hideMark/>
          </w:tcPr>
          <w:p w14:paraId="0E98B41A"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PROJEKTIRANJE GRAĐEVINA JAVNE NAMJENE</w:t>
            </w:r>
          </w:p>
        </w:tc>
        <w:tc>
          <w:tcPr>
            <w:tcW w:w="1920" w:type="dxa"/>
            <w:tcBorders>
              <w:top w:val="nil"/>
              <w:left w:val="nil"/>
              <w:bottom w:val="nil"/>
              <w:right w:val="nil"/>
            </w:tcBorders>
            <w:shd w:val="clear" w:color="000000" w:fill="FFFF99"/>
            <w:noWrap/>
            <w:vAlign w:val="bottom"/>
            <w:hideMark/>
          </w:tcPr>
          <w:p w14:paraId="13420BC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79.900,00</w:t>
            </w:r>
          </w:p>
        </w:tc>
        <w:tc>
          <w:tcPr>
            <w:tcW w:w="1920" w:type="dxa"/>
            <w:tcBorders>
              <w:top w:val="nil"/>
              <w:left w:val="nil"/>
              <w:bottom w:val="nil"/>
              <w:right w:val="nil"/>
            </w:tcBorders>
            <w:shd w:val="clear" w:color="000000" w:fill="FFFF99"/>
            <w:noWrap/>
            <w:vAlign w:val="bottom"/>
            <w:hideMark/>
          </w:tcPr>
          <w:p w14:paraId="67C9E1C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29.183,39</w:t>
            </w:r>
          </w:p>
        </w:tc>
        <w:tc>
          <w:tcPr>
            <w:tcW w:w="1920" w:type="dxa"/>
            <w:tcBorders>
              <w:top w:val="nil"/>
              <w:left w:val="nil"/>
              <w:bottom w:val="nil"/>
              <w:right w:val="nil"/>
            </w:tcBorders>
            <w:shd w:val="clear" w:color="000000" w:fill="FFFF99"/>
            <w:noWrap/>
            <w:vAlign w:val="bottom"/>
            <w:hideMark/>
          </w:tcPr>
          <w:p w14:paraId="46E8448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36,52%</w:t>
            </w:r>
          </w:p>
        </w:tc>
      </w:tr>
      <w:tr w:rsidR="0074433F" w:rsidRPr="0074433F" w14:paraId="08ED83F0" w14:textId="77777777" w:rsidTr="0074433F">
        <w:trPr>
          <w:trHeight w:val="255"/>
        </w:trPr>
        <w:tc>
          <w:tcPr>
            <w:tcW w:w="1920" w:type="dxa"/>
            <w:tcBorders>
              <w:top w:val="nil"/>
              <w:left w:val="nil"/>
              <w:bottom w:val="nil"/>
              <w:right w:val="nil"/>
            </w:tcBorders>
            <w:shd w:val="clear" w:color="000000" w:fill="CCCCFF"/>
            <w:noWrap/>
            <w:vAlign w:val="bottom"/>
            <w:hideMark/>
          </w:tcPr>
          <w:p w14:paraId="39DD526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7AB02AF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536D19E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79.900,00</w:t>
            </w:r>
          </w:p>
        </w:tc>
        <w:tc>
          <w:tcPr>
            <w:tcW w:w="1920" w:type="dxa"/>
            <w:tcBorders>
              <w:top w:val="nil"/>
              <w:left w:val="nil"/>
              <w:bottom w:val="nil"/>
              <w:right w:val="nil"/>
            </w:tcBorders>
            <w:shd w:val="clear" w:color="000000" w:fill="CCCCFF"/>
            <w:noWrap/>
            <w:vAlign w:val="bottom"/>
            <w:hideMark/>
          </w:tcPr>
          <w:p w14:paraId="1B867F9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29.183,39</w:t>
            </w:r>
          </w:p>
        </w:tc>
        <w:tc>
          <w:tcPr>
            <w:tcW w:w="1920" w:type="dxa"/>
            <w:tcBorders>
              <w:top w:val="nil"/>
              <w:left w:val="nil"/>
              <w:bottom w:val="nil"/>
              <w:right w:val="nil"/>
            </w:tcBorders>
            <w:shd w:val="clear" w:color="000000" w:fill="CCCCFF"/>
            <w:noWrap/>
            <w:vAlign w:val="bottom"/>
            <w:hideMark/>
          </w:tcPr>
          <w:p w14:paraId="11DA90B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36,52%</w:t>
            </w:r>
          </w:p>
        </w:tc>
      </w:tr>
      <w:tr w:rsidR="0074433F" w:rsidRPr="0074433F" w14:paraId="34F09D9F" w14:textId="77777777" w:rsidTr="0074433F">
        <w:trPr>
          <w:trHeight w:val="255"/>
        </w:trPr>
        <w:tc>
          <w:tcPr>
            <w:tcW w:w="1920" w:type="dxa"/>
            <w:tcBorders>
              <w:top w:val="nil"/>
              <w:left w:val="nil"/>
              <w:bottom w:val="nil"/>
              <w:right w:val="nil"/>
            </w:tcBorders>
            <w:shd w:val="clear" w:color="auto" w:fill="auto"/>
            <w:noWrap/>
            <w:vAlign w:val="bottom"/>
            <w:hideMark/>
          </w:tcPr>
          <w:p w14:paraId="1AEB330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4C1261A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7838F4AB"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3C0F3C62"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26.810,00</w:t>
            </w:r>
          </w:p>
        </w:tc>
        <w:tc>
          <w:tcPr>
            <w:tcW w:w="1920" w:type="dxa"/>
            <w:tcBorders>
              <w:top w:val="nil"/>
              <w:left w:val="nil"/>
              <w:bottom w:val="nil"/>
              <w:right w:val="nil"/>
            </w:tcBorders>
            <w:shd w:val="clear" w:color="auto" w:fill="auto"/>
            <w:noWrap/>
            <w:vAlign w:val="bottom"/>
            <w:hideMark/>
          </w:tcPr>
          <w:p w14:paraId="2F8C439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29.183,39</w:t>
            </w:r>
          </w:p>
        </w:tc>
        <w:tc>
          <w:tcPr>
            <w:tcW w:w="1920" w:type="dxa"/>
            <w:tcBorders>
              <w:top w:val="nil"/>
              <w:left w:val="nil"/>
              <w:bottom w:val="nil"/>
              <w:right w:val="nil"/>
            </w:tcBorders>
            <w:shd w:val="clear" w:color="auto" w:fill="auto"/>
            <w:noWrap/>
            <w:vAlign w:val="bottom"/>
            <w:hideMark/>
          </w:tcPr>
          <w:p w14:paraId="330A8081"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108,85%</w:t>
            </w:r>
          </w:p>
        </w:tc>
      </w:tr>
      <w:tr w:rsidR="0074433F" w:rsidRPr="0074433F" w14:paraId="4BA20BB4" w14:textId="77777777" w:rsidTr="0074433F">
        <w:trPr>
          <w:trHeight w:val="255"/>
        </w:trPr>
        <w:tc>
          <w:tcPr>
            <w:tcW w:w="1920" w:type="dxa"/>
            <w:tcBorders>
              <w:top w:val="nil"/>
              <w:left w:val="nil"/>
              <w:bottom w:val="nil"/>
              <w:right w:val="nil"/>
            </w:tcBorders>
            <w:shd w:val="clear" w:color="auto" w:fill="auto"/>
            <w:noWrap/>
            <w:vAlign w:val="bottom"/>
            <w:hideMark/>
          </w:tcPr>
          <w:p w14:paraId="0DDB9E8D"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3D5E4D2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65C1D6E2"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585D8B8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7BE4AF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29.183,39</w:t>
            </w:r>
          </w:p>
        </w:tc>
        <w:tc>
          <w:tcPr>
            <w:tcW w:w="1920" w:type="dxa"/>
            <w:tcBorders>
              <w:top w:val="nil"/>
              <w:left w:val="nil"/>
              <w:bottom w:val="nil"/>
              <w:right w:val="nil"/>
            </w:tcBorders>
            <w:shd w:val="clear" w:color="auto" w:fill="auto"/>
            <w:noWrap/>
            <w:vAlign w:val="bottom"/>
            <w:hideMark/>
          </w:tcPr>
          <w:p w14:paraId="7A4F349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9CB6F66" w14:textId="77777777" w:rsidTr="0074433F">
        <w:trPr>
          <w:trHeight w:val="255"/>
        </w:trPr>
        <w:tc>
          <w:tcPr>
            <w:tcW w:w="1920" w:type="dxa"/>
            <w:tcBorders>
              <w:top w:val="nil"/>
              <w:left w:val="nil"/>
              <w:bottom w:val="nil"/>
              <w:right w:val="nil"/>
            </w:tcBorders>
            <w:shd w:val="clear" w:color="auto" w:fill="auto"/>
            <w:noWrap/>
            <w:vAlign w:val="bottom"/>
            <w:hideMark/>
          </w:tcPr>
          <w:p w14:paraId="22A7D9B9" w14:textId="77777777" w:rsidR="0074433F" w:rsidRPr="0074433F" w:rsidRDefault="0074433F" w:rsidP="0074433F">
            <w:pPr>
              <w:spacing w:after="0" w:line="240" w:lineRule="auto"/>
              <w:jc w:val="right"/>
              <w:rPr>
                <w:rFonts w:ascii="Times New Roman" w:eastAsia="Times New Roman" w:hAnsi="Times New Roman"/>
                <w:sz w:val="20"/>
                <w:szCs w:val="20"/>
                <w:lang w:eastAsia="hr-HR"/>
              </w:rPr>
            </w:pPr>
          </w:p>
        </w:tc>
        <w:tc>
          <w:tcPr>
            <w:tcW w:w="1675" w:type="dxa"/>
            <w:tcBorders>
              <w:top w:val="nil"/>
              <w:left w:val="nil"/>
              <w:bottom w:val="nil"/>
              <w:right w:val="nil"/>
            </w:tcBorders>
            <w:shd w:val="clear" w:color="auto" w:fill="auto"/>
            <w:noWrap/>
            <w:vAlign w:val="bottom"/>
            <w:hideMark/>
          </w:tcPr>
          <w:p w14:paraId="1C58662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0654894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7422C30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53.090,00</w:t>
            </w:r>
          </w:p>
        </w:tc>
        <w:tc>
          <w:tcPr>
            <w:tcW w:w="1920" w:type="dxa"/>
            <w:tcBorders>
              <w:top w:val="nil"/>
              <w:left w:val="nil"/>
              <w:bottom w:val="nil"/>
              <w:right w:val="nil"/>
            </w:tcBorders>
            <w:shd w:val="clear" w:color="auto" w:fill="auto"/>
            <w:noWrap/>
            <w:vAlign w:val="bottom"/>
            <w:hideMark/>
          </w:tcPr>
          <w:p w14:paraId="74A0CEC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58290C5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72669E48" w14:textId="77777777" w:rsidTr="0074433F">
        <w:trPr>
          <w:trHeight w:val="255"/>
        </w:trPr>
        <w:tc>
          <w:tcPr>
            <w:tcW w:w="1920" w:type="dxa"/>
            <w:tcBorders>
              <w:top w:val="nil"/>
              <w:left w:val="nil"/>
              <w:bottom w:val="nil"/>
              <w:right w:val="nil"/>
            </w:tcBorders>
            <w:shd w:val="clear" w:color="auto" w:fill="auto"/>
            <w:noWrap/>
            <w:vAlign w:val="bottom"/>
            <w:hideMark/>
          </w:tcPr>
          <w:p w14:paraId="4C7D775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457416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4214</w:t>
            </w:r>
          </w:p>
        </w:tc>
        <w:tc>
          <w:tcPr>
            <w:tcW w:w="8789" w:type="dxa"/>
            <w:tcBorders>
              <w:top w:val="nil"/>
              <w:left w:val="nil"/>
              <w:bottom w:val="nil"/>
              <w:right w:val="nil"/>
            </w:tcBorders>
            <w:shd w:val="clear" w:color="auto" w:fill="auto"/>
            <w:noWrap/>
            <w:vAlign w:val="bottom"/>
            <w:hideMark/>
          </w:tcPr>
          <w:p w14:paraId="22750A99"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građevinski objekti</w:t>
            </w:r>
          </w:p>
        </w:tc>
        <w:tc>
          <w:tcPr>
            <w:tcW w:w="1920" w:type="dxa"/>
            <w:tcBorders>
              <w:top w:val="nil"/>
              <w:left w:val="nil"/>
              <w:bottom w:val="nil"/>
              <w:right w:val="nil"/>
            </w:tcBorders>
            <w:shd w:val="clear" w:color="auto" w:fill="auto"/>
            <w:noWrap/>
            <w:vAlign w:val="bottom"/>
            <w:hideMark/>
          </w:tcPr>
          <w:p w14:paraId="7F2464EC"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3240ADA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76533D61"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24A31EBA" w14:textId="77777777" w:rsidTr="0074433F">
        <w:trPr>
          <w:trHeight w:val="255"/>
        </w:trPr>
        <w:tc>
          <w:tcPr>
            <w:tcW w:w="1920" w:type="dxa"/>
            <w:tcBorders>
              <w:top w:val="nil"/>
              <w:left w:val="nil"/>
              <w:bottom w:val="nil"/>
              <w:right w:val="nil"/>
            </w:tcBorders>
            <w:shd w:val="clear" w:color="000000" w:fill="FFFF99"/>
            <w:noWrap/>
            <w:vAlign w:val="bottom"/>
            <w:hideMark/>
          </w:tcPr>
          <w:p w14:paraId="65D32DA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718B8FD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T100014</w:t>
            </w:r>
          </w:p>
        </w:tc>
        <w:tc>
          <w:tcPr>
            <w:tcW w:w="8789" w:type="dxa"/>
            <w:tcBorders>
              <w:top w:val="nil"/>
              <w:left w:val="nil"/>
              <w:bottom w:val="nil"/>
              <w:right w:val="nil"/>
            </w:tcBorders>
            <w:shd w:val="clear" w:color="000000" w:fill="FFFF99"/>
            <w:noWrap/>
            <w:vAlign w:val="bottom"/>
            <w:hideMark/>
          </w:tcPr>
          <w:p w14:paraId="12196CE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IZRADA PROSTORNO PLANSKE DOKUMENTACIJE</w:t>
            </w:r>
          </w:p>
        </w:tc>
        <w:tc>
          <w:tcPr>
            <w:tcW w:w="1920" w:type="dxa"/>
            <w:tcBorders>
              <w:top w:val="nil"/>
              <w:left w:val="nil"/>
              <w:bottom w:val="nil"/>
              <w:right w:val="nil"/>
            </w:tcBorders>
            <w:shd w:val="clear" w:color="000000" w:fill="FFFF99"/>
            <w:noWrap/>
            <w:vAlign w:val="bottom"/>
            <w:hideMark/>
          </w:tcPr>
          <w:p w14:paraId="7474302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67.821,00</w:t>
            </w:r>
          </w:p>
        </w:tc>
        <w:tc>
          <w:tcPr>
            <w:tcW w:w="1920" w:type="dxa"/>
            <w:tcBorders>
              <w:top w:val="nil"/>
              <w:left w:val="nil"/>
              <w:bottom w:val="nil"/>
              <w:right w:val="nil"/>
            </w:tcBorders>
            <w:shd w:val="clear" w:color="000000" w:fill="FFFF99"/>
            <w:noWrap/>
            <w:vAlign w:val="bottom"/>
            <w:hideMark/>
          </w:tcPr>
          <w:p w14:paraId="2867947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9.290,65</w:t>
            </w:r>
          </w:p>
        </w:tc>
        <w:tc>
          <w:tcPr>
            <w:tcW w:w="1920" w:type="dxa"/>
            <w:tcBorders>
              <w:top w:val="nil"/>
              <w:left w:val="nil"/>
              <w:bottom w:val="nil"/>
              <w:right w:val="nil"/>
            </w:tcBorders>
            <w:shd w:val="clear" w:color="000000" w:fill="FFFF99"/>
            <w:noWrap/>
            <w:vAlign w:val="bottom"/>
            <w:hideMark/>
          </w:tcPr>
          <w:p w14:paraId="28B78CD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13,70%</w:t>
            </w:r>
          </w:p>
        </w:tc>
      </w:tr>
      <w:tr w:rsidR="0074433F" w:rsidRPr="0074433F" w14:paraId="158F896F" w14:textId="77777777" w:rsidTr="0074433F">
        <w:trPr>
          <w:trHeight w:val="255"/>
        </w:trPr>
        <w:tc>
          <w:tcPr>
            <w:tcW w:w="1920" w:type="dxa"/>
            <w:tcBorders>
              <w:top w:val="nil"/>
              <w:left w:val="nil"/>
              <w:bottom w:val="nil"/>
              <w:right w:val="nil"/>
            </w:tcBorders>
            <w:shd w:val="clear" w:color="000000" w:fill="CCCCFF"/>
            <w:noWrap/>
            <w:vAlign w:val="bottom"/>
            <w:hideMark/>
          </w:tcPr>
          <w:p w14:paraId="20DE7A66"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120A50B5"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30C6E554"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67.821,00</w:t>
            </w:r>
          </w:p>
        </w:tc>
        <w:tc>
          <w:tcPr>
            <w:tcW w:w="1920" w:type="dxa"/>
            <w:tcBorders>
              <w:top w:val="nil"/>
              <w:left w:val="nil"/>
              <w:bottom w:val="nil"/>
              <w:right w:val="nil"/>
            </w:tcBorders>
            <w:shd w:val="clear" w:color="000000" w:fill="CCCCFF"/>
            <w:noWrap/>
            <w:vAlign w:val="bottom"/>
            <w:hideMark/>
          </w:tcPr>
          <w:p w14:paraId="59589C7C"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9.290,65</w:t>
            </w:r>
          </w:p>
        </w:tc>
        <w:tc>
          <w:tcPr>
            <w:tcW w:w="1920" w:type="dxa"/>
            <w:tcBorders>
              <w:top w:val="nil"/>
              <w:left w:val="nil"/>
              <w:bottom w:val="nil"/>
              <w:right w:val="nil"/>
            </w:tcBorders>
            <w:shd w:val="clear" w:color="000000" w:fill="CCCCFF"/>
            <w:noWrap/>
            <w:vAlign w:val="bottom"/>
            <w:hideMark/>
          </w:tcPr>
          <w:p w14:paraId="37781A2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13,70%</w:t>
            </w:r>
          </w:p>
        </w:tc>
      </w:tr>
      <w:tr w:rsidR="0074433F" w:rsidRPr="0074433F" w14:paraId="0CD996E1" w14:textId="77777777" w:rsidTr="0074433F">
        <w:trPr>
          <w:trHeight w:val="255"/>
        </w:trPr>
        <w:tc>
          <w:tcPr>
            <w:tcW w:w="1920" w:type="dxa"/>
            <w:tcBorders>
              <w:top w:val="nil"/>
              <w:left w:val="nil"/>
              <w:bottom w:val="nil"/>
              <w:right w:val="nil"/>
            </w:tcBorders>
            <w:shd w:val="clear" w:color="auto" w:fill="auto"/>
            <w:noWrap/>
            <w:vAlign w:val="bottom"/>
            <w:hideMark/>
          </w:tcPr>
          <w:p w14:paraId="3E981D33"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CA4F80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0FCB2D5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0096F02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67.821,00</w:t>
            </w:r>
          </w:p>
        </w:tc>
        <w:tc>
          <w:tcPr>
            <w:tcW w:w="1920" w:type="dxa"/>
            <w:tcBorders>
              <w:top w:val="nil"/>
              <w:left w:val="nil"/>
              <w:bottom w:val="nil"/>
              <w:right w:val="nil"/>
            </w:tcBorders>
            <w:shd w:val="clear" w:color="auto" w:fill="auto"/>
            <w:noWrap/>
            <w:vAlign w:val="bottom"/>
            <w:hideMark/>
          </w:tcPr>
          <w:p w14:paraId="398876BE"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9.290,65</w:t>
            </w:r>
          </w:p>
        </w:tc>
        <w:tc>
          <w:tcPr>
            <w:tcW w:w="1920" w:type="dxa"/>
            <w:tcBorders>
              <w:top w:val="nil"/>
              <w:left w:val="nil"/>
              <w:bottom w:val="nil"/>
              <w:right w:val="nil"/>
            </w:tcBorders>
            <w:shd w:val="clear" w:color="auto" w:fill="auto"/>
            <w:noWrap/>
            <w:vAlign w:val="bottom"/>
            <w:hideMark/>
          </w:tcPr>
          <w:p w14:paraId="434017B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13,70%</w:t>
            </w:r>
          </w:p>
        </w:tc>
      </w:tr>
      <w:tr w:rsidR="0074433F" w:rsidRPr="0074433F" w14:paraId="435AB103" w14:textId="77777777" w:rsidTr="0074433F">
        <w:trPr>
          <w:trHeight w:val="255"/>
        </w:trPr>
        <w:tc>
          <w:tcPr>
            <w:tcW w:w="1920" w:type="dxa"/>
            <w:tcBorders>
              <w:top w:val="nil"/>
              <w:left w:val="nil"/>
              <w:bottom w:val="nil"/>
              <w:right w:val="nil"/>
            </w:tcBorders>
            <w:shd w:val="clear" w:color="auto" w:fill="auto"/>
            <w:noWrap/>
            <w:vAlign w:val="bottom"/>
            <w:hideMark/>
          </w:tcPr>
          <w:p w14:paraId="127DE459"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2ADDD1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4264</w:t>
            </w:r>
          </w:p>
        </w:tc>
        <w:tc>
          <w:tcPr>
            <w:tcW w:w="8789" w:type="dxa"/>
            <w:tcBorders>
              <w:top w:val="nil"/>
              <w:left w:val="nil"/>
              <w:bottom w:val="nil"/>
              <w:right w:val="nil"/>
            </w:tcBorders>
            <w:shd w:val="clear" w:color="auto" w:fill="auto"/>
            <w:noWrap/>
            <w:vAlign w:val="bottom"/>
            <w:hideMark/>
          </w:tcPr>
          <w:p w14:paraId="6306612A"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Ostala nematerijalna proizvedena imovina</w:t>
            </w:r>
          </w:p>
        </w:tc>
        <w:tc>
          <w:tcPr>
            <w:tcW w:w="1920" w:type="dxa"/>
            <w:tcBorders>
              <w:top w:val="nil"/>
              <w:left w:val="nil"/>
              <w:bottom w:val="nil"/>
              <w:right w:val="nil"/>
            </w:tcBorders>
            <w:shd w:val="clear" w:color="auto" w:fill="auto"/>
            <w:noWrap/>
            <w:vAlign w:val="bottom"/>
            <w:hideMark/>
          </w:tcPr>
          <w:p w14:paraId="06CA6480"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1D7E3D9F"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9.290,65</w:t>
            </w:r>
          </w:p>
        </w:tc>
        <w:tc>
          <w:tcPr>
            <w:tcW w:w="1920" w:type="dxa"/>
            <w:tcBorders>
              <w:top w:val="nil"/>
              <w:left w:val="nil"/>
              <w:bottom w:val="nil"/>
              <w:right w:val="nil"/>
            </w:tcBorders>
            <w:shd w:val="clear" w:color="auto" w:fill="auto"/>
            <w:noWrap/>
            <w:vAlign w:val="bottom"/>
            <w:hideMark/>
          </w:tcPr>
          <w:p w14:paraId="0F0EBC4E"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459C983D" w14:textId="77777777" w:rsidTr="0074433F">
        <w:trPr>
          <w:trHeight w:val="255"/>
        </w:trPr>
        <w:tc>
          <w:tcPr>
            <w:tcW w:w="1920" w:type="dxa"/>
            <w:tcBorders>
              <w:top w:val="nil"/>
              <w:left w:val="nil"/>
              <w:bottom w:val="nil"/>
              <w:right w:val="nil"/>
            </w:tcBorders>
            <w:shd w:val="clear" w:color="000000" w:fill="FFFF99"/>
            <w:noWrap/>
            <w:vAlign w:val="bottom"/>
            <w:hideMark/>
          </w:tcPr>
          <w:p w14:paraId="09458E2B"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4C6BC57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T100015</w:t>
            </w:r>
          </w:p>
        </w:tc>
        <w:tc>
          <w:tcPr>
            <w:tcW w:w="8789" w:type="dxa"/>
            <w:tcBorders>
              <w:top w:val="nil"/>
              <w:left w:val="nil"/>
              <w:bottom w:val="nil"/>
              <w:right w:val="nil"/>
            </w:tcBorders>
            <w:shd w:val="clear" w:color="000000" w:fill="FFFF99"/>
            <w:noWrap/>
            <w:vAlign w:val="bottom"/>
            <w:hideMark/>
          </w:tcPr>
          <w:p w14:paraId="5D822DE8"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GEODETSKE IZMJERE I ELABORATI</w:t>
            </w:r>
          </w:p>
        </w:tc>
        <w:tc>
          <w:tcPr>
            <w:tcW w:w="1920" w:type="dxa"/>
            <w:tcBorders>
              <w:top w:val="nil"/>
              <w:left w:val="nil"/>
              <w:bottom w:val="nil"/>
              <w:right w:val="nil"/>
            </w:tcBorders>
            <w:shd w:val="clear" w:color="000000" w:fill="FFFF99"/>
            <w:noWrap/>
            <w:vAlign w:val="bottom"/>
            <w:hideMark/>
          </w:tcPr>
          <w:p w14:paraId="6627FD6A"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32.623,00</w:t>
            </w:r>
          </w:p>
        </w:tc>
        <w:tc>
          <w:tcPr>
            <w:tcW w:w="1920" w:type="dxa"/>
            <w:tcBorders>
              <w:top w:val="nil"/>
              <w:left w:val="nil"/>
              <w:bottom w:val="nil"/>
              <w:right w:val="nil"/>
            </w:tcBorders>
            <w:shd w:val="clear" w:color="000000" w:fill="FFFF99"/>
            <w:noWrap/>
            <w:vAlign w:val="bottom"/>
            <w:hideMark/>
          </w:tcPr>
          <w:p w14:paraId="2731A71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8.112,02</w:t>
            </w:r>
          </w:p>
        </w:tc>
        <w:tc>
          <w:tcPr>
            <w:tcW w:w="1920" w:type="dxa"/>
            <w:tcBorders>
              <w:top w:val="nil"/>
              <w:left w:val="nil"/>
              <w:bottom w:val="nil"/>
              <w:right w:val="nil"/>
            </w:tcBorders>
            <w:shd w:val="clear" w:color="000000" w:fill="FFFF99"/>
            <w:noWrap/>
            <w:vAlign w:val="bottom"/>
            <w:hideMark/>
          </w:tcPr>
          <w:p w14:paraId="36E33608"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24,87%</w:t>
            </w:r>
          </w:p>
        </w:tc>
      </w:tr>
      <w:tr w:rsidR="0074433F" w:rsidRPr="0074433F" w14:paraId="6B107EBF" w14:textId="77777777" w:rsidTr="0074433F">
        <w:trPr>
          <w:trHeight w:val="255"/>
        </w:trPr>
        <w:tc>
          <w:tcPr>
            <w:tcW w:w="1920" w:type="dxa"/>
            <w:tcBorders>
              <w:top w:val="nil"/>
              <w:left w:val="nil"/>
              <w:bottom w:val="nil"/>
              <w:right w:val="nil"/>
            </w:tcBorders>
            <w:shd w:val="clear" w:color="000000" w:fill="CCCCFF"/>
            <w:noWrap/>
            <w:vAlign w:val="bottom"/>
            <w:hideMark/>
          </w:tcPr>
          <w:p w14:paraId="23893301"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17674D8"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186D674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32.623,00</w:t>
            </w:r>
          </w:p>
        </w:tc>
        <w:tc>
          <w:tcPr>
            <w:tcW w:w="1920" w:type="dxa"/>
            <w:tcBorders>
              <w:top w:val="nil"/>
              <w:left w:val="nil"/>
              <w:bottom w:val="nil"/>
              <w:right w:val="nil"/>
            </w:tcBorders>
            <w:shd w:val="clear" w:color="000000" w:fill="CCCCFF"/>
            <w:noWrap/>
            <w:vAlign w:val="bottom"/>
            <w:hideMark/>
          </w:tcPr>
          <w:p w14:paraId="381EC17E"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8.112,02</w:t>
            </w:r>
          </w:p>
        </w:tc>
        <w:tc>
          <w:tcPr>
            <w:tcW w:w="1920" w:type="dxa"/>
            <w:tcBorders>
              <w:top w:val="nil"/>
              <w:left w:val="nil"/>
              <w:bottom w:val="nil"/>
              <w:right w:val="nil"/>
            </w:tcBorders>
            <w:shd w:val="clear" w:color="000000" w:fill="CCCCFF"/>
            <w:noWrap/>
            <w:vAlign w:val="bottom"/>
            <w:hideMark/>
          </w:tcPr>
          <w:p w14:paraId="0EF1BDF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24,87%</w:t>
            </w:r>
          </w:p>
        </w:tc>
      </w:tr>
      <w:tr w:rsidR="0074433F" w:rsidRPr="0074433F" w14:paraId="2255016A" w14:textId="77777777" w:rsidTr="0074433F">
        <w:trPr>
          <w:trHeight w:val="255"/>
        </w:trPr>
        <w:tc>
          <w:tcPr>
            <w:tcW w:w="1920" w:type="dxa"/>
            <w:tcBorders>
              <w:top w:val="nil"/>
              <w:left w:val="nil"/>
              <w:bottom w:val="nil"/>
              <w:right w:val="nil"/>
            </w:tcBorders>
            <w:shd w:val="clear" w:color="auto" w:fill="auto"/>
            <w:noWrap/>
            <w:vAlign w:val="bottom"/>
            <w:hideMark/>
          </w:tcPr>
          <w:p w14:paraId="72DB481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6168968E"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w:t>
            </w:r>
          </w:p>
        </w:tc>
        <w:tc>
          <w:tcPr>
            <w:tcW w:w="8789" w:type="dxa"/>
            <w:tcBorders>
              <w:top w:val="nil"/>
              <w:left w:val="nil"/>
              <w:bottom w:val="nil"/>
              <w:right w:val="nil"/>
            </w:tcBorders>
            <w:shd w:val="clear" w:color="auto" w:fill="auto"/>
            <w:noWrap/>
            <w:vAlign w:val="bottom"/>
            <w:hideMark/>
          </w:tcPr>
          <w:p w14:paraId="0464B27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Materijalni rashodi</w:t>
            </w:r>
          </w:p>
        </w:tc>
        <w:tc>
          <w:tcPr>
            <w:tcW w:w="1920" w:type="dxa"/>
            <w:tcBorders>
              <w:top w:val="nil"/>
              <w:left w:val="nil"/>
              <w:bottom w:val="nil"/>
              <w:right w:val="nil"/>
            </w:tcBorders>
            <w:shd w:val="clear" w:color="auto" w:fill="auto"/>
            <w:noWrap/>
            <w:vAlign w:val="bottom"/>
            <w:hideMark/>
          </w:tcPr>
          <w:p w14:paraId="261F096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32.623,00</w:t>
            </w:r>
          </w:p>
        </w:tc>
        <w:tc>
          <w:tcPr>
            <w:tcW w:w="1920" w:type="dxa"/>
            <w:tcBorders>
              <w:top w:val="nil"/>
              <w:left w:val="nil"/>
              <w:bottom w:val="nil"/>
              <w:right w:val="nil"/>
            </w:tcBorders>
            <w:shd w:val="clear" w:color="auto" w:fill="auto"/>
            <w:noWrap/>
            <w:vAlign w:val="bottom"/>
            <w:hideMark/>
          </w:tcPr>
          <w:p w14:paraId="0FB942B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8.112,02</w:t>
            </w:r>
          </w:p>
        </w:tc>
        <w:tc>
          <w:tcPr>
            <w:tcW w:w="1920" w:type="dxa"/>
            <w:tcBorders>
              <w:top w:val="nil"/>
              <w:left w:val="nil"/>
              <w:bottom w:val="nil"/>
              <w:right w:val="nil"/>
            </w:tcBorders>
            <w:shd w:val="clear" w:color="auto" w:fill="auto"/>
            <w:noWrap/>
            <w:vAlign w:val="bottom"/>
            <w:hideMark/>
          </w:tcPr>
          <w:p w14:paraId="5140143B"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24,87%</w:t>
            </w:r>
          </w:p>
        </w:tc>
      </w:tr>
      <w:tr w:rsidR="0074433F" w:rsidRPr="0074433F" w14:paraId="3B8453B1" w14:textId="77777777" w:rsidTr="0074433F">
        <w:trPr>
          <w:trHeight w:val="255"/>
        </w:trPr>
        <w:tc>
          <w:tcPr>
            <w:tcW w:w="1920" w:type="dxa"/>
            <w:tcBorders>
              <w:top w:val="nil"/>
              <w:left w:val="nil"/>
              <w:bottom w:val="nil"/>
              <w:right w:val="nil"/>
            </w:tcBorders>
            <w:shd w:val="clear" w:color="auto" w:fill="auto"/>
            <w:noWrap/>
            <w:vAlign w:val="bottom"/>
            <w:hideMark/>
          </w:tcPr>
          <w:p w14:paraId="3223FB27"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2966D12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3237</w:t>
            </w:r>
          </w:p>
        </w:tc>
        <w:tc>
          <w:tcPr>
            <w:tcW w:w="8789" w:type="dxa"/>
            <w:tcBorders>
              <w:top w:val="nil"/>
              <w:left w:val="nil"/>
              <w:bottom w:val="nil"/>
              <w:right w:val="nil"/>
            </w:tcBorders>
            <w:shd w:val="clear" w:color="auto" w:fill="auto"/>
            <w:noWrap/>
            <w:vAlign w:val="bottom"/>
            <w:hideMark/>
          </w:tcPr>
          <w:p w14:paraId="687176D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Intelektualne i osobne usluge</w:t>
            </w:r>
          </w:p>
        </w:tc>
        <w:tc>
          <w:tcPr>
            <w:tcW w:w="1920" w:type="dxa"/>
            <w:tcBorders>
              <w:top w:val="nil"/>
              <w:left w:val="nil"/>
              <w:bottom w:val="nil"/>
              <w:right w:val="nil"/>
            </w:tcBorders>
            <w:shd w:val="clear" w:color="auto" w:fill="auto"/>
            <w:noWrap/>
            <w:vAlign w:val="bottom"/>
            <w:hideMark/>
          </w:tcPr>
          <w:p w14:paraId="63E8009F"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566CC5A7"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8.112,02</w:t>
            </w:r>
          </w:p>
        </w:tc>
        <w:tc>
          <w:tcPr>
            <w:tcW w:w="1920" w:type="dxa"/>
            <w:tcBorders>
              <w:top w:val="nil"/>
              <w:left w:val="nil"/>
              <w:bottom w:val="nil"/>
              <w:right w:val="nil"/>
            </w:tcBorders>
            <w:shd w:val="clear" w:color="auto" w:fill="auto"/>
            <w:noWrap/>
            <w:vAlign w:val="bottom"/>
            <w:hideMark/>
          </w:tcPr>
          <w:p w14:paraId="25E7751B"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51FBED7A" w14:textId="77777777" w:rsidTr="0074433F">
        <w:trPr>
          <w:trHeight w:val="255"/>
        </w:trPr>
        <w:tc>
          <w:tcPr>
            <w:tcW w:w="1920" w:type="dxa"/>
            <w:tcBorders>
              <w:top w:val="nil"/>
              <w:left w:val="nil"/>
              <w:bottom w:val="nil"/>
              <w:right w:val="nil"/>
            </w:tcBorders>
            <w:shd w:val="clear" w:color="000000" w:fill="FF9900"/>
            <w:noWrap/>
            <w:vAlign w:val="bottom"/>
            <w:hideMark/>
          </w:tcPr>
          <w:p w14:paraId="5E8B80B2"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w:t>
            </w:r>
          </w:p>
        </w:tc>
        <w:tc>
          <w:tcPr>
            <w:tcW w:w="1675" w:type="dxa"/>
            <w:tcBorders>
              <w:top w:val="nil"/>
              <w:left w:val="nil"/>
              <w:bottom w:val="nil"/>
              <w:right w:val="nil"/>
            </w:tcBorders>
            <w:shd w:val="clear" w:color="000000" w:fill="FF9900"/>
            <w:noWrap/>
            <w:vAlign w:val="bottom"/>
            <w:hideMark/>
          </w:tcPr>
          <w:p w14:paraId="28D50CE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1022</w:t>
            </w:r>
          </w:p>
        </w:tc>
        <w:tc>
          <w:tcPr>
            <w:tcW w:w="8789" w:type="dxa"/>
            <w:tcBorders>
              <w:top w:val="nil"/>
              <w:left w:val="nil"/>
              <w:bottom w:val="nil"/>
              <w:right w:val="nil"/>
            </w:tcBorders>
            <w:shd w:val="clear" w:color="000000" w:fill="FF9900"/>
            <w:noWrap/>
            <w:vAlign w:val="bottom"/>
            <w:hideMark/>
          </w:tcPr>
          <w:p w14:paraId="105BA98C"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Program: RAZVOJ I UPRAVLJANJE SUSTAVA VODOOPSKRBE, ODVODNJE</w:t>
            </w:r>
          </w:p>
        </w:tc>
        <w:tc>
          <w:tcPr>
            <w:tcW w:w="1920" w:type="dxa"/>
            <w:tcBorders>
              <w:top w:val="nil"/>
              <w:left w:val="nil"/>
              <w:bottom w:val="nil"/>
              <w:right w:val="nil"/>
            </w:tcBorders>
            <w:shd w:val="clear" w:color="000000" w:fill="FF9900"/>
            <w:noWrap/>
            <w:vAlign w:val="bottom"/>
            <w:hideMark/>
          </w:tcPr>
          <w:p w14:paraId="27840DDE"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7.963,00</w:t>
            </w:r>
          </w:p>
        </w:tc>
        <w:tc>
          <w:tcPr>
            <w:tcW w:w="1920" w:type="dxa"/>
            <w:tcBorders>
              <w:top w:val="nil"/>
              <w:left w:val="nil"/>
              <w:bottom w:val="nil"/>
              <w:right w:val="nil"/>
            </w:tcBorders>
            <w:shd w:val="clear" w:color="000000" w:fill="FF9900"/>
            <w:noWrap/>
            <w:vAlign w:val="bottom"/>
            <w:hideMark/>
          </w:tcPr>
          <w:p w14:paraId="1014C55C"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379,53</w:t>
            </w:r>
          </w:p>
        </w:tc>
        <w:tc>
          <w:tcPr>
            <w:tcW w:w="1920" w:type="dxa"/>
            <w:tcBorders>
              <w:top w:val="nil"/>
              <w:left w:val="nil"/>
              <w:bottom w:val="nil"/>
              <w:right w:val="nil"/>
            </w:tcBorders>
            <w:shd w:val="clear" w:color="000000" w:fill="FF9900"/>
            <w:noWrap/>
            <w:vAlign w:val="bottom"/>
            <w:hideMark/>
          </w:tcPr>
          <w:p w14:paraId="07E4076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4,77%</w:t>
            </w:r>
          </w:p>
        </w:tc>
      </w:tr>
      <w:tr w:rsidR="0074433F" w:rsidRPr="0074433F" w14:paraId="379579AA" w14:textId="77777777" w:rsidTr="0074433F">
        <w:trPr>
          <w:trHeight w:val="255"/>
        </w:trPr>
        <w:tc>
          <w:tcPr>
            <w:tcW w:w="1920" w:type="dxa"/>
            <w:tcBorders>
              <w:top w:val="nil"/>
              <w:left w:val="nil"/>
              <w:bottom w:val="nil"/>
              <w:right w:val="nil"/>
            </w:tcBorders>
            <w:shd w:val="clear" w:color="000000" w:fill="FFFF99"/>
            <w:noWrap/>
            <w:vAlign w:val="bottom"/>
            <w:hideMark/>
          </w:tcPr>
          <w:p w14:paraId="48D247F9"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461FEF74"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K100004</w:t>
            </w:r>
          </w:p>
        </w:tc>
        <w:tc>
          <w:tcPr>
            <w:tcW w:w="8789" w:type="dxa"/>
            <w:tcBorders>
              <w:top w:val="nil"/>
              <w:left w:val="nil"/>
              <w:bottom w:val="nil"/>
              <w:right w:val="nil"/>
            </w:tcBorders>
            <w:shd w:val="clear" w:color="000000" w:fill="FFFF99"/>
            <w:noWrap/>
            <w:vAlign w:val="bottom"/>
            <w:hideMark/>
          </w:tcPr>
          <w:p w14:paraId="5232005E"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 xml:space="preserve">Kapitalni projekt: IZGRADNJA VODOVODNOG SUSTAVA </w:t>
            </w:r>
          </w:p>
        </w:tc>
        <w:tc>
          <w:tcPr>
            <w:tcW w:w="1920" w:type="dxa"/>
            <w:tcBorders>
              <w:top w:val="nil"/>
              <w:left w:val="nil"/>
              <w:bottom w:val="nil"/>
              <w:right w:val="nil"/>
            </w:tcBorders>
            <w:shd w:val="clear" w:color="000000" w:fill="FFFF99"/>
            <w:noWrap/>
            <w:vAlign w:val="bottom"/>
            <w:hideMark/>
          </w:tcPr>
          <w:p w14:paraId="6344FE12"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6.636,00</w:t>
            </w:r>
          </w:p>
        </w:tc>
        <w:tc>
          <w:tcPr>
            <w:tcW w:w="1920" w:type="dxa"/>
            <w:tcBorders>
              <w:top w:val="nil"/>
              <w:left w:val="nil"/>
              <w:bottom w:val="nil"/>
              <w:right w:val="nil"/>
            </w:tcBorders>
            <w:shd w:val="clear" w:color="000000" w:fill="FFFF99"/>
            <w:noWrap/>
            <w:vAlign w:val="bottom"/>
            <w:hideMark/>
          </w:tcPr>
          <w:p w14:paraId="68D3F644"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379,53</w:t>
            </w:r>
          </w:p>
        </w:tc>
        <w:tc>
          <w:tcPr>
            <w:tcW w:w="1920" w:type="dxa"/>
            <w:tcBorders>
              <w:top w:val="nil"/>
              <w:left w:val="nil"/>
              <w:bottom w:val="nil"/>
              <w:right w:val="nil"/>
            </w:tcBorders>
            <w:shd w:val="clear" w:color="000000" w:fill="FFFF99"/>
            <w:noWrap/>
            <w:vAlign w:val="bottom"/>
            <w:hideMark/>
          </w:tcPr>
          <w:p w14:paraId="269B86F7"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5,72%</w:t>
            </w:r>
          </w:p>
        </w:tc>
      </w:tr>
      <w:tr w:rsidR="0074433F" w:rsidRPr="0074433F" w14:paraId="13E784FF" w14:textId="77777777" w:rsidTr="0074433F">
        <w:trPr>
          <w:trHeight w:val="255"/>
        </w:trPr>
        <w:tc>
          <w:tcPr>
            <w:tcW w:w="1920" w:type="dxa"/>
            <w:tcBorders>
              <w:top w:val="nil"/>
              <w:left w:val="nil"/>
              <w:bottom w:val="nil"/>
              <w:right w:val="nil"/>
            </w:tcBorders>
            <w:shd w:val="clear" w:color="000000" w:fill="CCCCFF"/>
            <w:noWrap/>
            <w:vAlign w:val="bottom"/>
            <w:hideMark/>
          </w:tcPr>
          <w:p w14:paraId="7C69309E"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6A7B10A3"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0E3A2525"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6.636,00</w:t>
            </w:r>
          </w:p>
        </w:tc>
        <w:tc>
          <w:tcPr>
            <w:tcW w:w="1920" w:type="dxa"/>
            <w:tcBorders>
              <w:top w:val="nil"/>
              <w:left w:val="nil"/>
              <w:bottom w:val="nil"/>
              <w:right w:val="nil"/>
            </w:tcBorders>
            <w:shd w:val="clear" w:color="000000" w:fill="CCCCFF"/>
            <w:noWrap/>
            <w:vAlign w:val="bottom"/>
            <w:hideMark/>
          </w:tcPr>
          <w:p w14:paraId="67AFAD7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379,53</w:t>
            </w:r>
          </w:p>
        </w:tc>
        <w:tc>
          <w:tcPr>
            <w:tcW w:w="1920" w:type="dxa"/>
            <w:tcBorders>
              <w:top w:val="nil"/>
              <w:left w:val="nil"/>
              <w:bottom w:val="nil"/>
              <w:right w:val="nil"/>
            </w:tcBorders>
            <w:shd w:val="clear" w:color="000000" w:fill="CCCCFF"/>
            <w:noWrap/>
            <w:vAlign w:val="bottom"/>
            <w:hideMark/>
          </w:tcPr>
          <w:p w14:paraId="599DC04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5,72%</w:t>
            </w:r>
          </w:p>
        </w:tc>
      </w:tr>
      <w:tr w:rsidR="0074433F" w:rsidRPr="0074433F" w14:paraId="525E66E2" w14:textId="77777777" w:rsidTr="0074433F">
        <w:trPr>
          <w:trHeight w:val="255"/>
        </w:trPr>
        <w:tc>
          <w:tcPr>
            <w:tcW w:w="1920" w:type="dxa"/>
            <w:tcBorders>
              <w:top w:val="nil"/>
              <w:left w:val="nil"/>
              <w:bottom w:val="nil"/>
              <w:right w:val="nil"/>
            </w:tcBorders>
            <w:shd w:val="clear" w:color="auto" w:fill="auto"/>
            <w:noWrap/>
            <w:vAlign w:val="bottom"/>
            <w:hideMark/>
          </w:tcPr>
          <w:p w14:paraId="33E5EC80"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16AEB76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47BDC5A7"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5654611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6.636,00</w:t>
            </w:r>
          </w:p>
        </w:tc>
        <w:tc>
          <w:tcPr>
            <w:tcW w:w="1920" w:type="dxa"/>
            <w:tcBorders>
              <w:top w:val="nil"/>
              <w:left w:val="nil"/>
              <w:bottom w:val="nil"/>
              <w:right w:val="nil"/>
            </w:tcBorders>
            <w:shd w:val="clear" w:color="auto" w:fill="auto"/>
            <w:noWrap/>
            <w:vAlign w:val="bottom"/>
            <w:hideMark/>
          </w:tcPr>
          <w:p w14:paraId="7E1DD63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379,53</w:t>
            </w:r>
          </w:p>
        </w:tc>
        <w:tc>
          <w:tcPr>
            <w:tcW w:w="1920" w:type="dxa"/>
            <w:tcBorders>
              <w:top w:val="nil"/>
              <w:left w:val="nil"/>
              <w:bottom w:val="nil"/>
              <w:right w:val="nil"/>
            </w:tcBorders>
            <w:shd w:val="clear" w:color="auto" w:fill="auto"/>
            <w:noWrap/>
            <w:vAlign w:val="bottom"/>
            <w:hideMark/>
          </w:tcPr>
          <w:p w14:paraId="59B00FE3"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5,72%</w:t>
            </w:r>
          </w:p>
        </w:tc>
      </w:tr>
      <w:tr w:rsidR="0074433F" w:rsidRPr="0074433F" w14:paraId="50D8ECF4" w14:textId="77777777" w:rsidTr="0074433F">
        <w:trPr>
          <w:trHeight w:val="255"/>
        </w:trPr>
        <w:tc>
          <w:tcPr>
            <w:tcW w:w="1920" w:type="dxa"/>
            <w:tcBorders>
              <w:top w:val="nil"/>
              <w:left w:val="nil"/>
              <w:bottom w:val="nil"/>
              <w:right w:val="nil"/>
            </w:tcBorders>
            <w:shd w:val="clear" w:color="auto" w:fill="auto"/>
            <w:noWrap/>
            <w:vAlign w:val="bottom"/>
            <w:hideMark/>
          </w:tcPr>
          <w:p w14:paraId="0A9DC9C4"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625219A0"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4214</w:t>
            </w:r>
          </w:p>
        </w:tc>
        <w:tc>
          <w:tcPr>
            <w:tcW w:w="8789" w:type="dxa"/>
            <w:tcBorders>
              <w:top w:val="nil"/>
              <w:left w:val="nil"/>
              <w:bottom w:val="nil"/>
              <w:right w:val="nil"/>
            </w:tcBorders>
            <w:shd w:val="clear" w:color="auto" w:fill="auto"/>
            <w:noWrap/>
            <w:vAlign w:val="bottom"/>
            <w:hideMark/>
          </w:tcPr>
          <w:p w14:paraId="02ADFC8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građevinski objekti</w:t>
            </w:r>
          </w:p>
        </w:tc>
        <w:tc>
          <w:tcPr>
            <w:tcW w:w="1920" w:type="dxa"/>
            <w:tcBorders>
              <w:top w:val="nil"/>
              <w:left w:val="nil"/>
              <w:bottom w:val="nil"/>
              <w:right w:val="nil"/>
            </w:tcBorders>
            <w:shd w:val="clear" w:color="auto" w:fill="auto"/>
            <w:noWrap/>
            <w:vAlign w:val="bottom"/>
            <w:hideMark/>
          </w:tcPr>
          <w:p w14:paraId="67BD5BA5"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6671C745"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379,53</w:t>
            </w:r>
          </w:p>
        </w:tc>
        <w:tc>
          <w:tcPr>
            <w:tcW w:w="1920" w:type="dxa"/>
            <w:tcBorders>
              <w:top w:val="nil"/>
              <w:left w:val="nil"/>
              <w:bottom w:val="nil"/>
              <w:right w:val="nil"/>
            </w:tcBorders>
            <w:shd w:val="clear" w:color="auto" w:fill="auto"/>
            <w:noWrap/>
            <w:vAlign w:val="bottom"/>
            <w:hideMark/>
          </w:tcPr>
          <w:p w14:paraId="35F69C5A"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r w:rsidR="0074433F" w:rsidRPr="0074433F" w14:paraId="37631FCB" w14:textId="77777777" w:rsidTr="0074433F">
        <w:trPr>
          <w:trHeight w:val="255"/>
        </w:trPr>
        <w:tc>
          <w:tcPr>
            <w:tcW w:w="1920" w:type="dxa"/>
            <w:tcBorders>
              <w:top w:val="nil"/>
              <w:left w:val="nil"/>
              <w:bottom w:val="nil"/>
              <w:right w:val="nil"/>
            </w:tcBorders>
            <w:shd w:val="clear" w:color="000000" w:fill="FFFF99"/>
            <w:noWrap/>
            <w:vAlign w:val="bottom"/>
            <w:hideMark/>
          </w:tcPr>
          <w:p w14:paraId="2D0738B0"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0660</w:t>
            </w:r>
          </w:p>
        </w:tc>
        <w:tc>
          <w:tcPr>
            <w:tcW w:w="1675" w:type="dxa"/>
            <w:tcBorders>
              <w:top w:val="nil"/>
              <w:left w:val="nil"/>
              <w:bottom w:val="nil"/>
              <w:right w:val="nil"/>
            </w:tcBorders>
            <w:shd w:val="clear" w:color="000000" w:fill="FFFF99"/>
            <w:noWrap/>
            <w:vAlign w:val="bottom"/>
            <w:hideMark/>
          </w:tcPr>
          <w:p w14:paraId="09168EEF"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T100016</w:t>
            </w:r>
          </w:p>
        </w:tc>
        <w:tc>
          <w:tcPr>
            <w:tcW w:w="8789" w:type="dxa"/>
            <w:tcBorders>
              <w:top w:val="nil"/>
              <w:left w:val="nil"/>
              <w:bottom w:val="nil"/>
              <w:right w:val="nil"/>
            </w:tcBorders>
            <w:shd w:val="clear" w:color="000000" w:fill="FFFF99"/>
            <w:noWrap/>
            <w:vAlign w:val="bottom"/>
            <w:hideMark/>
          </w:tcPr>
          <w:p w14:paraId="417615E1" w14:textId="77777777" w:rsidR="0074433F" w:rsidRPr="0074433F" w:rsidRDefault="0074433F" w:rsidP="0074433F">
            <w:pPr>
              <w:spacing w:after="0" w:line="240" w:lineRule="auto"/>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Tekući projekt: PROJEKTIRANJE VODOVODNE MREŽE</w:t>
            </w:r>
          </w:p>
        </w:tc>
        <w:tc>
          <w:tcPr>
            <w:tcW w:w="1920" w:type="dxa"/>
            <w:tcBorders>
              <w:top w:val="nil"/>
              <w:left w:val="nil"/>
              <w:bottom w:val="nil"/>
              <w:right w:val="nil"/>
            </w:tcBorders>
            <w:shd w:val="clear" w:color="000000" w:fill="FFFF99"/>
            <w:noWrap/>
            <w:vAlign w:val="bottom"/>
            <w:hideMark/>
          </w:tcPr>
          <w:p w14:paraId="6A323546"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1.327,00</w:t>
            </w:r>
          </w:p>
        </w:tc>
        <w:tc>
          <w:tcPr>
            <w:tcW w:w="1920" w:type="dxa"/>
            <w:tcBorders>
              <w:top w:val="nil"/>
              <w:left w:val="nil"/>
              <w:bottom w:val="nil"/>
              <w:right w:val="nil"/>
            </w:tcBorders>
            <w:shd w:val="clear" w:color="000000" w:fill="FFFF99"/>
            <w:noWrap/>
            <w:vAlign w:val="bottom"/>
            <w:hideMark/>
          </w:tcPr>
          <w:p w14:paraId="2332A4C9"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c>
          <w:tcPr>
            <w:tcW w:w="1920" w:type="dxa"/>
            <w:tcBorders>
              <w:top w:val="nil"/>
              <w:left w:val="nil"/>
              <w:bottom w:val="nil"/>
              <w:right w:val="nil"/>
            </w:tcBorders>
            <w:shd w:val="clear" w:color="000000" w:fill="FFFF99"/>
            <w:noWrap/>
            <w:vAlign w:val="bottom"/>
            <w:hideMark/>
          </w:tcPr>
          <w:p w14:paraId="68E86B23" w14:textId="77777777" w:rsidR="0074433F" w:rsidRPr="0074433F" w:rsidRDefault="0074433F" w:rsidP="0074433F">
            <w:pPr>
              <w:spacing w:after="0" w:line="240" w:lineRule="auto"/>
              <w:jc w:val="right"/>
              <w:rPr>
                <w:rFonts w:ascii="Arial" w:eastAsia="Times New Roman" w:hAnsi="Arial" w:cs="Arial"/>
                <w:b/>
                <w:bCs/>
                <w:sz w:val="20"/>
                <w:szCs w:val="20"/>
                <w:lang w:eastAsia="hr-HR"/>
              </w:rPr>
            </w:pPr>
            <w:r w:rsidRPr="0074433F">
              <w:rPr>
                <w:rFonts w:ascii="Arial" w:eastAsia="Times New Roman" w:hAnsi="Arial" w:cs="Arial"/>
                <w:b/>
                <w:bCs/>
                <w:sz w:val="20"/>
                <w:szCs w:val="20"/>
                <w:lang w:eastAsia="hr-HR"/>
              </w:rPr>
              <w:t>0,00%</w:t>
            </w:r>
          </w:p>
        </w:tc>
      </w:tr>
      <w:tr w:rsidR="0074433F" w:rsidRPr="0074433F" w14:paraId="77864875" w14:textId="77777777" w:rsidTr="0074433F">
        <w:trPr>
          <w:trHeight w:val="255"/>
        </w:trPr>
        <w:tc>
          <w:tcPr>
            <w:tcW w:w="1920" w:type="dxa"/>
            <w:tcBorders>
              <w:top w:val="nil"/>
              <w:left w:val="nil"/>
              <w:bottom w:val="nil"/>
              <w:right w:val="nil"/>
            </w:tcBorders>
            <w:shd w:val="clear" w:color="000000" w:fill="CCCCFF"/>
            <w:noWrap/>
            <w:vAlign w:val="bottom"/>
            <w:hideMark/>
          </w:tcPr>
          <w:p w14:paraId="70C76ECF"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 </w:t>
            </w:r>
          </w:p>
        </w:tc>
        <w:tc>
          <w:tcPr>
            <w:tcW w:w="10464" w:type="dxa"/>
            <w:gridSpan w:val="2"/>
            <w:tcBorders>
              <w:top w:val="nil"/>
              <w:left w:val="nil"/>
              <w:bottom w:val="nil"/>
              <w:right w:val="nil"/>
            </w:tcBorders>
            <w:shd w:val="clear" w:color="000000" w:fill="CCCCFF"/>
            <w:noWrap/>
            <w:vAlign w:val="bottom"/>
            <w:hideMark/>
          </w:tcPr>
          <w:p w14:paraId="2DF2E0A7" w14:textId="77777777" w:rsidR="0074433F" w:rsidRPr="0074433F" w:rsidRDefault="0074433F" w:rsidP="0074433F">
            <w:pPr>
              <w:spacing w:after="0" w:line="240" w:lineRule="auto"/>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Izvor 4. PRIHODI ZA POSEBNE NAMJENE</w:t>
            </w:r>
          </w:p>
        </w:tc>
        <w:tc>
          <w:tcPr>
            <w:tcW w:w="1920" w:type="dxa"/>
            <w:tcBorders>
              <w:top w:val="nil"/>
              <w:left w:val="nil"/>
              <w:bottom w:val="nil"/>
              <w:right w:val="nil"/>
            </w:tcBorders>
            <w:shd w:val="clear" w:color="000000" w:fill="CCCCFF"/>
            <w:noWrap/>
            <w:vAlign w:val="bottom"/>
            <w:hideMark/>
          </w:tcPr>
          <w:p w14:paraId="59A13E68"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1.327,00</w:t>
            </w:r>
          </w:p>
        </w:tc>
        <w:tc>
          <w:tcPr>
            <w:tcW w:w="1920" w:type="dxa"/>
            <w:tcBorders>
              <w:top w:val="nil"/>
              <w:left w:val="nil"/>
              <w:bottom w:val="nil"/>
              <w:right w:val="nil"/>
            </w:tcBorders>
            <w:shd w:val="clear" w:color="000000" w:fill="CCCCFF"/>
            <w:noWrap/>
            <w:vAlign w:val="bottom"/>
            <w:hideMark/>
          </w:tcPr>
          <w:p w14:paraId="19E41086"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c>
          <w:tcPr>
            <w:tcW w:w="1920" w:type="dxa"/>
            <w:tcBorders>
              <w:top w:val="nil"/>
              <w:left w:val="nil"/>
              <w:bottom w:val="nil"/>
              <w:right w:val="nil"/>
            </w:tcBorders>
            <w:shd w:val="clear" w:color="000000" w:fill="CCCCFF"/>
            <w:noWrap/>
            <w:vAlign w:val="bottom"/>
            <w:hideMark/>
          </w:tcPr>
          <w:p w14:paraId="5D5A9801"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r w:rsidRPr="0074433F">
              <w:rPr>
                <w:rFonts w:ascii="Arial" w:eastAsia="Times New Roman" w:hAnsi="Arial" w:cs="Arial"/>
                <w:b/>
                <w:bCs/>
                <w:color w:val="333333"/>
                <w:sz w:val="20"/>
                <w:szCs w:val="20"/>
                <w:lang w:eastAsia="hr-HR"/>
              </w:rPr>
              <w:t>0,00%</w:t>
            </w:r>
          </w:p>
        </w:tc>
      </w:tr>
      <w:tr w:rsidR="0074433F" w:rsidRPr="0074433F" w14:paraId="709B8442" w14:textId="77777777" w:rsidTr="0074433F">
        <w:trPr>
          <w:trHeight w:val="255"/>
        </w:trPr>
        <w:tc>
          <w:tcPr>
            <w:tcW w:w="1920" w:type="dxa"/>
            <w:tcBorders>
              <w:top w:val="nil"/>
              <w:left w:val="nil"/>
              <w:bottom w:val="nil"/>
              <w:right w:val="nil"/>
            </w:tcBorders>
            <w:shd w:val="clear" w:color="auto" w:fill="auto"/>
            <w:noWrap/>
            <w:vAlign w:val="bottom"/>
            <w:hideMark/>
          </w:tcPr>
          <w:p w14:paraId="7596B87F" w14:textId="77777777" w:rsidR="0074433F" w:rsidRPr="0074433F" w:rsidRDefault="0074433F" w:rsidP="0074433F">
            <w:pPr>
              <w:spacing w:after="0" w:line="240" w:lineRule="auto"/>
              <w:jc w:val="right"/>
              <w:rPr>
                <w:rFonts w:ascii="Arial" w:eastAsia="Times New Roman" w:hAnsi="Arial" w:cs="Arial"/>
                <w:b/>
                <w:bCs/>
                <w:color w:val="333333"/>
                <w:sz w:val="20"/>
                <w:szCs w:val="20"/>
                <w:lang w:eastAsia="hr-HR"/>
              </w:rPr>
            </w:pPr>
          </w:p>
        </w:tc>
        <w:tc>
          <w:tcPr>
            <w:tcW w:w="1675" w:type="dxa"/>
            <w:tcBorders>
              <w:top w:val="nil"/>
              <w:left w:val="nil"/>
              <w:bottom w:val="nil"/>
              <w:right w:val="nil"/>
            </w:tcBorders>
            <w:shd w:val="clear" w:color="auto" w:fill="auto"/>
            <w:noWrap/>
            <w:vAlign w:val="bottom"/>
            <w:hideMark/>
          </w:tcPr>
          <w:p w14:paraId="3230D40D"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w:t>
            </w:r>
          </w:p>
        </w:tc>
        <w:tc>
          <w:tcPr>
            <w:tcW w:w="8789" w:type="dxa"/>
            <w:tcBorders>
              <w:top w:val="nil"/>
              <w:left w:val="nil"/>
              <w:bottom w:val="nil"/>
              <w:right w:val="nil"/>
            </w:tcBorders>
            <w:shd w:val="clear" w:color="auto" w:fill="auto"/>
            <w:noWrap/>
            <w:vAlign w:val="bottom"/>
            <w:hideMark/>
          </w:tcPr>
          <w:p w14:paraId="1643D091"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Rashodi za nabavu proizvedene dugotrajne imovine</w:t>
            </w:r>
          </w:p>
        </w:tc>
        <w:tc>
          <w:tcPr>
            <w:tcW w:w="1920" w:type="dxa"/>
            <w:tcBorders>
              <w:top w:val="nil"/>
              <w:left w:val="nil"/>
              <w:bottom w:val="nil"/>
              <w:right w:val="nil"/>
            </w:tcBorders>
            <w:shd w:val="clear" w:color="auto" w:fill="auto"/>
            <w:noWrap/>
            <w:vAlign w:val="bottom"/>
            <w:hideMark/>
          </w:tcPr>
          <w:p w14:paraId="42A4F5FC"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1.327,00</w:t>
            </w:r>
          </w:p>
        </w:tc>
        <w:tc>
          <w:tcPr>
            <w:tcW w:w="1920" w:type="dxa"/>
            <w:tcBorders>
              <w:top w:val="nil"/>
              <w:left w:val="nil"/>
              <w:bottom w:val="nil"/>
              <w:right w:val="nil"/>
            </w:tcBorders>
            <w:shd w:val="clear" w:color="auto" w:fill="auto"/>
            <w:noWrap/>
            <w:vAlign w:val="bottom"/>
            <w:hideMark/>
          </w:tcPr>
          <w:p w14:paraId="4D7D9DF0"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6720CE69"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r>
      <w:tr w:rsidR="0074433F" w:rsidRPr="0074433F" w14:paraId="65EF77BC" w14:textId="77777777" w:rsidTr="0074433F">
        <w:trPr>
          <w:trHeight w:val="255"/>
        </w:trPr>
        <w:tc>
          <w:tcPr>
            <w:tcW w:w="1920" w:type="dxa"/>
            <w:tcBorders>
              <w:top w:val="nil"/>
              <w:left w:val="nil"/>
              <w:bottom w:val="nil"/>
              <w:right w:val="nil"/>
            </w:tcBorders>
            <w:shd w:val="clear" w:color="auto" w:fill="auto"/>
            <w:noWrap/>
            <w:vAlign w:val="bottom"/>
            <w:hideMark/>
          </w:tcPr>
          <w:p w14:paraId="192DCA52"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c>
          <w:tcPr>
            <w:tcW w:w="1675" w:type="dxa"/>
            <w:tcBorders>
              <w:top w:val="nil"/>
              <w:left w:val="nil"/>
              <w:bottom w:val="nil"/>
              <w:right w:val="nil"/>
            </w:tcBorders>
            <w:shd w:val="clear" w:color="auto" w:fill="auto"/>
            <w:noWrap/>
            <w:vAlign w:val="bottom"/>
            <w:hideMark/>
          </w:tcPr>
          <w:p w14:paraId="0CB76676"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4214</w:t>
            </w:r>
          </w:p>
        </w:tc>
        <w:tc>
          <w:tcPr>
            <w:tcW w:w="8789" w:type="dxa"/>
            <w:tcBorders>
              <w:top w:val="nil"/>
              <w:left w:val="nil"/>
              <w:bottom w:val="nil"/>
              <w:right w:val="nil"/>
            </w:tcBorders>
            <w:shd w:val="clear" w:color="auto" w:fill="auto"/>
            <w:noWrap/>
            <w:vAlign w:val="bottom"/>
            <w:hideMark/>
          </w:tcPr>
          <w:p w14:paraId="72E278F5" w14:textId="77777777" w:rsidR="0074433F" w:rsidRPr="0074433F" w:rsidRDefault="0074433F" w:rsidP="0074433F">
            <w:pPr>
              <w:spacing w:after="0" w:line="240" w:lineRule="auto"/>
              <w:rPr>
                <w:rFonts w:ascii="Arial" w:eastAsia="Times New Roman" w:hAnsi="Arial" w:cs="Arial"/>
                <w:sz w:val="20"/>
                <w:szCs w:val="20"/>
                <w:lang w:eastAsia="hr-HR"/>
              </w:rPr>
            </w:pPr>
            <w:r w:rsidRPr="0074433F">
              <w:rPr>
                <w:rFonts w:ascii="Arial" w:eastAsia="Times New Roman" w:hAnsi="Arial" w:cs="Arial"/>
                <w:sz w:val="20"/>
                <w:szCs w:val="20"/>
                <w:lang w:eastAsia="hr-HR"/>
              </w:rPr>
              <w:t>Ostali građevinski objekti</w:t>
            </w:r>
          </w:p>
        </w:tc>
        <w:tc>
          <w:tcPr>
            <w:tcW w:w="1920" w:type="dxa"/>
            <w:tcBorders>
              <w:top w:val="nil"/>
              <w:left w:val="nil"/>
              <w:bottom w:val="nil"/>
              <w:right w:val="nil"/>
            </w:tcBorders>
            <w:shd w:val="clear" w:color="auto" w:fill="auto"/>
            <w:noWrap/>
            <w:vAlign w:val="bottom"/>
            <w:hideMark/>
          </w:tcPr>
          <w:p w14:paraId="754742C4" w14:textId="77777777" w:rsidR="0074433F" w:rsidRPr="0074433F" w:rsidRDefault="0074433F" w:rsidP="0074433F">
            <w:pPr>
              <w:spacing w:after="0" w:line="240" w:lineRule="auto"/>
              <w:rPr>
                <w:rFonts w:ascii="Arial" w:eastAsia="Times New Roman" w:hAnsi="Arial" w:cs="Arial"/>
                <w:sz w:val="20"/>
                <w:szCs w:val="20"/>
                <w:lang w:eastAsia="hr-HR"/>
              </w:rPr>
            </w:pPr>
          </w:p>
        </w:tc>
        <w:tc>
          <w:tcPr>
            <w:tcW w:w="1920" w:type="dxa"/>
            <w:tcBorders>
              <w:top w:val="nil"/>
              <w:left w:val="nil"/>
              <w:bottom w:val="nil"/>
              <w:right w:val="nil"/>
            </w:tcBorders>
            <w:shd w:val="clear" w:color="auto" w:fill="auto"/>
            <w:noWrap/>
            <w:vAlign w:val="bottom"/>
            <w:hideMark/>
          </w:tcPr>
          <w:p w14:paraId="49D94B78" w14:textId="77777777" w:rsidR="0074433F" w:rsidRPr="0074433F" w:rsidRDefault="0074433F" w:rsidP="0074433F">
            <w:pPr>
              <w:spacing w:after="0" w:line="240" w:lineRule="auto"/>
              <w:jc w:val="right"/>
              <w:rPr>
                <w:rFonts w:ascii="Arial" w:eastAsia="Times New Roman" w:hAnsi="Arial" w:cs="Arial"/>
                <w:sz w:val="20"/>
                <w:szCs w:val="20"/>
                <w:lang w:eastAsia="hr-HR"/>
              </w:rPr>
            </w:pPr>
            <w:r w:rsidRPr="0074433F">
              <w:rPr>
                <w:rFonts w:ascii="Arial" w:eastAsia="Times New Roman" w:hAnsi="Arial" w:cs="Arial"/>
                <w:sz w:val="20"/>
                <w:szCs w:val="20"/>
                <w:lang w:eastAsia="hr-HR"/>
              </w:rPr>
              <w:t>0,00</w:t>
            </w:r>
          </w:p>
        </w:tc>
        <w:tc>
          <w:tcPr>
            <w:tcW w:w="1920" w:type="dxa"/>
            <w:tcBorders>
              <w:top w:val="nil"/>
              <w:left w:val="nil"/>
              <w:bottom w:val="nil"/>
              <w:right w:val="nil"/>
            </w:tcBorders>
            <w:shd w:val="clear" w:color="auto" w:fill="auto"/>
            <w:noWrap/>
            <w:vAlign w:val="bottom"/>
            <w:hideMark/>
          </w:tcPr>
          <w:p w14:paraId="30311495" w14:textId="77777777" w:rsidR="0074433F" w:rsidRPr="0074433F" w:rsidRDefault="0074433F" w:rsidP="0074433F">
            <w:pPr>
              <w:spacing w:after="0" w:line="240" w:lineRule="auto"/>
              <w:jc w:val="right"/>
              <w:rPr>
                <w:rFonts w:ascii="Arial" w:eastAsia="Times New Roman" w:hAnsi="Arial" w:cs="Arial"/>
                <w:sz w:val="20"/>
                <w:szCs w:val="20"/>
                <w:lang w:eastAsia="hr-HR"/>
              </w:rPr>
            </w:pPr>
          </w:p>
        </w:tc>
      </w:tr>
    </w:tbl>
    <w:p w14:paraId="3FFB0340" w14:textId="77777777" w:rsidR="00CB0748" w:rsidRPr="00CB0748" w:rsidRDefault="00CB0748" w:rsidP="00132EB7">
      <w:pPr>
        <w:rPr>
          <w:rFonts w:ascii="Arial" w:hAnsi="Arial" w:cs="Arial"/>
          <w:bCs/>
          <w:sz w:val="18"/>
          <w:szCs w:val="18"/>
        </w:rPr>
      </w:pPr>
    </w:p>
    <w:p w14:paraId="1BB88C96" w14:textId="77777777" w:rsidR="00CC1769" w:rsidRDefault="00CC1769" w:rsidP="006C5AC9">
      <w:pPr>
        <w:jc w:val="center"/>
        <w:rPr>
          <w:rFonts w:ascii="Arial" w:hAnsi="Arial" w:cs="Arial"/>
          <w:b/>
          <w:sz w:val="18"/>
          <w:szCs w:val="18"/>
        </w:rPr>
      </w:pPr>
    </w:p>
    <w:p w14:paraId="11F62445" w14:textId="77777777" w:rsidR="00CC1769" w:rsidRDefault="00CC1769" w:rsidP="006C5AC9">
      <w:pPr>
        <w:jc w:val="center"/>
        <w:rPr>
          <w:rFonts w:ascii="Arial" w:hAnsi="Arial" w:cs="Arial"/>
          <w:b/>
          <w:sz w:val="18"/>
          <w:szCs w:val="18"/>
        </w:rPr>
      </w:pPr>
    </w:p>
    <w:p w14:paraId="2ADA3360" w14:textId="77777777" w:rsidR="00132EB7" w:rsidRDefault="00132EB7" w:rsidP="00132EB7">
      <w:pPr>
        <w:rPr>
          <w:rFonts w:ascii="Arial" w:hAnsi="Arial" w:cs="Arial"/>
          <w:b/>
          <w:sz w:val="18"/>
          <w:szCs w:val="18"/>
        </w:rPr>
        <w:sectPr w:rsidR="00132EB7" w:rsidSect="00EE27BB">
          <w:pgSz w:w="16838" w:h="11906" w:orient="landscape"/>
          <w:pgMar w:top="1418" w:right="1418" w:bottom="1276" w:left="1418" w:header="709" w:footer="709" w:gutter="0"/>
          <w:pgNumType w:start="59"/>
          <w:cols w:space="708"/>
          <w:docGrid w:linePitch="360"/>
        </w:sectPr>
      </w:pPr>
    </w:p>
    <w:p w14:paraId="0FF1A838" w14:textId="77777777" w:rsidR="00B4277F" w:rsidRDefault="00B4277F" w:rsidP="00057A2E">
      <w:pPr>
        <w:rPr>
          <w:b/>
        </w:rPr>
      </w:pPr>
    </w:p>
    <w:p w14:paraId="44CF249D" w14:textId="77777777" w:rsidR="00057A2E" w:rsidRPr="00057A2E" w:rsidRDefault="00C136CF" w:rsidP="00057A2E">
      <w:pPr>
        <w:rPr>
          <w:b/>
        </w:rPr>
      </w:pPr>
      <w:r>
        <w:rPr>
          <w:b/>
        </w:rPr>
        <w:t>3</w:t>
      </w:r>
      <w:r w:rsidR="00057A2E" w:rsidRPr="00825439">
        <w:rPr>
          <w:b/>
        </w:rPr>
        <w:t xml:space="preserve"> . IZVJEŠTAJ O ZADUŽIVANJU NA DOMAĆEM I</w:t>
      </w:r>
      <w:r w:rsidR="00057A2E" w:rsidRPr="00057A2E">
        <w:rPr>
          <w:b/>
        </w:rPr>
        <w:t xml:space="preserve"> STRANOM TRŽIŠTU NOVCA I KAPITALA</w:t>
      </w:r>
    </w:p>
    <w:p w14:paraId="59BC84AF" w14:textId="21C212C0" w:rsidR="00D15F4A" w:rsidRDefault="00D15F4A" w:rsidP="00057A2E">
      <w:pPr>
        <w:jc w:val="both"/>
        <w:rPr>
          <w:rFonts w:ascii="Arial" w:hAnsi="Arial" w:cs="Arial"/>
          <w:sz w:val="18"/>
          <w:szCs w:val="18"/>
        </w:rPr>
      </w:pPr>
      <w:r>
        <w:rPr>
          <w:rFonts w:ascii="Arial" w:hAnsi="Arial" w:cs="Arial"/>
          <w:sz w:val="18"/>
          <w:szCs w:val="18"/>
        </w:rPr>
        <w:t>Grad Novigrad – Cittanova u 202</w:t>
      </w:r>
      <w:r w:rsidR="00F903BA">
        <w:rPr>
          <w:rFonts w:ascii="Arial" w:hAnsi="Arial" w:cs="Arial"/>
          <w:sz w:val="18"/>
          <w:szCs w:val="18"/>
        </w:rPr>
        <w:t>3</w:t>
      </w:r>
      <w:r>
        <w:rPr>
          <w:rFonts w:ascii="Arial" w:hAnsi="Arial" w:cs="Arial"/>
          <w:sz w:val="18"/>
          <w:szCs w:val="18"/>
        </w:rPr>
        <w:t xml:space="preserve">. godini </w:t>
      </w:r>
      <w:r w:rsidR="006A0F0D">
        <w:rPr>
          <w:rFonts w:ascii="Arial" w:hAnsi="Arial" w:cs="Arial"/>
          <w:sz w:val="18"/>
          <w:szCs w:val="18"/>
        </w:rPr>
        <w:t>nije imao nova zaduženja. Zaduženje</w:t>
      </w:r>
      <w:r w:rsidRPr="009F21DE">
        <w:rPr>
          <w:rFonts w:ascii="Arial" w:hAnsi="Arial" w:cs="Arial"/>
          <w:sz w:val="18"/>
          <w:szCs w:val="18"/>
        </w:rPr>
        <w:t xml:space="preserve"> kod IKB-a na rok od 10 godina,</w:t>
      </w:r>
      <w:r w:rsidR="00077E74">
        <w:rPr>
          <w:rFonts w:ascii="Arial" w:hAnsi="Arial" w:cs="Arial"/>
          <w:sz w:val="18"/>
          <w:szCs w:val="18"/>
        </w:rPr>
        <w:t xml:space="preserve"> kamata 1,25% godišnje</w:t>
      </w:r>
      <w:r w:rsidR="0016235C">
        <w:rPr>
          <w:rFonts w:ascii="Arial" w:hAnsi="Arial" w:cs="Arial"/>
          <w:sz w:val="18"/>
          <w:szCs w:val="18"/>
        </w:rPr>
        <w:t xml:space="preserve"> </w:t>
      </w:r>
      <w:r w:rsidR="00077E74">
        <w:rPr>
          <w:rFonts w:ascii="Arial" w:hAnsi="Arial" w:cs="Arial"/>
          <w:sz w:val="18"/>
          <w:szCs w:val="18"/>
        </w:rPr>
        <w:t>fiksna</w:t>
      </w:r>
      <w:r>
        <w:rPr>
          <w:rFonts w:ascii="Arial" w:hAnsi="Arial" w:cs="Arial"/>
          <w:sz w:val="18"/>
          <w:szCs w:val="18"/>
        </w:rPr>
        <w:t xml:space="preserve"> (</w:t>
      </w:r>
      <w:r w:rsidR="00077E74">
        <w:rPr>
          <w:rFonts w:ascii="Arial" w:hAnsi="Arial" w:cs="Arial"/>
          <w:sz w:val="18"/>
          <w:szCs w:val="18"/>
        </w:rPr>
        <w:t xml:space="preserve">potpisivanje ugovora 09.07.2020., </w:t>
      </w:r>
      <w:r>
        <w:rPr>
          <w:rFonts w:ascii="Arial" w:hAnsi="Arial" w:cs="Arial"/>
          <w:sz w:val="18"/>
          <w:szCs w:val="18"/>
        </w:rPr>
        <w:t>za rekonstrukciju kino dvorane</w:t>
      </w:r>
      <w:r w:rsidRPr="009F21DE">
        <w:rPr>
          <w:rFonts w:ascii="Arial" w:hAnsi="Arial" w:cs="Arial"/>
          <w:sz w:val="18"/>
          <w:szCs w:val="18"/>
        </w:rPr>
        <w:t xml:space="preserve"> </w:t>
      </w:r>
      <w:r>
        <w:rPr>
          <w:rFonts w:ascii="Arial" w:hAnsi="Arial" w:cs="Arial"/>
          <w:sz w:val="18"/>
          <w:szCs w:val="18"/>
        </w:rPr>
        <w:t>u ukupnom iznosu 14.000.000,00 kn</w:t>
      </w:r>
      <w:r w:rsidR="001C7CE7">
        <w:rPr>
          <w:rFonts w:ascii="Arial" w:hAnsi="Arial" w:cs="Arial"/>
          <w:sz w:val="18"/>
          <w:szCs w:val="18"/>
        </w:rPr>
        <w:t>, 1.858.119,32 €</w:t>
      </w:r>
      <w:r>
        <w:rPr>
          <w:rFonts w:ascii="Arial" w:hAnsi="Arial" w:cs="Arial"/>
          <w:sz w:val="18"/>
          <w:szCs w:val="18"/>
        </w:rPr>
        <w:t>)</w:t>
      </w:r>
      <w:r w:rsidRPr="009F21DE">
        <w:rPr>
          <w:rFonts w:ascii="Arial" w:hAnsi="Arial" w:cs="Arial"/>
          <w:sz w:val="18"/>
          <w:szCs w:val="18"/>
        </w:rPr>
        <w:t xml:space="preserve">, </w:t>
      </w:r>
      <w:r>
        <w:rPr>
          <w:rFonts w:ascii="Arial" w:hAnsi="Arial" w:cs="Arial"/>
          <w:sz w:val="18"/>
          <w:szCs w:val="18"/>
        </w:rPr>
        <w:t>zadužio kod HBOR-a na rok od 10 godina</w:t>
      </w:r>
      <w:r w:rsidR="00077E74">
        <w:rPr>
          <w:rFonts w:ascii="Arial" w:hAnsi="Arial" w:cs="Arial"/>
          <w:sz w:val="18"/>
          <w:szCs w:val="18"/>
        </w:rPr>
        <w:t>, kamata 0,50% godišnje, fiksna</w:t>
      </w:r>
      <w:r>
        <w:rPr>
          <w:rFonts w:ascii="Arial" w:hAnsi="Arial" w:cs="Arial"/>
          <w:sz w:val="18"/>
          <w:szCs w:val="18"/>
        </w:rPr>
        <w:t xml:space="preserve"> (</w:t>
      </w:r>
      <w:r w:rsidR="00077E74">
        <w:rPr>
          <w:rFonts w:ascii="Arial" w:hAnsi="Arial" w:cs="Arial"/>
          <w:sz w:val="18"/>
          <w:szCs w:val="18"/>
        </w:rPr>
        <w:t xml:space="preserve">potpisivanje ugovora 12.03.2020., </w:t>
      </w:r>
      <w:r>
        <w:rPr>
          <w:rFonts w:ascii="Arial" w:hAnsi="Arial" w:cs="Arial"/>
          <w:sz w:val="18"/>
          <w:szCs w:val="18"/>
        </w:rPr>
        <w:t xml:space="preserve">za izgradnju javne rasvjete – eco obnova LED u ukupnom </w:t>
      </w:r>
      <w:r w:rsidRPr="006A0CB9">
        <w:rPr>
          <w:rFonts w:ascii="Arial" w:hAnsi="Arial" w:cs="Arial"/>
          <w:sz w:val="18"/>
          <w:szCs w:val="18"/>
        </w:rPr>
        <w:t>iznosu 2.</w:t>
      </w:r>
      <w:r w:rsidR="006A0CB9">
        <w:rPr>
          <w:rFonts w:ascii="Arial" w:hAnsi="Arial" w:cs="Arial"/>
          <w:sz w:val="18"/>
          <w:szCs w:val="18"/>
        </w:rPr>
        <w:t>327</w:t>
      </w:r>
      <w:r w:rsidRPr="006A0CB9">
        <w:rPr>
          <w:rFonts w:ascii="Arial" w:hAnsi="Arial" w:cs="Arial"/>
          <w:sz w:val="18"/>
          <w:szCs w:val="18"/>
        </w:rPr>
        <w:t>.</w:t>
      </w:r>
      <w:r w:rsidR="006A0CB9">
        <w:rPr>
          <w:rFonts w:ascii="Arial" w:hAnsi="Arial" w:cs="Arial"/>
          <w:sz w:val="18"/>
          <w:szCs w:val="18"/>
        </w:rPr>
        <w:t>400</w:t>
      </w:r>
      <w:r w:rsidRPr="006A0CB9">
        <w:rPr>
          <w:rFonts w:ascii="Arial" w:hAnsi="Arial" w:cs="Arial"/>
          <w:sz w:val="18"/>
          <w:szCs w:val="18"/>
        </w:rPr>
        <w:t>,</w:t>
      </w:r>
      <w:r w:rsidR="006A0CB9">
        <w:rPr>
          <w:rFonts w:ascii="Arial" w:hAnsi="Arial" w:cs="Arial"/>
          <w:sz w:val="18"/>
          <w:szCs w:val="18"/>
        </w:rPr>
        <w:t>27</w:t>
      </w:r>
      <w:r w:rsidRPr="006A0CB9">
        <w:rPr>
          <w:rFonts w:ascii="Arial" w:hAnsi="Arial" w:cs="Arial"/>
          <w:sz w:val="18"/>
          <w:szCs w:val="18"/>
        </w:rPr>
        <w:t xml:space="preserve"> kn</w:t>
      </w:r>
      <w:r w:rsidR="001C7CE7">
        <w:rPr>
          <w:rFonts w:ascii="Arial" w:hAnsi="Arial" w:cs="Arial"/>
          <w:sz w:val="18"/>
          <w:szCs w:val="18"/>
        </w:rPr>
        <w:t>, 308.899,10€</w:t>
      </w:r>
      <w:r w:rsidR="006A0CB9">
        <w:rPr>
          <w:rFonts w:ascii="Arial" w:hAnsi="Arial" w:cs="Arial"/>
          <w:sz w:val="18"/>
          <w:szCs w:val="18"/>
        </w:rPr>
        <w:t>).</w:t>
      </w:r>
    </w:p>
    <w:p w14:paraId="303B0BC3" w14:textId="46C656D9" w:rsidR="00825439" w:rsidRDefault="00057A2E" w:rsidP="00057A2E">
      <w:pPr>
        <w:jc w:val="both"/>
        <w:rPr>
          <w:rFonts w:ascii="Arial" w:hAnsi="Arial" w:cs="Arial"/>
          <w:sz w:val="18"/>
          <w:szCs w:val="18"/>
        </w:rPr>
      </w:pPr>
      <w:r w:rsidRPr="00057A2E">
        <w:rPr>
          <w:rFonts w:ascii="Arial" w:hAnsi="Arial" w:cs="Arial"/>
          <w:sz w:val="18"/>
          <w:szCs w:val="18"/>
        </w:rPr>
        <w:t>Grad Novigrad –Cittanova  je u razdoblju 01.01.-3</w:t>
      </w:r>
      <w:r w:rsidR="008B08B5">
        <w:rPr>
          <w:rFonts w:ascii="Arial" w:hAnsi="Arial" w:cs="Arial"/>
          <w:sz w:val="18"/>
          <w:szCs w:val="18"/>
        </w:rPr>
        <w:t>0</w:t>
      </w:r>
      <w:r w:rsidRPr="00057A2E">
        <w:rPr>
          <w:rFonts w:ascii="Arial" w:hAnsi="Arial" w:cs="Arial"/>
          <w:sz w:val="18"/>
          <w:szCs w:val="18"/>
        </w:rPr>
        <w:t>.</w:t>
      </w:r>
      <w:r w:rsidR="008B08B5">
        <w:rPr>
          <w:rFonts w:ascii="Arial" w:hAnsi="Arial" w:cs="Arial"/>
          <w:sz w:val="18"/>
          <w:szCs w:val="18"/>
        </w:rPr>
        <w:t>06</w:t>
      </w:r>
      <w:r w:rsidRPr="00057A2E">
        <w:rPr>
          <w:rFonts w:ascii="Arial" w:hAnsi="Arial" w:cs="Arial"/>
          <w:sz w:val="18"/>
          <w:szCs w:val="18"/>
        </w:rPr>
        <w:t>.20</w:t>
      </w:r>
      <w:r w:rsidR="00DC68D1">
        <w:rPr>
          <w:rFonts w:ascii="Arial" w:hAnsi="Arial" w:cs="Arial"/>
          <w:sz w:val="18"/>
          <w:szCs w:val="18"/>
        </w:rPr>
        <w:t>2</w:t>
      </w:r>
      <w:r w:rsidR="001C7CE7">
        <w:rPr>
          <w:rFonts w:ascii="Arial" w:hAnsi="Arial" w:cs="Arial"/>
          <w:sz w:val="18"/>
          <w:szCs w:val="18"/>
        </w:rPr>
        <w:t>3</w:t>
      </w:r>
      <w:r w:rsidRPr="00057A2E">
        <w:rPr>
          <w:rFonts w:ascii="Arial" w:hAnsi="Arial" w:cs="Arial"/>
          <w:sz w:val="18"/>
          <w:szCs w:val="18"/>
        </w:rPr>
        <w:t xml:space="preserve">. godini imao </w:t>
      </w:r>
      <w:r w:rsidR="00825439">
        <w:rPr>
          <w:rFonts w:ascii="Arial" w:hAnsi="Arial" w:cs="Arial"/>
          <w:sz w:val="18"/>
          <w:szCs w:val="18"/>
        </w:rPr>
        <w:t>Izdataka za financijsku imovinu i otplatu zajmova</w:t>
      </w:r>
      <w:r w:rsidRPr="00057A2E">
        <w:rPr>
          <w:rFonts w:ascii="Arial" w:hAnsi="Arial" w:cs="Arial"/>
          <w:sz w:val="18"/>
          <w:szCs w:val="18"/>
        </w:rPr>
        <w:t xml:space="preserve"> od </w:t>
      </w:r>
      <w:r w:rsidR="001C7CE7">
        <w:rPr>
          <w:rFonts w:ascii="Arial" w:hAnsi="Arial" w:cs="Arial"/>
          <w:sz w:val="18"/>
          <w:szCs w:val="18"/>
        </w:rPr>
        <w:t>6</w:t>
      </w:r>
      <w:r w:rsidRPr="00057A2E">
        <w:rPr>
          <w:rFonts w:ascii="Arial" w:hAnsi="Arial" w:cs="Arial"/>
          <w:sz w:val="18"/>
          <w:szCs w:val="18"/>
        </w:rPr>
        <w:t>.</w:t>
      </w:r>
      <w:r w:rsidR="001C7CE7">
        <w:rPr>
          <w:rFonts w:ascii="Arial" w:hAnsi="Arial" w:cs="Arial"/>
          <w:sz w:val="18"/>
          <w:szCs w:val="18"/>
        </w:rPr>
        <w:t>572</w:t>
      </w:r>
      <w:r w:rsidRPr="00057A2E">
        <w:rPr>
          <w:rFonts w:ascii="Arial" w:hAnsi="Arial" w:cs="Arial"/>
          <w:sz w:val="18"/>
          <w:szCs w:val="18"/>
        </w:rPr>
        <w:t>,</w:t>
      </w:r>
      <w:r w:rsidR="001C7CE7">
        <w:rPr>
          <w:rFonts w:ascii="Arial" w:hAnsi="Arial" w:cs="Arial"/>
          <w:sz w:val="18"/>
          <w:szCs w:val="18"/>
        </w:rPr>
        <w:t>62</w:t>
      </w:r>
      <w:r w:rsidRPr="00057A2E">
        <w:rPr>
          <w:rFonts w:ascii="Arial" w:hAnsi="Arial" w:cs="Arial"/>
          <w:sz w:val="18"/>
          <w:szCs w:val="18"/>
        </w:rPr>
        <w:t xml:space="preserve"> </w:t>
      </w:r>
      <w:r w:rsidR="001C7CE7">
        <w:rPr>
          <w:rFonts w:ascii="Arial" w:hAnsi="Arial" w:cs="Arial"/>
          <w:sz w:val="18"/>
          <w:szCs w:val="18"/>
        </w:rPr>
        <w:t>€</w:t>
      </w:r>
      <w:r w:rsidR="00A64456">
        <w:rPr>
          <w:rFonts w:ascii="Arial" w:hAnsi="Arial" w:cs="Arial"/>
          <w:sz w:val="18"/>
          <w:szCs w:val="18"/>
        </w:rPr>
        <w:t xml:space="preserve"> ( </w:t>
      </w:r>
      <w:r w:rsidR="005669B7" w:rsidRPr="005669B7">
        <w:rPr>
          <w:rFonts w:ascii="Arial" w:hAnsi="Arial" w:cs="Arial"/>
          <w:sz w:val="18"/>
          <w:szCs w:val="18"/>
        </w:rPr>
        <w:t>Županijski centar za gospodarenje otpadom „</w:t>
      </w:r>
      <w:r w:rsidR="005669B7" w:rsidRPr="00FB6662">
        <w:rPr>
          <w:rFonts w:ascii="Arial" w:hAnsi="Arial" w:cs="Arial"/>
          <w:bCs/>
          <w:sz w:val="18"/>
          <w:szCs w:val="18"/>
        </w:rPr>
        <w:t>Kaštijun</w:t>
      </w:r>
      <w:r w:rsidR="005669B7">
        <w:rPr>
          <w:rFonts w:ascii="Arial" w:hAnsi="Arial" w:cs="Arial"/>
          <w:b/>
          <w:bCs/>
          <w:sz w:val="18"/>
          <w:szCs w:val="18"/>
        </w:rPr>
        <w:t xml:space="preserve">“ </w:t>
      </w:r>
      <w:r w:rsidR="00A64456">
        <w:rPr>
          <w:rFonts w:ascii="Arial" w:hAnsi="Arial" w:cs="Arial"/>
          <w:sz w:val="18"/>
          <w:szCs w:val="18"/>
        </w:rPr>
        <w:t>)</w:t>
      </w:r>
      <w:r w:rsidR="006A0CB9">
        <w:rPr>
          <w:rFonts w:ascii="Arial" w:hAnsi="Arial" w:cs="Arial"/>
          <w:sz w:val="18"/>
          <w:szCs w:val="18"/>
        </w:rPr>
        <w:t xml:space="preserve">, </w:t>
      </w:r>
      <w:r w:rsidR="001C7CE7">
        <w:rPr>
          <w:rFonts w:ascii="Arial" w:hAnsi="Arial" w:cs="Arial"/>
          <w:sz w:val="18"/>
          <w:szCs w:val="18"/>
        </w:rPr>
        <w:t>16</w:t>
      </w:r>
      <w:r w:rsidR="00845FAB">
        <w:rPr>
          <w:rFonts w:ascii="Arial" w:hAnsi="Arial" w:cs="Arial"/>
          <w:sz w:val="18"/>
          <w:szCs w:val="18"/>
        </w:rPr>
        <w:t>.</w:t>
      </w:r>
      <w:r w:rsidR="001C7CE7">
        <w:rPr>
          <w:rFonts w:ascii="Arial" w:hAnsi="Arial" w:cs="Arial"/>
          <w:sz w:val="18"/>
          <w:szCs w:val="18"/>
        </w:rPr>
        <w:t>257</w:t>
      </w:r>
      <w:r w:rsidR="00845FAB">
        <w:rPr>
          <w:rFonts w:ascii="Arial" w:hAnsi="Arial" w:cs="Arial"/>
          <w:sz w:val="18"/>
          <w:szCs w:val="18"/>
        </w:rPr>
        <w:t>,</w:t>
      </w:r>
      <w:r w:rsidR="001C7CE7">
        <w:rPr>
          <w:rFonts w:ascii="Arial" w:hAnsi="Arial" w:cs="Arial"/>
          <w:sz w:val="18"/>
          <w:szCs w:val="18"/>
        </w:rPr>
        <w:t>84</w:t>
      </w:r>
      <w:r w:rsidR="00845FAB">
        <w:rPr>
          <w:rFonts w:ascii="Arial" w:hAnsi="Arial" w:cs="Arial"/>
          <w:sz w:val="18"/>
          <w:szCs w:val="18"/>
        </w:rPr>
        <w:t xml:space="preserve"> </w:t>
      </w:r>
      <w:r w:rsidR="001C7CE7">
        <w:rPr>
          <w:rFonts w:ascii="Arial" w:hAnsi="Arial" w:cs="Arial"/>
          <w:sz w:val="18"/>
          <w:szCs w:val="18"/>
        </w:rPr>
        <w:t>€</w:t>
      </w:r>
      <w:r w:rsidR="00845FAB">
        <w:rPr>
          <w:rFonts w:ascii="Arial" w:hAnsi="Arial" w:cs="Arial"/>
          <w:sz w:val="18"/>
          <w:szCs w:val="18"/>
        </w:rPr>
        <w:t xml:space="preserve"> otplata glavnica kredit HBOR i </w:t>
      </w:r>
      <w:r w:rsidR="00EC1C44">
        <w:rPr>
          <w:rFonts w:ascii="Arial" w:hAnsi="Arial" w:cs="Arial"/>
          <w:sz w:val="18"/>
          <w:szCs w:val="18"/>
        </w:rPr>
        <w:t>77</w:t>
      </w:r>
      <w:r w:rsidR="00A80994">
        <w:rPr>
          <w:rFonts w:ascii="Arial" w:hAnsi="Arial" w:cs="Arial"/>
          <w:sz w:val="18"/>
          <w:szCs w:val="18"/>
        </w:rPr>
        <w:t>.</w:t>
      </w:r>
      <w:r w:rsidR="00EC1C44">
        <w:rPr>
          <w:rFonts w:ascii="Arial" w:hAnsi="Arial" w:cs="Arial"/>
          <w:sz w:val="18"/>
          <w:szCs w:val="18"/>
        </w:rPr>
        <w:t>421</w:t>
      </w:r>
      <w:r w:rsidR="00A80994">
        <w:rPr>
          <w:rFonts w:ascii="Arial" w:hAnsi="Arial" w:cs="Arial"/>
          <w:sz w:val="18"/>
          <w:szCs w:val="18"/>
        </w:rPr>
        <w:t>,</w:t>
      </w:r>
      <w:r w:rsidR="00EC1C44">
        <w:rPr>
          <w:rFonts w:ascii="Arial" w:hAnsi="Arial" w:cs="Arial"/>
          <w:sz w:val="18"/>
          <w:szCs w:val="18"/>
        </w:rPr>
        <w:t>65</w:t>
      </w:r>
      <w:r w:rsidR="00845FAB">
        <w:rPr>
          <w:rFonts w:ascii="Arial" w:hAnsi="Arial" w:cs="Arial"/>
          <w:sz w:val="18"/>
          <w:szCs w:val="18"/>
        </w:rPr>
        <w:t xml:space="preserve"> </w:t>
      </w:r>
      <w:r w:rsidR="001C7CE7">
        <w:rPr>
          <w:rFonts w:ascii="Arial" w:hAnsi="Arial" w:cs="Arial"/>
          <w:sz w:val="18"/>
          <w:szCs w:val="18"/>
        </w:rPr>
        <w:t>€</w:t>
      </w:r>
      <w:r w:rsidR="00845FAB">
        <w:rPr>
          <w:rFonts w:ascii="Arial" w:hAnsi="Arial" w:cs="Arial"/>
          <w:sz w:val="18"/>
          <w:szCs w:val="18"/>
        </w:rPr>
        <w:t xml:space="preserve"> otplata glavnice kredit IKB</w:t>
      </w:r>
      <w:r w:rsidR="00A64456">
        <w:rPr>
          <w:rFonts w:ascii="Arial" w:hAnsi="Arial" w:cs="Arial"/>
          <w:sz w:val="18"/>
          <w:szCs w:val="18"/>
        </w:rPr>
        <w:t>.</w:t>
      </w:r>
    </w:p>
    <w:p w14:paraId="643EF7AD" w14:textId="77777777" w:rsidR="00301078" w:rsidRPr="00057A2E" w:rsidRDefault="00301078" w:rsidP="00057A2E">
      <w:pPr>
        <w:jc w:val="both"/>
        <w:rPr>
          <w:rFonts w:ascii="Arial" w:hAnsi="Arial" w:cs="Arial"/>
          <w:sz w:val="18"/>
          <w:szCs w:val="18"/>
        </w:rPr>
      </w:pPr>
    </w:p>
    <w:p w14:paraId="5EB09EC2" w14:textId="77777777" w:rsidR="00057A2E" w:rsidRDefault="00C136CF" w:rsidP="00057A2E">
      <w:pPr>
        <w:rPr>
          <w:rFonts w:cs="Arial"/>
        </w:rPr>
      </w:pPr>
      <w:r>
        <w:rPr>
          <w:b/>
        </w:rPr>
        <w:t>4</w:t>
      </w:r>
      <w:r w:rsidR="00057A2E" w:rsidRPr="00057A2E">
        <w:rPr>
          <w:b/>
        </w:rPr>
        <w:t>.ANALITIČKI PRIKAZ RAČUNA FINANCIRANJA</w:t>
      </w:r>
      <w:r w:rsidR="00057A2E" w:rsidRPr="00057A2E">
        <w:t>-</w:t>
      </w:r>
      <w:r w:rsidR="00057A2E" w:rsidRPr="00057A2E">
        <w:rPr>
          <w:rFonts w:cs="Arial"/>
        </w:rPr>
        <w:t>pregled ostvarenih primitaka i izvršenih izdataka po pojedinačnom zajmu, kreditu i vrijednosnom papiru</w:t>
      </w:r>
    </w:p>
    <w:p w14:paraId="38C75C6F" w14:textId="77777777" w:rsidR="00301078" w:rsidRPr="00057A2E" w:rsidRDefault="00301078" w:rsidP="00057A2E">
      <w:pPr>
        <w:rPr>
          <w:rFonts w:cs="Arial"/>
        </w:rPr>
      </w:pPr>
    </w:p>
    <w:tbl>
      <w:tblPr>
        <w:tblpPr w:leftFromText="180" w:rightFromText="180" w:vertAnchor="text" w:horzAnchor="page" w:tblpX="360" w:tblpY="32"/>
        <w:tblW w:w="9143" w:type="dxa"/>
        <w:tblLayout w:type="fixed"/>
        <w:tblLook w:val="04A0" w:firstRow="1" w:lastRow="0" w:firstColumn="1" w:lastColumn="0" w:noHBand="0" w:noVBand="1"/>
      </w:tblPr>
      <w:tblGrid>
        <w:gridCol w:w="9143"/>
      </w:tblGrid>
      <w:tr w:rsidR="00057A2E" w:rsidRPr="00705573" w14:paraId="0C626A8F" w14:textId="77777777" w:rsidTr="00F11866">
        <w:trPr>
          <w:trHeight w:val="180"/>
        </w:trPr>
        <w:tc>
          <w:tcPr>
            <w:tcW w:w="9143" w:type="dxa"/>
            <w:tcBorders>
              <w:top w:val="nil"/>
              <w:left w:val="nil"/>
              <w:bottom w:val="nil"/>
              <w:right w:val="nil"/>
            </w:tcBorders>
            <w:shd w:val="clear" w:color="auto" w:fill="auto"/>
            <w:noWrap/>
          </w:tcPr>
          <w:p w14:paraId="5331CDA3" w14:textId="77777777" w:rsidR="00057A2E" w:rsidRPr="00A53223" w:rsidRDefault="00057A2E" w:rsidP="00A53223">
            <w:pPr>
              <w:pStyle w:val="Bezproreda"/>
              <w:rPr>
                <w:b/>
                <w:lang w:val="it-IT"/>
              </w:rPr>
            </w:pPr>
            <w:r w:rsidRPr="00A53223">
              <w:rPr>
                <w:b/>
                <w:lang w:val="it-IT"/>
              </w:rPr>
              <w:t>ANALITIČKI PRIKAZ RAČUNA FINANCIRANJA GRADA NOVIGRADA-CITTANOVA ZA RAZDOBLJE</w:t>
            </w:r>
          </w:p>
          <w:p w14:paraId="38AAD2B6" w14:textId="79EB6F3C" w:rsidR="00057A2E" w:rsidRPr="00705573" w:rsidRDefault="00057A2E" w:rsidP="00861B30">
            <w:pPr>
              <w:pStyle w:val="Bezproreda"/>
              <w:rPr>
                <w:lang w:val="it-IT"/>
              </w:rPr>
            </w:pPr>
            <w:r w:rsidRPr="00A53223">
              <w:rPr>
                <w:b/>
                <w:lang w:val="it-IT"/>
              </w:rPr>
              <w:t xml:space="preserve"> 01.01.-3</w:t>
            </w:r>
            <w:r w:rsidR="00D85FEB">
              <w:rPr>
                <w:b/>
                <w:lang w:val="it-IT"/>
              </w:rPr>
              <w:t>0</w:t>
            </w:r>
            <w:r w:rsidRPr="00A53223">
              <w:rPr>
                <w:b/>
                <w:lang w:val="it-IT"/>
              </w:rPr>
              <w:t>.</w:t>
            </w:r>
            <w:r w:rsidR="00D85FEB">
              <w:rPr>
                <w:b/>
                <w:lang w:val="it-IT"/>
              </w:rPr>
              <w:t>06</w:t>
            </w:r>
            <w:r w:rsidRPr="00A53223">
              <w:rPr>
                <w:b/>
                <w:lang w:val="it-IT"/>
              </w:rPr>
              <w:t>.20</w:t>
            </w:r>
            <w:r w:rsidR="00861B30">
              <w:rPr>
                <w:b/>
                <w:lang w:val="it-IT"/>
              </w:rPr>
              <w:t>2</w:t>
            </w:r>
            <w:r w:rsidR="001C7CE7">
              <w:rPr>
                <w:b/>
                <w:lang w:val="it-IT"/>
              </w:rPr>
              <w:t>3</w:t>
            </w:r>
            <w:r w:rsidRPr="00A53223">
              <w:rPr>
                <w:b/>
                <w:lang w:val="it-IT"/>
              </w:rPr>
              <w:t>.</w:t>
            </w:r>
            <w:r>
              <w:rPr>
                <w:lang w:val="it-IT"/>
              </w:rPr>
              <w:t xml:space="preserve">                           </w:t>
            </w:r>
          </w:p>
        </w:tc>
      </w:tr>
    </w:tbl>
    <w:p w14:paraId="369EACA4" w14:textId="77777777" w:rsidR="00057A2E" w:rsidRDefault="00057A2E" w:rsidP="00057A2E">
      <w:pPr>
        <w:rPr>
          <w:b/>
          <w:sz w:val="32"/>
          <w:szCs w:val="32"/>
        </w:rPr>
      </w:pPr>
    </w:p>
    <w:tbl>
      <w:tblPr>
        <w:tblW w:w="11526" w:type="dxa"/>
        <w:tblInd w:w="-1057" w:type="dxa"/>
        <w:tblLayout w:type="fixed"/>
        <w:tblLook w:val="04A0" w:firstRow="1" w:lastRow="0" w:firstColumn="1" w:lastColumn="0" w:noHBand="0" w:noVBand="1"/>
      </w:tblPr>
      <w:tblGrid>
        <w:gridCol w:w="456"/>
        <w:gridCol w:w="135"/>
        <w:gridCol w:w="858"/>
        <w:gridCol w:w="289"/>
        <w:gridCol w:w="1252"/>
        <w:gridCol w:w="1287"/>
        <w:gridCol w:w="1287"/>
        <w:gridCol w:w="1132"/>
        <w:gridCol w:w="1287"/>
        <w:gridCol w:w="1287"/>
        <w:gridCol w:w="1128"/>
        <w:gridCol w:w="1128"/>
      </w:tblGrid>
      <w:tr w:rsidR="00057A2E" w:rsidRPr="00924AF7" w14:paraId="10AEEFAE" w14:textId="77777777" w:rsidTr="00057A2E">
        <w:trPr>
          <w:trHeight w:val="1275"/>
        </w:trPr>
        <w:tc>
          <w:tcPr>
            <w:tcW w:w="456"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051EE5E"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Red.</w:t>
            </w:r>
            <w:r w:rsidRPr="00924AF7">
              <w:rPr>
                <w:rFonts w:eastAsia="Times New Roman"/>
                <w:b/>
                <w:bCs/>
                <w:sz w:val="20"/>
                <w:szCs w:val="20"/>
                <w:lang w:eastAsia="hr-HR"/>
              </w:rPr>
              <w:br/>
              <w:t>br.</w:t>
            </w:r>
          </w:p>
        </w:tc>
        <w:tc>
          <w:tcPr>
            <w:tcW w:w="993" w:type="dxa"/>
            <w:gridSpan w:val="2"/>
            <w:tcBorders>
              <w:top w:val="single" w:sz="4" w:space="0" w:color="auto"/>
              <w:left w:val="nil"/>
              <w:bottom w:val="single" w:sz="4" w:space="0" w:color="auto"/>
              <w:right w:val="single" w:sz="4" w:space="0" w:color="auto"/>
            </w:tcBorders>
            <w:shd w:val="clear" w:color="000000" w:fill="C0C0C0"/>
            <w:vAlign w:val="center"/>
            <w:hideMark/>
          </w:tcPr>
          <w:p w14:paraId="62323701"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Vrsta kredita i zajmova</w:t>
            </w:r>
          </w:p>
        </w:tc>
        <w:tc>
          <w:tcPr>
            <w:tcW w:w="1541" w:type="dxa"/>
            <w:gridSpan w:val="2"/>
            <w:tcBorders>
              <w:top w:val="single" w:sz="4" w:space="0" w:color="auto"/>
              <w:left w:val="nil"/>
              <w:bottom w:val="single" w:sz="4" w:space="0" w:color="auto"/>
              <w:right w:val="single" w:sz="4" w:space="0" w:color="auto"/>
            </w:tcBorders>
            <w:shd w:val="clear" w:color="000000" w:fill="C0C0C0"/>
            <w:vAlign w:val="center"/>
            <w:hideMark/>
          </w:tcPr>
          <w:p w14:paraId="3B751DAC"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Naziv pravne osobe</w:t>
            </w:r>
          </w:p>
        </w:tc>
        <w:tc>
          <w:tcPr>
            <w:tcW w:w="1287" w:type="dxa"/>
            <w:tcBorders>
              <w:top w:val="single" w:sz="4" w:space="0" w:color="auto"/>
              <w:left w:val="nil"/>
              <w:bottom w:val="single" w:sz="4" w:space="0" w:color="auto"/>
              <w:right w:val="single" w:sz="4" w:space="0" w:color="auto"/>
            </w:tcBorders>
            <w:shd w:val="clear" w:color="000000" w:fill="C0C0C0"/>
            <w:vAlign w:val="center"/>
            <w:hideMark/>
          </w:tcPr>
          <w:p w14:paraId="17001E76"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Ugovorena valuta i iznos</w:t>
            </w:r>
          </w:p>
        </w:tc>
        <w:tc>
          <w:tcPr>
            <w:tcW w:w="1287" w:type="dxa"/>
            <w:tcBorders>
              <w:top w:val="single" w:sz="4" w:space="0" w:color="auto"/>
              <w:left w:val="nil"/>
              <w:bottom w:val="single" w:sz="4" w:space="0" w:color="auto"/>
              <w:right w:val="single" w:sz="4" w:space="0" w:color="auto"/>
            </w:tcBorders>
            <w:shd w:val="clear" w:color="000000" w:fill="C0C0C0"/>
            <w:vAlign w:val="center"/>
            <w:hideMark/>
          </w:tcPr>
          <w:p w14:paraId="7A9D5993"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Stanje kredita i zajma 1.1.</w:t>
            </w:r>
          </w:p>
        </w:tc>
        <w:tc>
          <w:tcPr>
            <w:tcW w:w="1132" w:type="dxa"/>
            <w:tcBorders>
              <w:top w:val="single" w:sz="4" w:space="0" w:color="auto"/>
              <w:left w:val="nil"/>
              <w:bottom w:val="single" w:sz="4" w:space="0" w:color="auto"/>
              <w:right w:val="single" w:sz="4" w:space="0" w:color="auto"/>
            </w:tcBorders>
            <w:shd w:val="clear" w:color="000000" w:fill="C0C0C0"/>
            <w:vAlign w:val="center"/>
            <w:hideMark/>
          </w:tcPr>
          <w:p w14:paraId="01824BE6"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Otplate glavnice</w:t>
            </w:r>
          </w:p>
        </w:tc>
        <w:tc>
          <w:tcPr>
            <w:tcW w:w="1287" w:type="dxa"/>
            <w:tcBorders>
              <w:top w:val="single" w:sz="4" w:space="0" w:color="auto"/>
              <w:left w:val="nil"/>
              <w:bottom w:val="single" w:sz="4" w:space="0" w:color="auto"/>
              <w:right w:val="single" w:sz="4" w:space="0" w:color="auto"/>
            </w:tcBorders>
            <w:shd w:val="clear" w:color="000000" w:fill="C0C0C0"/>
            <w:vAlign w:val="center"/>
            <w:hideMark/>
          </w:tcPr>
          <w:p w14:paraId="7EA674D1"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Primljeni krediti i  zajmovi u tekućoj godini</w:t>
            </w:r>
          </w:p>
        </w:tc>
        <w:tc>
          <w:tcPr>
            <w:tcW w:w="1287" w:type="dxa"/>
            <w:tcBorders>
              <w:top w:val="single" w:sz="4" w:space="0" w:color="auto"/>
              <w:left w:val="nil"/>
              <w:bottom w:val="single" w:sz="4" w:space="0" w:color="auto"/>
              <w:right w:val="single" w:sz="4" w:space="0" w:color="auto"/>
            </w:tcBorders>
            <w:shd w:val="clear" w:color="000000" w:fill="C0C0C0"/>
            <w:vAlign w:val="center"/>
            <w:hideMark/>
          </w:tcPr>
          <w:p w14:paraId="52DC73F5" w14:textId="21182844"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Stanje kredita i zajma 3</w:t>
            </w:r>
            <w:r w:rsidR="001E514A">
              <w:rPr>
                <w:rFonts w:eastAsia="Times New Roman"/>
                <w:b/>
                <w:bCs/>
                <w:sz w:val="20"/>
                <w:szCs w:val="20"/>
                <w:lang w:eastAsia="hr-HR"/>
              </w:rPr>
              <w:t>0</w:t>
            </w:r>
            <w:r w:rsidRPr="00924AF7">
              <w:rPr>
                <w:rFonts w:eastAsia="Times New Roman"/>
                <w:b/>
                <w:bCs/>
                <w:sz w:val="20"/>
                <w:szCs w:val="20"/>
                <w:lang w:eastAsia="hr-HR"/>
              </w:rPr>
              <w:t xml:space="preserve">. </w:t>
            </w:r>
            <w:r w:rsidR="001E514A">
              <w:rPr>
                <w:rFonts w:eastAsia="Times New Roman"/>
                <w:b/>
                <w:bCs/>
                <w:sz w:val="20"/>
                <w:szCs w:val="20"/>
                <w:lang w:eastAsia="hr-HR"/>
              </w:rPr>
              <w:t>06</w:t>
            </w:r>
            <w:r w:rsidRPr="00924AF7">
              <w:rPr>
                <w:rFonts w:eastAsia="Times New Roman"/>
                <w:b/>
                <w:bCs/>
                <w:sz w:val="20"/>
                <w:szCs w:val="20"/>
                <w:lang w:eastAsia="hr-HR"/>
              </w:rPr>
              <w:t>.</w:t>
            </w:r>
          </w:p>
        </w:tc>
        <w:tc>
          <w:tcPr>
            <w:tcW w:w="1128" w:type="dxa"/>
            <w:tcBorders>
              <w:top w:val="single" w:sz="4" w:space="0" w:color="auto"/>
              <w:left w:val="nil"/>
              <w:bottom w:val="single" w:sz="4" w:space="0" w:color="auto"/>
              <w:right w:val="single" w:sz="4" w:space="0" w:color="auto"/>
            </w:tcBorders>
            <w:shd w:val="clear" w:color="000000" w:fill="C0C0C0"/>
            <w:vAlign w:val="center"/>
            <w:hideMark/>
          </w:tcPr>
          <w:p w14:paraId="6E5950F2"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 xml:space="preserve"> Datum primanja kredita i zajma</w:t>
            </w:r>
          </w:p>
        </w:tc>
        <w:tc>
          <w:tcPr>
            <w:tcW w:w="1128" w:type="dxa"/>
            <w:tcBorders>
              <w:top w:val="single" w:sz="4" w:space="0" w:color="auto"/>
              <w:left w:val="nil"/>
              <w:bottom w:val="single" w:sz="4" w:space="0" w:color="auto"/>
              <w:right w:val="single" w:sz="4" w:space="0" w:color="auto"/>
            </w:tcBorders>
            <w:shd w:val="clear" w:color="000000" w:fill="C0C0C0"/>
            <w:vAlign w:val="center"/>
            <w:hideMark/>
          </w:tcPr>
          <w:p w14:paraId="73835709"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Datum dospijeća kredita i zajma</w:t>
            </w:r>
          </w:p>
        </w:tc>
      </w:tr>
      <w:tr w:rsidR="00057A2E" w:rsidRPr="00924AF7" w14:paraId="1792988B" w14:textId="77777777" w:rsidTr="00057A2E">
        <w:trPr>
          <w:trHeight w:val="30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2D9FFC"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1</w:t>
            </w: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B5F3BBF" w14:textId="77777777" w:rsidR="00057A2E" w:rsidRPr="00924AF7" w:rsidRDefault="00057A2E" w:rsidP="00F11866">
            <w:pPr>
              <w:spacing w:line="240" w:lineRule="auto"/>
              <w:jc w:val="center"/>
              <w:rPr>
                <w:rFonts w:eastAsia="Times New Roman"/>
                <w:sz w:val="20"/>
                <w:szCs w:val="20"/>
                <w:lang w:eastAsia="hr-HR"/>
              </w:rPr>
            </w:pPr>
            <w:r w:rsidRPr="00924AF7">
              <w:rPr>
                <w:rFonts w:eastAsia="Times New Roman"/>
                <w:sz w:val="20"/>
                <w:szCs w:val="20"/>
                <w:lang w:eastAsia="hr-HR"/>
              </w:rPr>
              <w:t>Tuzemni kratkoročni krediti i zajmovi</w:t>
            </w:r>
          </w:p>
        </w:tc>
        <w:tc>
          <w:tcPr>
            <w:tcW w:w="1541" w:type="dxa"/>
            <w:gridSpan w:val="2"/>
            <w:tcBorders>
              <w:top w:val="nil"/>
              <w:left w:val="nil"/>
              <w:bottom w:val="single" w:sz="4" w:space="0" w:color="auto"/>
              <w:right w:val="single" w:sz="4" w:space="0" w:color="auto"/>
            </w:tcBorders>
            <w:shd w:val="clear" w:color="auto" w:fill="auto"/>
            <w:vAlign w:val="center"/>
            <w:hideMark/>
          </w:tcPr>
          <w:p w14:paraId="1F83E6E1" w14:textId="77777777" w:rsidR="00057A2E" w:rsidRPr="00057A2E" w:rsidRDefault="00057A2E" w:rsidP="00F11866">
            <w:pPr>
              <w:spacing w:line="240" w:lineRule="auto"/>
              <w:rPr>
                <w:rFonts w:eastAsia="Times New Roman"/>
                <w:sz w:val="16"/>
                <w:szCs w:val="16"/>
                <w:lang w:eastAsia="hr-HR"/>
              </w:rPr>
            </w:pPr>
          </w:p>
        </w:tc>
        <w:tc>
          <w:tcPr>
            <w:tcW w:w="1287" w:type="dxa"/>
            <w:tcBorders>
              <w:top w:val="nil"/>
              <w:left w:val="nil"/>
              <w:bottom w:val="single" w:sz="4" w:space="0" w:color="auto"/>
              <w:right w:val="single" w:sz="4" w:space="0" w:color="auto"/>
            </w:tcBorders>
            <w:shd w:val="clear" w:color="auto" w:fill="auto"/>
            <w:vAlign w:val="center"/>
            <w:hideMark/>
          </w:tcPr>
          <w:p w14:paraId="223D0D12" w14:textId="77777777" w:rsidR="00057A2E" w:rsidRPr="00057A2E" w:rsidRDefault="00057A2E" w:rsidP="00F11866">
            <w:pPr>
              <w:spacing w:line="240" w:lineRule="auto"/>
              <w:rPr>
                <w:rFonts w:eastAsia="Times New Roman"/>
                <w:sz w:val="16"/>
                <w:szCs w:val="16"/>
                <w:lang w:eastAsia="hr-HR"/>
              </w:rPr>
            </w:pPr>
          </w:p>
        </w:tc>
        <w:tc>
          <w:tcPr>
            <w:tcW w:w="1287" w:type="dxa"/>
            <w:tcBorders>
              <w:top w:val="nil"/>
              <w:left w:val="nil"/>
              <w:bottom w:val="single" w:sz="4" w:space="0" w:color="auto"/>
              <w:right w:val="single" w:sz="4" w:space="0" w:color="auto"/>
            </w:tcBorders>
            <w:shd w:val="clear" w:color="auto" w:fill="auto"/>
            <w:hideMark/>
          </w:tcPr>
          <w:p w14:paraId="1B2B4262" w14:textId="77777777" w:rsidR="00057A2E" w:rsidRPr="00057A2E" w:rsidRDefault="00057A2E" w:rsidP="00F11866">
            <w:pPr>
              <w:spacing w:line="240" w:lineRule="auto"/>
              <w:rPr>
                <w:rFonts w:eastAsia="Times New Roman"/>
                <w:sz w:val="16"/>
                <w:szCs w:val="16"/>
                <w:lang w:eastAsia="hr-HR"/>
              </w:rPr>
            </w:pPr>
          </w:p>
        </w:tc>
        <w:tc>
          <w:tcPr>
            <w:tcW w:w="1132" w:type="dxa"/>
            <w:tcBorders>
              <w:top w:val="nil"/>
              <w:left w:val="nil"/>
              <w:bottom w:val="single" w:sz="4" w:space="0" w:color="auto"/>
              <w:right w:val="single" w:sz="4" w:space="0" w:color="auto"/>
            </w:tcBorders>
            <w:shd w:val="clear" w:color="auto" w:fill="auto"/>
            <w:hideMark/>
          </w:tcPr>
          <w:p w14:paraId="659E7115" w14:textId="77777777" w:rsidR="00057A2E" w:rsidRPr="00057A2E" w:rsidRDefault="00057A2E" w:rsidP="00F11866">
            <w:pPr>
              <w:spacing w:line="240" w:lineRule="auto"/>
              <w:rPr>
                <w:rFonts w:eastAsia="Times New Roman"/>
                <w:sz w:val="16"/>
                <w:szCs w:val="16"/>
                <w:lang w:eastAsia="hr-HR"/>
              </w:rPr>
            </w:pPr>
          </w:p>
        </w:tc>
        <w:tc>
          <w:tcPr>
            <w:tcW w:w="1287" w:type="dxa"/>
            <w:tcBorders>
              <w:top w:val="nil"/>
              <w:left w:val="nil"/>
              <w:bottom w:val="single" w:sz="4" w:space="0" w:color="auto"/>
              <w:right w:val="single" w:sz="4" w:space="0" w:color="auto"/>
            </w:tcBorders>
            <w:shd w:val="clear" w:color="auto" w:fill="auto"/>
            <w:hideMark/>
          </w:tcPr>
          <w:p w14:paraId="0A651769" w14:textId="77777777" w:rsidR="00057A2E" w:rsidRPr="00057A2E" w:rsidRDefault="00057A2E" w:rsidP="00F11866">
            <w:pPr>
              <w:spacing w:line="240" w:lineRule="auto"/>
              <w:rPr>
                <w:rFonts w:eastAsia="Times New Roman"/>
                <w:sz w:val="16"/>
                <w:szCs w:val="16"/>
                <w:lang w:eastAsia="hr-HR"/>
              </w:rPr>
            </w:pPr>
          </w:p>
        </w:tc>
        <w:tc>
          <w:tcPr>
            <w:tcW w:w="1287" w:type="dxa"/>
            <w:tcBorders>
              <w:top w:val="nil"/>
              <w:left w:val="nil"/>
              <w:bottom w:val="single" w:sz="4" w:space="0" w:color="auto"/>
              <w:right w:val="single" w:sz="4" w:space="0" w:color="auto"/>
            </w:tcBorders>
            <w:shd w:val="clear" w:color="auto" w:fill="auto"/>
            <w:hideMark/>
          </w:tcPr>
          <w:p w14:paraId="633FD662" w14:textId="77777777" w:rsidR="00057A2E" w:rsidRPr="00057A2E" w:rsidRDefault="00057A2E" w:rsidP="00F11866">
            <w:pPr>
              <w:spacing w:line="240" w:lineRule="auto"/>
              <w:rPr>
                <w:rFonts w:eastAsia="Times New Roman"/>
                <w:sz w:val="16"/>
                <w:szCs w:val="16"/>
                <w:lang w:eastAsia="hr-HR"/>
              </w:rPr>
            </w:pPr>
          </w:p>
        </w:tc>
        <w:tc>
          <w:tcPr>
            <w:tcW w:w="1128" w:type="dxa"/>
            <w:tcBorders>
              <w:top w:val="nil"/>
              <w:left w:val="nil"/>
              <w:bottom w:val="single" w:sz="4" w:space="0" w:color="auto"/>
              <w:right w:val="single" w:sz="4" w:space="0" w:color="auto"/>
            </w:tcBorders>
            <w:shd w:val="clear" w:color="auto" w:fill="auto"/>
            <w:hideMark/>
          </w:tcPr>
          <w:p w14:paraId="23105322" w14:textId="77777777" w:rsidR="00057A2E" w:rsidRPr="00057A2E" w:rsidRDefault="00057A2E" w:rsidP="00F11866">
            <w:pPr>
              <w:spacing w:line="240" w:lineRule="auto"/>
              <w:rPr>
                <w:rFonts w:eastAsia="Times New Roman"/>
                <w:sz w:val="16"/>
                <w:szCs w:val="16"/>
                <w:lang w:eastAsia="hr-HR"/>
              </w:rPr>
            </w:pPr>
          </w:p>
        </w:tc>
        <w:tc>
          <w:tcPr>
            <w:tcW w:w="1128" w:type="dxa"/>
            <w:tcBorders>
              <w:top w:val="nil"/>
              <w:left w:val="nil"/>
              <w:bottom w:val="single" w:sz="4" w:space="0" w:color="auto"/>
              <w:right w:val="single" w:sz="4" w:space="0" w:color="auto"/>
            </w:tcBorders>
            <w:shd w:val="clear" w:color="auto" w:fill="auto"/>
            <w:noWrap/>
            <w:vAlign w:val="bottom"/>
            <w:hideMark/>
          </w:tcPr>
          <w:p w14:paraId="4451F78C" w14:textId="77777777" w:rsidR="00057A2E" w:rsidRPr="00057A2E" w:rsidRDefault="00057A2E" w:rsidP="00F11866">
            <w:pPr>
              <w:spacing w:line="240" w:lineRule="auto"/>
              <w:rPr>
                <w:rFonts w:eastAsia="Times New Roman"/>
                <w:sz w:val="16"/>
                <w:szCs w:val="16"/>
                <w:lang w:eastAsia="hr-HR"/>
              </w:rPr>
            </w:pPr>
          </w:p>
        </w:tc>
      </w:tr>
      <w:tr w:rsidR="00057A2E" w:rsidRPr="00924AF7" w14:paraId="0AB8951C" w14:textId="77777777" w:rsidTr="00057A2E">
        <w:trPr>
          <w:trHeight w:val="300"/>
        </w:trPr>
        <w:tc>
          <w:tcPr>
            <w:tcW w:w="456" w:type="dxa"/>
            <w:vMerge/>
            <w:tcBorders>
              <w:top w:val="nil"/>
              <w:left w:val="single" w:sz="4" w:space="0" w:color="auto"/>
              <w:bottom w:val="single" w:sz="4" w:space="0" w:color="auto"/>
              <w:right w:val="single" w:sz="4" w:space="0" w:color="auto"/>
            </w:tcBorders>
            <w:vAlign w:val="center"/>
            <w:hideMark/>
          </w:tcPr>
          <w:p w14:paraId="6DF2C870" w14:textId="77777777" w:rsidR="00057A2E" w:rsidRPr="00924AF7" w:rsidRDefault="00057A2E" w:rsidP="00F11866">
            <w:pPr>
              <w:spacing w:line="240" w:lineRule="auto"/>
              <w:rPr>
                <w:rFonts w:eastAsia="Times New Roman"/>
                <w:b/>
                <w:bCs/>
                <w:sz w:val="20"/>
                <w:szCs w:val="20"/>
                <w:lang w:eastAsia="hr-HR"/>
              </w:rPr>
            </w:pPr>
          </w:p>
        </w:tc>
        <w:tc>
          <w:tcPr>
            <w:tcW w:w="993" w:type="dxa"/>
            <w:gridSpan w:val="2"/>
            <w:vMerge/>
            <w:tcBorders>
              <w:top w:val="nil"/>
              <w:left w:val="single" w:sz="4" w:space="0" w:color="auto"/>
              <w:bottom w:val="single" w:sz="4" w:space="0" w:color="auto"/>
              <w:right w:val="single" w:sz="4" w:space="0" w:color="auto"/>
            </w:tcBorders>
            <w:vAlign w:val="center"/>
            <w:hideMark/>
          </w:tcPr>
          <w:p w14:paraId="16005685" w14:textId="77777777" w:rsidR="00057A2E" w:rsidRPr="00924AF7" w:rsidRDefault="00057A2E" w:rsidP="00F11866">
            <w:pPr>
              <w:spacing w:line="240" w:lineRule="auto"/>
              <w:rPr>
                <w:rFonts w:eastAsia="Times New Roman"/>
                <w:sz w:val="20"/>
                <w:szCs w:val="20"/>
                <w:lang w:eastAsia="hr-HR"/>
              </w:rPr>
            </w:pPr>
          </w:p>
        </w:tc>
        <w:tc>
          <w:tcPr>
            <w:tcW w:w="1541" w:type="dxa"/>
            <w:gridSpan w:val="2"/>
            <w:tcBorders>
              <w:top w:val="nil"/>
              <w:left w:val="nil"/>
              <w:bottom w:val="single" w:sz="4" w:space="0" w:color="auto"/>
              <w:right w:val="single" w:sz="4" w:space="0" w:color="auto"/>
            </w:tcBorders>
            <w:shd w:val="clear" w:color="auto" w:fill="auto"/>
            <w:vAlign w:val="center"/>
            <w:hideMark/>
          </w:tcPr>
          <w:p w14:paraId="2603DA19"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vAlign w:val="center"/>
            <w:hideMark/>
          </w:tcPr>
          <w:p w14:paraId="7CD2CA3E"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3DA5B292" w14:textId="77777777" w:rsidR="00057A2E" w:rsidRPr="00924AF7" w:rsidRDefault="00057A2E" w:rsidP="00F11866">
            <w:pPr>
              <w:spacing w:line="240" w:lineRule="auto"/>
              <w:rPr>
                <w:rFonts w:eastAsia="Times New Roman"/>
                <w:sz w:val="20"/>
                <w:szCs w:val="20"/>
                <w:lang w:eastAsia="hr-HR"/>
              </w:rPr>
            </w:pPr>
          </w:p>
        </w:tc>
        <w:tc>
          <w:tcPr>
            <w:tcW w:w="1132" w:type="dxa"/>
            <w:tcBorders>
              <w:top w:val="nil"/>
              <w:left w:val="nil"/>
              <w:bottom w:val="single" w:sz="4" w:space="0" w:color="auto"/>
              <w:right w:val="single" w:sz="4" w:space="0" w:color="auto"/>
            </w:tcBorders>
            <w:shd w:val="clear" w:color="auto" w:fill="auto"/>
            <w:hideMark/>
          </w:tcPr>
          <w:p w14:paraId="18C0633B"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27ABA042"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7E2FC4F0"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09A3178A"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noWrap/>
            <w:vAlign w:val="bottom"/>
            <w:hideMark/>
          </w:tcPr>
          <w:p w14:paraId="50CAAF6C" w14:textId="77777777" w:rsidR="00057A2E" w:rsidRPr="00924AF7" w:rsidRDefault="00057A2E" w:rsidP="00F11866">
            <w:pPr>
              <w:spacing w:line="240" w:lineRule="auto"/>
              <w:rPr>
                <w:rFonts w:eastAsia="Times New Roman"/>
                <w:sz w:val="20"/>
                <w:szCs w:val="20"/>
                <w:lang w:eastAsia="hr-HR"/>
              </w:rPr>
            </w:pPr>
          </w:p>
        </w:tc>
      </w:tr>
      <w:tr w:rsidR="00057A2E" w:rsidRPr="00924AF7" w14:paraId="142848F7" w14:textId="77777777" w:rsidTr="00057A2E">
        <w:trPr>
          <w:trHeight w:val="300"/>
        </w:trPr>
        <w:tc>
          <w:tcPr>
            <w:tcW w:w="456" w:type="dxa"/>
            <w:vMerge/>
            <w:tcBorders>
              <w:top w:val="nil"/>
              <w:left w:val="single" w:sz="4" w:space="0" w:color="auto"/>
              <w:bottom w:val="single" w:sz="4" w:space="0" w:color="auto"/>
              <w:right w:val="single" w:sz="4" w:space="0" w:color="auto"/>
            </w:tcBorders>
            <w:vAlign w:val="center"/>
            <w:hideMark/>
          </w:tcPr>
          <w:p w14:paraId="663D0299" w14:textId="77777777" w:rsidR="00057A2E" w:rsidRPr="00924AF7" w:rsidRDefault="00057A2E" w:rsidP="00F11866">
            <w:pPr>
              <w:spacing w:line="240" w:lineRule="auto"/>
              <w:rPr>
                <w:rFonts w:eastAsia="Times New Roman"/>
                <w:b/>
                <w:bCs/>
                <w:sz w:val="20"/>
                <w:szCs w:val="20"/>
                <w:lang w:eastAsia="hr-HR"/>
              </w:rPr>
            </w:pPr>
          </w:p>
        </w:tc>
        <w:tc>
          <w:tcPr>
            <w:tcW w:w="993" w:type="dxa"/>
            <w:gridSpan w:val="2"/>
            <w:vMerge/>
            <w:tcBorders>
              <w:top w:val="nil"/>
              <w:left w:val="single" w:sz="4" w:space="0" w:color="auto"/>
              <w:bottom w:val="single" w:sz="4" w:space="0" w:color="auto"/>
              <w:right w:val="single" w:sz="4" w:space="0" w:color="auto"/>
            </w:tcBorders>
            <w:vAlign w:val="center"/>
            <w:hideMark/>
          </w:tcPr>
          <w:p w14:paraId="4D99A6F6" w14:textId="77777777" w:rsidR="00057A2E" w:rsidRPr="00924AF7" w:rsidRDefault="00057A2E" w:rsidP="00F11866">
            <w:pPr>
              <w:spacing w:line="240" w:lineRule="auto"/>
              <w:rPr>
                <w:rFonts w:eastAsia="Times New Roman"/>
                <w:sz w:val="20"/>
                <w:szCs w:val="20"/>
                <w:lang w:eastAsia="hr-HR"/>
              </w:rPr>
            </w:pPr>
          </w:p>
        </w:tc>
        <w:tc>
          <w:tcPr>
            <w:tcW w:w="1541" w:type="dxa"/>
            <w:gridSpan w:val="2"/>
            <w:tcBorders>
              <w:top w:val="nil"/>
              <w:left w:val="nil"/>
              <w:bottom w:val="single" w:sz="4" w:space="0" w:color="auto"/>
              <w:right w:val="single" w:sz="4" w:space="0" w:color="auto"/>
            </w:tcBorders>
            <w:shd w:val="clear" w:color="auto" w:fill="auto"/>
            <w:vAlign w:val="center"/>
            <w:hideMark/>
          </w:tcPr>
          <w:p w14:paraId="1AA6FD1E"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vAlign w:val="center"/>
            <w:hideMark/>
          </w:tcPr>
          <w:p w14:paraId="134921E5"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77A6184B" w14:textId="77777777" w:rsidR="00057A2E" w:rsidRPr="00924AF7" w:rsidRDefault="00057A2E" w:rsidP="00F11866">
            <w:pPr>
              <w:spacing w:line="240" w:lineRule="auto"/>
              <w:rPr>
                <w:rFonts w:eastAsia="Times New Roman"/>
                <w:sz w:val="20"/>
                <w:szCs w:val="20"/>
                <w:lang w:eastAsia="hr-HR"/>
              </w:rPr>
            </w:pPr>
          </w:p>
        </w:tc>
        <w:tc>
          <w:tcPr>
            <w:tcW w:w="1132" w:type="dxa"/>
            <w:tcBorders>
              <w:top w:val="nil"/>
              <w:left w:val="nil"/>
              <w:bottom w:val="single" w:sz="4" w:space="0" w:color="auto"/>
              <w:right w:val="single" w:sz="4" w:space="0" w:color="auto"/>
            </w:tcBorders>
            <w:shd w:val="clear" w:color="auto" w:fill="auto"/>
            <w:hideMark/>
          </w:tcPr>
          <w:p w14:paraId="39FEE7BD"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030D061F"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25B0792D"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7E2589BD"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noWrap/>
            <w:vAlign w:val="bottom"/>
            <w:hideMark/>
          </w:tcPr>
          <w:p w14:paraId="01221911" w14:textId="77777777" w:rsidR="00057A2E" w:rsidRPr="00924AF7" w:rsidRDefault="00057A2E" w:rsidP="00F11866">
            <w:pPr>
              <w:spacing w:line="240" w:lineRule="auto"/>
              <w:rPr>
                <w:rFonts w:eastAsia="Times New Roman"/>
                <w:sz w:val="20"/>
                <w:szCs w:val="20"/>
                <w:lang w:eastAsia="hr-HR"/>
              </w:rPr>
            </w:pPr>
          </w:p>
        </w:tc>
      </w:tr>
      <w:tr w:rsidR="00057A2E" w:rsidRPr="00924AF7" w14:paraId="38E39A8B" w14:textId="77777777" w:rsidTr="00057A2E">
        <w:trPr>
          <w:trHeight w:val="300"/>
        </w:trPr>
        <w:tc>
          <w:tcPr>
            <w:tcW w:w="456" w:type="dxa"/>
            <w:vMerge/>
            <w:tcBorders>
              <w:top w:val="nil"/>
              <w:left w:val="single" w:sz="4" w:space="0" w:color="auto"/>
              <w:bottom w:val="single" w:sz="4" w:space="0" w:color="auto"/>
              <w:right w:val="single" w:sz="4" w:space="0" w:color="auto"/>
            </w:tcBorders>
            <w:vAlign w:val="center"/>
            <w:hideMark/>
          </w:tcPr>
          <w:p w14:paraId="6883F083" w14:textId="77777777" w:rsidR="00057A2E" w:rsidRPr="00924AF7" w:rsidRDefault="00057A2E" w:rsidP="00F11866">
            <w:pPr>
              <w:spacing w:line="240" w:lineRule="auto"/>
              <w:rPr>
                <w:rFonts w:eastAsia="Times New Roman"/>
                <w:b/>
                <w:bCs/>
                <w:sz w:val="20"/>
                <w:szCs w:val="20"/>
                <w:lang w:eastAsia="hr-HR"/>
              </w:rPr>
            </w:pPr>
          </w:p>
        </w:tc>
        <w:tc>
          <w:tcPr>
            <w:tcW w:w="993" w:type="dxa"/>
            <w:gridSpan w:val="2"/>
            <w:vMerge/>
            <w:tcBorders>
              <w:top w:val="nil"/>
              <w:left w:val="single" w:sz="4" w:space="0" w:color="auto"/>
              <w:bottom w:val="single" w:sz="4" w:space="0" w:color="auto"/>
              <w:right w:val="single" w:sz="4" w:space="0" w:color="auto"/>
            </w:tcBorders>
            <w:vAlign w:val="center"/>
            <w:hideMark/>
          </w:tcPr>
          <w:p w14:paraId="28AED38E" w14:textId="77777777" w:rsidR="00057A2E" w:rsidRPr="00924AF7" w:rsidRDefault="00057A2E" w:rsidP="00F11866">
            <w:pPr>
              <w:spacing w:line="240" w:lineRule="auto"/>
              <w:rPr>
                <w:rFonts w:eastAsia="Times New Roman"/>
                <w:sz w:val="20"/>
                <w:szCs w:val="20"/>
                <w:lang w:eastAsia="hr-HR"/>
              </w:rPr>
            </w:pPr>
          </w:p>
        </w:tc>
        <w:tc>
          <w:tcPr>
            <w:tcW w:w="1541" w:type="dxa"/>
            <w:gridSpan w:val="2"/>
            <w:tcBorders>
              <w:top w:val="nil"/>
              <w:left w:val="nil"/>
              <w:bottom w:val="single" w:sz="4" w:space="0" w:color="auto"/>
              <w:right w:val="single" w:sz="4" w:space="0" w:color="auto"/>
            </w:tcBorders>
            <w:shd w:val="clear" w:color="auto" w:fill="auto"/>
            <w:vAlign w:val="center"/>
            <w:hideMark/>
          </w:tcPr>
          <w:p w14:paraId="55F6B76A"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UKUPNO</w:t>
            </w:r>
          </w:p>
        </w:tc>
        <w:tc>
          <w:tcPr>
            <w:tcW w:w="1287" w:type="dxa"/>
            <w:tcBorders>
              <w:top w:val="nil"/>
              <w:left w:val="nil"/>
              <w:bottom w:val="nil"/>
              <w:right w:val="nil"/>
            </w:tcBorders>
            <w:shd w:val="clear" w:color="000000" w:fill="C0C0C0"/>
            <w:vAlign w:val="center"/>
            <w:hideMark/>
          </w:tcPr>
          <w:p w14:paraId="74E74CA0" w14:textId="77777777" w:rsidR="00057A2E" w:rsidRPr="00924AF7" w:rsidRDefault="00057A2E" w:rsidP="00F11866">
            <w:pPr>
              <w:spacing w:line="240" w:lineRule="auto"/>
              <w:jc w:val="center"/>
              <w:rPr>
                <w:rFonts w:eastAsia="Times New Roman"/>
                <w:b/>
                <w:bCs/>
                <w:sz w:val="20"/>
                <w:szCs w:val="20"/>
                <w:lang w:eastAsia="hr-HR"/>
              </w:rPr>
            </w:pPr>
          </w:p>
        </w:tc>
        <w:tc>
          <w:tcPr>
            <w:tcW w:w="1287" w:type="dxa"/>
            <w:tcBorders>
              <w:top w:val="single" w:sz="4" w:space="0" w:color="auto"/>
              <w:left w:val="single" w:sz="4" w:space="0" w:color="auto"/>
              <w:bottom w:val="single" w:sz="4" w:space="0" w:color="auto"/>
              <w:right w:val="single" w:sz="4" w:space="0" w:color="000000"/>
            </w:tcBorders>
            <w:shd w:val="pct25" w:color="C0C0C0" w:fill="auto"/>
            <w:noWrap/>
            <w:vAlign w:val="center"/>
            <w:hideMark/>
          </w:tcPr>
          <w:p w14:paraId="68737E46" w14:textId="77777777" w:rsidR="00057A2E" w:rsidRPr="00924AF7" w:rsidRDefault="00057A2E" w:rsidP="00F11866">
            <w:pPr>
              <w:spacing w:line="240" w:lineRule="auto"/>
              <w:jc w:val="right"/>
              <w:rPr>
                <w:rFonts w:eastAsia="Times New Roman"/>
                <w:b/>
                <w:bCs/>
                <w:sz w:val="20"/>
                <w:szCs w:val="20"/>
                <w:lang w:eastAsia="hr-HR"/>
              </w:rPr>
            </w:pPr>
          </w:p>
        </w:tc>
        <w:tc>
          <w:tcPr>
            <w:tcW w:w="1132" w:type="dxa"/>
            <w:tcBorders>
              <w:top w:val="single" w:sz="4" w:space="0" w:color="auto"/>
              <w:left w:val="nil"/>
              <w:bottom w:val="single" w:sz="4" w:space="0" w:color="auto"/>
              <w:right w:val="single" w:sz="4" w:space="0" w:color="000000"/>
            </w:tcBorders>
            <w:shd w:val="pct25" w:color="C0C0C0" w:fill="auto"/>
            <w:noWrap/>
            <w:vAlign w:val="center"/>
            <w:hideMark/>
          </w:tcPr>
          <w:p w14:paraId="31C02FDA" w14:textId="77777777" w:rsidR="00057A2E" w:rsidRPr="00924AF7" w:rsidRDefault="00057A2E" w:rsidP="00F11866">
            <w:pPr>
              <w:spacing w:line="240" w:lineRule="auto"/>
              <w:jc w:val="right"/>
              <w:rPr>
                <w:rFonts w:eastAsia="Times New Roman"/>
                <w:b/>
                <w:bCs/>
                <w:sz w:val="20"/>
                <w:szCs w:val="20"/>
                <w:lang w:eastAsia="hr-HR"/>
              </w:rPr>
            </w:pPr>
          </w:p>
        </w:tc>
        <w:tc>
          <w:tcPr>
            <w:tcW w:w="1287" w:type="dxa"/>
            <w:tcBorders>
              <w:top w:val="single" w:sz="4" w:space="0" w:color="auto"/>
              <w:left w:val="nil"/>
              <w:bottom w:val="single" w:sz="4" w:space="0" w:color="auto"/>
              <w:right w:val="single" w:sz="4" w:space="0" w:color="000000"/>
            </w:tcBorders>
            <w:shd w:val="pct25" w:color="C0C0C0" w:fill="auto"/>
            <w:noWrap/>
            <w:vAlign w:val="center"/>
            <w:hideMark/>
          </w:tcPr>
          <w:p w14:paraId="34F891AB" w14:textId="77777777" w:rsidR="00057A2E" w:rsidRPr="00924AF7" w:rsidRDefault="00057A2E" w:rsidP="00F11866">
            <w:pPr>
              <w:spacing w:line="240" w:lineRule="auto"/>
              <w:jc w:val="right"/>
              <w:rPr>
                <w:rFonts w:eastAsia="Times New Roman"/>
                <w:b/>
                <w:bCs/>
                <w:sz w:val="20"/>
                <w:szCs w:val="20"/>
                <w:lang w:eastAsia="hr-HR"/>
              </w:rPr>
            </w:pPr>
          </w:p>
        </w:tc>
        <w:tc>
          <w:tcPr>
            <w:tcW w:w="1287" w:type="dxa"/>
            <w:tcBorders>
              <w:top w:val="single" w:sz="4" w:space="0" w:color="auto"/>
              <w:left w:val="nil"/>
              <w:bottom w:val="single" w:sz="4" w:space="0" w:color="auto"/>
              <w:right w:val="single" w:sz="4" w:space="0" w:color="000000"/>
            </w:tcBorders>
            <w:shd w:val="pct25" w:color="C0C0C0" w:fill="auto"/>
            <w:noWrap/>
            <w:vAlign w:val="center"/>
            <w:hideMark/>
          </w:tcPr>
          <w:p w14:paraId="3EF90DEF" w14:textId="77777777" w:rsidR="00057A2E" w:rsidRPr="00924AF7" w:rsidRDefault="00057A2E" w:rsidP="00F11866">
            <w:pPr>
              <w:spacing w:line="240" w:lineRule="auto"/>
              <w:jc w:val="right"/>
              <w:rPr>
                <w:rFonts w:eastAsia="Times New Roman"/>
                <w:b/>
                <w:bCs/>
                <w:sz w:val="20"/>
                <w:szCs w:val="20"/>
                <w:lang w:eastAsia="hr-HR"/>
              </w:rPr>
            </w:pPr>
          </w:p>
        </w:tc>
        <w:tc>
          <w:tcPr>
            <w:tcW w:w="2256" w:type="dxa"/>
            <w:gridSpan w:val="2"/>
            <w:tcBorders>
              <w:top w:val="single" w:sz="4" w:space="0" w:color="auto"/>
              <w:left w:val="nil"/>
              <w:bottom w:val="single" w:sz="4" w:space="0" w:color="auto"/>
              <w:right w:val="single" w:sz="4" w:space="0" w:color="000000"/>
            </w:tcBorders>
            <w:shd w:val="clear" w:color="000000" w:fill="C0C0C0"/>
            <w:hideMark/>
          </w:tcPr>
          <w:p w14:paraId="7398683B" w14:textId="77777777" w:rsidR="00057A2E" w:rsidRPr="00924AF7" w:rsidRDefault="00057A2E" w:rsidP="00F11866">
            <w:pPr>
              <w:spacing w:line="240" w:lineRule="auto"/>
              <w:jc w:val="center"/>
              <w:rPr>
                <w:rFonts w:eastAsia="Times New Roman"/>
                <w:sz w:val="20"/>
                <w:szCs w:val="20"/>
                <w:lang w:eastAsia="hr-HR"/>
              </w:rPr>
            </w:pPr>
          </w:p>
        </w:tc>
      </w:tr>
      <w:tr w:rsidR="00057A2E" w:rsidRPr="00924AF7" w14:paraId="345BD2A3" w14:textId="77777777" w:rsidTr="00057A2E">
        <w:trPr>
          <w:trHeight w:val="51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AC8AC2"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2</w:t>
            </w: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C53FA2A" w14:textId="77777777" w:rsidR="00057A2E" w:rsidRPr="00924AF7" w:rsidRDefault="00057A2E" w:rsidP="00F11866">
            <w:pPr>
              <w:spacing w:line="240" w:lineRule="auto"/>
              <w:jc w:val="center"/>
              <w:rPr>
                <w:rFonts w:eastAsia="Times New Roman"/>
                <w:sz w:val="20"/>
                <w:szCs w:val="20"/>
                <w:lang w:eastAsia="hr-HR"/>
              </w:rPr>
            </w:pPr>
            <w:r w:rsidRPr="00924AF7">
              <w:rPr>
                <w:rFonts w:eastAsia="Times New Roman"/>
                <w:sz w:val="20"/>
                <w:szCs w:val="20"/>
                <w:lang w:eastAsia="hr-HR"/>
              </w:rPr>
              <w:t>Tuzemni dugoročni krediti i zajmovi</w:t>
            </w:r>
          </w:p>
        </w:tc>
        <w:tc>
          <w:tcPr>
            <w:tcW w:w="1541" w:type="dxa"/>
            <w:gridSpan w:val="2"/>
            <w:tcBorders>
              <w:top w:val="nil"/>
              <w:left w:val="nil"/>
              <w:bottom w:val="single" w:sz="4" w:space="0" w:color="auto"/>
              <w:right w:val="single" w:sz="4" w:space="0" w:color="auto"/>
            </w:tcBorders>
            <w:shd w:val="clear" w:color="auto" w:fill="auto"/>
            <w:vAlign w:val="center"/>
            <w:hideMark/>
          </w:tcPr>
          <w:p w14:paraId="0CB0CDE4" w14:textId="77777777" w:rsidR="00057A2E" w:rsidRPr="00924AF7" w:rsidRDefault="00057A2E" w:rsidP="00057A2E">
            <w:pPr>
              <w:spacing w:line="240" w:lineRule="auto"/>
              <w:rPr>
                <w:rFonts w:eastAsia="Times New Roman"/>
                <w:sz w:val="20"/>
                <w:szCs w:val="20"/>
                <w:lang w:eastAsia="hr-HR"/>
              </w:rPr>
            </w:pPr>
            <w:r w:rsidRPr="00924AF7">
              <w:rPr>
                <w:rFonts w:eastAsia="Times New Roman"/>
                <w:sz w:val="20"/>
                <w:szCs w:val="20"/>
                <w:lang w:eastAsia="hr-HR"/>
              </w:rPr>
              <w:t xml:space="preserve">IKB UMAG </w:t>
            </w:r>
            <w:r>
              <w:rPr>
                <w:rFonts w:eastAsia="Times New Roman"/>
                <w:sz w:val="20"/>
                <w:szCs w:val="20"/>
                <w:lang w:eastAsia="hr-HR"/>
              </w:rPr>
              <w:t>D</w:t>
            </w:r>
            <w:r w:rsidRPr="00924AF7">
              <w:rPr>
                <w:rFonts w:eastAsia="Times New Roman"/>
                <w:sz w:val="20"/>
                <w:szCs w:val="20"/>
                <w:lang w:eastAsia="hr-HR"/>
              </w:rPr>
              <w:t>.D.</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75D752E1" w14:textId="0DEA7828" w:rsidR="00057A2E" w:rsidRPr="00CE277F" w:rsidRDefault="00CE277F" w:rsidP="00CE277F">
            <w:pPr>
              <w:spacing w:line="240" w:lineRule="auto"/>
              <w:rPr>
                <w:rFonts w:eastAsia="Times New Roman"/>
                <w:sz w:val="18"/>
                <w:szCs w:val="18"/>
                <w:lang w:eastAsia="hr-HR"/>
              </w:rPr>
            </w:pPr>
            <w:r w:rsidRPr="00CE277F">
              <w:rPr>
                <w:rFonts w:eastAsia="Times New Roman"/>
                <w:sz w:val="18"/>
                <w:szCs w:val="18"/>
                <w:lang w:eastAsia="hr-HR"/>
              </w:rPr>
              <w:t>1</w:t>
            </w:r>
            <w:r w:rsidR="00057A2E" w:rsidRPr="00CE277F">
              <w:rPr>
                <w:rFonts w:eastAsia="Times New Roman"/>
                <w:sz w:val="18"/>
                <w:szCs w:val="18"/>
                <w:lang w:eastAsia="hr-HR"/>
              </w:rPr>
              <w:t>.</w:t>
            </w:r>
            <w:r w:rsidR="001C7CE7">
              <w:rPr>
                <w:rFonts w:eastAsia="Times New Roman"/>
                <w:sz w:val="18"/>
                <w:szCs w:val="18"/>
                <w:lang w:eastAsia="hr-HR"/>
              </w:rPr>
              <w:t>858</w:t>
            </w:r>
            <w:r w:rsidR="00057A2E" w:rsidRPr="00CE277F">
              <w:rPr>
                <w:rFonts w:eastAsia="Times New Roman"/>
                <w:sz w:val="18"/>
                <w:szCs w:val="18"/>
                <w:lang w:eastAsia="hr-HR"/>
              </w:rPr>
              <w:t>.</w:t>
            </w:r>
            <w:r w:rsidR="001C7CE7">
              <w:rPr>
                <w:rFonts w:eastAsia="Times New Roman"/>
                <w:sz w:val="18"/>
                <w:szCs w:val="18"/>
                <w:lang w:eastAsia="hr-HR"/>
              </w:rPr>
              <w:t>119</w:t>
            </w:r>
            <w:r w:rsidR="00057A2E" w:rsidRPr="00CE277F">
              <w:rPr>
                <w:rFonts w:eastAsia="Times New Roman"/>
                <w:sz w:val="18"/>
                <w:szCs w:val="18"/>
                <w:lang w:eastAsia="hr-HR"/>
              </w:rPr>
              <w:t>,</w:t>
            </w:r>
            <w:r w:rsidR="001C7CE7">
              <w:rPr>
                <w:rFonts w:eastAsia="Times New Roman"/>
                <w:sz w:val="18"/>
                <w:szCs w:val="18"/>
                <w:lang w:eastAsia="hr-HR"/>
              </w:rPr>
              <w:t>32</w:t>
            </w:r>
          </w:p>
        </w:tc>
        <w:tc>
          <w:tcPr>
            <w:tcW w:w="1287" w:type="dxa"/>
            <w:tcBorders>
              <w:top w:val="single" w:sz="4" w:space="0" w:color="auto"/>
              <w:left w:val="nil"/>
              <w:bottom w:val="single" w:sz="4" w:space="0" w:color="auto"/>
              <w:right w:val="single" w:sz="4" w:space="0" w:color="auto"/>
            </w:tcBorders>
            <w:shd w:val="clear" w:color="auto" w:fill="auto"/>
            <w:hideMark/>
          </w:tcPr>
          <w:p w14:paraId="609384A3" w14:textId="5A3C6B13" w:rsidR="00057A2E" w:rsidRPr="00CE277F" w:rsidRDefault="001C7CE7" w:rsidP="00CE277F">
            <w:pPr>
              <w:spacing w:line="240" w:lineRule="auto"/>
              <w:jc w:val="right"/>
              <w:rPr>
                <w:rFonts w:eastAsia="Times New Roman"/>
                <w:sz w:val="18"/>
                <w:szCs w:val="18"/>
                <w:lang w:eastAsia="hr-HR"/>
              </w:rPr>
            </w:pPr>
            <w:r>
              <w:rPr>
                <w:rFonts w:eastAsia="Times New Roman"/>
                <w:sz w:val="18"/>
                <w:szCs w:val="18"/>
                <w:lang w:eastAsia="hr-HR"/>
              </w:rPr>
              <w:t>1</w:t>
            </w:r>
            <w:r w:rsidR="00CE277F" w:rsidRPr="00CE277F">
              <w:rPr>
                <w:rFonts w:eastAsia="Times New Roman"/>
                <w:sz w:val="18"/>
                <w:szCs w:val="18"/>
                <w:lang w:eastAsia="hr-HR"/>
              </w:rPr>
              <w:t>.</w:t>
            </w:r>
            <w:r>
              <w:rPr>
                <w:rFonts w:eastAsia="Times New Roman"/>
                <w:sz w:val="18"/>
                <w:szCs w:val="18"/>
                <w:lang w:eastAsia="hr-HR"/>
              </w:rPr>
              <w:t>548</w:t>
            </w:r>
            <w:r w:rsidR="00057A2E" w:rsidRPr="00CE277F">
              <w:rPr>
                <w:rFonts w:eastAsia="Times New Roman"/>
                <w:sz w:val="18"/>
                <w:szCs w:val="18"/>
                <w:lang w:eastAsia="hr-HR"/>
              </w:rPr>
              <w:t>.</w:t>
            </w:r>
            <w:r>
              <w:rPr>
                <w:rFonts w:eastAsia="Times New Roman"/>
                <w:sz w:val="18"/>
                <w:szCs w:val="18"/>
                <w:lang w:eastAsia="hr-HR"/>
              </w:rPr>
              <w:t>432</w:t>
            </w:r>
            <w:r w:rsidR="00057A2E" w:rsidRPr="00CE277F">
              <w:rPr>
                <w:rFonts w:eastAsia="Times New Roman"/>
                <w:sz w:val="18"/>
                <w:szCs w:val="18"/>
                <w:lang w:eastAsia="hr-HR"/>
              </w:rPr>
              <w:t>,</w:t>
            </w:r>
            <w:r>
              <w:rPr>
                <w:rFonts w:eastAsia="Times New Roman"/>
                <w:sz w:val="18"/>
                <w:szCs w:val="18"/>
                <w:lang w:eastAsia="hr-HR"/>
              </w:rPr>
              <w:t>75</w:t>
            </w:r>
          </w:p>
        </w:tc>
        <w:tc>
          <w:tcPr>
            <w:tcW w:w="1132" w:type="dxa"/>
            <w:tcBorders>
              <w:top w:val="single" w:sz="4" w:space="0" w:color="auto"/>
              <w:left w:val="nil"/>
              <w:bottom w:val="single" w:sz="4" w:space="0" w:color="auto"/>
              <w:right w:val="single" w:sz="4" w:space="0" w:color="auto"/>
            </w:tcBorders>
            <w:shd w:val="clear" w:color="auto" w:fill="auto"/>
            <w:hideMark/>
          </w:tcPr>
          <w:p w14:paraId="165447A5" w14:textId="524FC416" w:rsidR="00057A2E" w:rsidRPr="00924AF7" w:rsidRDefault="00EC1C44" w:rsidP="00CE277F">
            <w:pPr>
              <w:spacing w:line="240" w:lineRule="auto"/>
              <w:jc w:val="right"/>
              <w:rPr>
                <w:rFonts w:eastAsia="Times New Roman"/>
                <w:sz w:val="20"/>
                <w:szCs w:val="20"/>
                <w:lang w:eastAsia="hr-HR"/>
              </w:rPr>
            </w:pPr>
            <w:r>
              <w:rPr>
                <w:rFonts w:eastAsia="Times New Roman"/>
                <w:sz w:val="20"/>
                <w:szCs w:val="20"/>
                <w:lang w:eastAsia="hr-HR"/>
              </w:rPr>
              <w:t>77</w:t>
            </w:r>
            <w:r w:rsidR="002166D0">
              <w:rPr>
                <w:rFonts w:eastAsia="Times New Roman"/>
                <w:sz w:val="20"/>
                <w:szCs w:val="20"/>
                <w:lang w:eastAsia="hr-HR"/>
              </w:rPr>
              <w:t>.</w:t>
            </w:r>
            <w:r>
              <w:rPr>
                <w:rFonts w:eastAsia="Times New Roman"/>
                <w:sz w:val="20"/>
                <w:szCs w:val="20"/>
                <w:lang w:eastAsia="hr-HR"/>
              </w:rPr>
              <w:t>421</w:t>
            </w:r>
            <w:r w:rsidR="002166D0">
              <w:rPr>
                <w:rFonts w:eastAsia="Times New Roman"/>
                <w:sz w:val="20"/>
                <w:szCs w:val="20"/>
                <w:lang w:eastAsia="hr-HR"/>
              </w:rPr>
              <w:t>,</w:t>
            </w:r>
            <w:r>
              <w:rPr>
                <w:rFonts w:eastAsia="Times New Roman"/>
                <w:sz w:val="20"/>
                <w:szCs w:val="20"/>
                <w:lang w:eastAsia="hr-HR"/>
              </w:rPr>
              <w:t>65</w:t>
            </w:r>
          </w:p>
        </w:tc>
        <w:tc>
          <w:tcPr>
            <w:tcW w:w="1287" w:type="dxa"/>
            <w:tcBorders>
              <w:top w:val="single" w:sz="4" w:space="0" w:color="auto"/>
              <w:left w:val="nil"/>
              <w:bottom w:val="single" w:sz="4" w:space="0" w:color="auto"/>
              <w:right w:val="single" w:sz="4" w:space="0" w:color="auto"/>
            </w:tcBorders>
            <w:shd w:val="clear" w:color="auto" w:fill="auto"/>
            <w:hideMark/>
          </w:tcPr>
          <w:p w14:paraId="3A4D4408" w14:textId="77777777" w:rsidR="00057A2E" w:rsidRPr="009E4B87" w:rsidRDefault="00057A2E" w:rsidP="002166D0">
            <w:pPr>
              <w:spacing w:line="240" w:lineRule="auto"/>
              <w:jc w:val="right"/>
              <w:rPr>
                <w:rFonts w:eastAsia="Times New Roman"/>
                <w:sz w:val="18"/>
                <w:szCs w:val="18"/>
                <w:lang w:eastAsia="hr-HR"/>
              </w:rPr>
            </w:pPr>
            <w:r w:rsidRPr="009E4B87">
              <w:rPr>
                <w:rFonts w:eastAsia="Times New Roman"/>
                <w:sz w:val="18"/>
                <w:szCs w:val="18"/>
                <w:lang w:eastAsia="hr-HR"/>
              </w:rPr>
              <w:t> </w:t>
            </w:r>
            <w:r w:rsidR="002166D0">
              <w:rPr>
                <w:rFonts w:eastAsia="Times New Roman"/>
                <w:sz w:val="18"/>
                <w:szCs w:val="18"/>
                <w:lang w:eastAsia="hr-HR"/>
              </w:rPr>
              <w:t>0,00</w:t>
            </w:r>
          </w:p>
        </w:tc>
        <w:tc>
          <w:tcPr>
            <w:tcW w:w="1287" w:type="dxa"/>
            <w:tcBorders>
              <w:top w:val="single" w:sz="4" w:space="0" w:color="auto"/>
              <w:left w:val="nil"/>
              <w:bottom w:val="single" w:sz="4" w:space="0" w:color="auto"/>
              <w:right w:val="single" w:sz="4" w:space="0" w:color="auto"/>
            </w:tcBorders>
            <w:shd w:val="clear" w:color="auto" w:fill="auto"/>
            <w:hideMark/>
          </w:tcPr>
          <w:p w14:paraId="4137BE7F" w14:textId="69D4F93C" w:rsidR="00057A2E" w:rsidRPr="00924AF7" w:rsidRDefault="009E4B87" w:rsidP="00DE4229">
            <w:pPr>
              <w:spacing w:line="240" w:lineRule="auto"/>
              <w:jc w:val="right"/>
              <w:rPr>
                <w:rFonts w:eastAsia="Times New Roman"/>
                <w:sz w:val="20"/>
                <w:szCs w:val="20"/>
                <w:lang w:eastAsia="hr-HR"/>
              </w:rPr>
            </w:pPr>
            <w:r w:rsidRPr="00CE277F">
              <w:rPr>
                <w:rFonts w:eastAsia="Times New Roman"/>
                <w:sz w:val="18"/>
                <w:szCs w:val="18"/>
                <w:lang w:eastAsia="hr-HR"/>
              </w:rPr>
              <w:t>1.</w:t>
            </w:r>
            <w:r w:rsidR="00EC1C44">
              <w:rPr>
                <w:rFonts w:eastAsia="Times New Roman"/>
                <w:sz w:val="18"/>
                <w:szCs w:val="18"/>
                <w:lang w:eastAsia="hr-HR"/>
              </w:rPr>
              <w:t>471</w:t>
            </w:r>
            <w:r w:rsidRPr="00CE277F">
              <w:rPr>
                <w:rFonts w:eastAsia="Times New Roman"/>
                <w:sz w:val="18"/>
                <w:szCs w:val="18"/>
                <w:lang w:eastAsia="hr-HR"/>
              </w:rPr>
              <w:t>.</w:t>
            </w:r>
            <w:r w:rsidR="00EC1C44">
              <w:rPr>
                <w:rFonts w:eastAsia="Times New Roman"/>
                <w:sz w:val="18"/>
                <w:szCs w:val="18"/>
                <w:lang w:eastAsia="hr-HR"/>
              </w:rPr>
              <w:t>011</w:t>
            </w:r>
            <w:r w:rsidRPr="00CE277F">
              <w:rPr>
                <w:rFonts w:eastAsia="Times New Roman"/>
                <w:sz w:val="18"/>
                <w:szCs w:val="18"/>
                <w:lang w:eastAsia="hr-HR"/>
              </w:rPr>
              <w:t>,</w:t>
            </w:r>
            <w:r w:rsidR="00EC1C44">
              <w:rPr>
                <w:rFonts w:eastAsia="Times New Roman"/>
                <w:sz w:val="18"/>
                <w:szCs w:val="18"/>
                <w:lang w:eastAsia="hr-HR"/>
              </w:rPr>
              <w:t>10</w:t>
            </w:r>
          </w:p>
        </w:tc>
        <w:tc>
          <w:tcPr>
            <w:tcW w:w="1128" w:type="dxa"/>
            <w:tcBorders>
              <w:top w:val="nil"/>
              <w:left w:val="nil"/>
              <w:bottom w:val="single" w:sz="4" w:space="0" w:color="auto"/>
              <w:right w:val="single" w:sz="4" w:space="0" w:color="auto"/>
            </w:tcBorders>
            <w:shd w:val="clear" w:color="auto" w:fill="auto"/>
            <w:hideMark/>
          </w:tcPr>
          <w:p w14:paraId="1293F4F1" w14:textId="77777777" w:rsidR="007F623C" w:rsidRDefault="007F623C" w:rsidP="007F623C">
            <w:pPr>
              <w:spacing w:line="240" w:lineRule="auto"/>
              <w:rPr>
                <w:rFonts w:eastAsia="Times New Roman"/>
                <w:color w:val="000000"/>
                <w:sz w:val="18"/>
                <w:szCs w:val="18"/>
              </w:rPr>
            </w:pPr>
            <w:r>
              <w:rPr>
                <w:rFonts w:eastAsia="Times New Roman"/>
                <w:color w:val="000000"/>
                <w:sz w:val="18"/>
                <w:szCs w:val="18"/>
              </w:rPr>
              <w:t>13.04.2021. korištenje zaključeno</w:t>
            </w:r>
          </w:p>
          <w:p w14:paraId="51287D1E" w14:textId="77777777" w:rsidR="00057A2E" w:rsidRPr="00924AF7" w:rsidRDefault="00057A2E" w:rsidP="00F11866">
            <w:pPr>
              <w:spacing w:line="240" w:lineRule="auto"/>
              <w:jc w:val="right"/>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1954D140" w14:textId="77777777" w:rsidR="007F623C" w:rsidRDefault="007F623C" w:rsidP="007F623C">
            <w:pPr>
              <w:spacing w:line="240" w:lineRule="auto"/>
              <w:rPr>
                <w:rFonts w:eastAsia="Times New Roman"/>
                <w:color w:val="000000"/>
                <w:sz w:val="18"/>
                <w:szCs w:val="18"/>
              </w:rPr>
            </w:pPr>
            <w:r>
              <w:rPr>
                <w:rFonts w:eastAsia="Times New Roman"/>
                <w:color w:val="000000"/>
                <w:sz w:val="18"/>
                <w:szCs w:val="18"/>
              </w:rPr>
              <w:t>30.04.2031.</w:t>
            </w:r>
          </w:p>
          <w:p w14:paraId="65EC468F" w14:textId="77777777" w:rsidR="00057A2E" w:rsidRPr="00924AF7" w:rsidRDefault="00057A2E" w:rsidP="006945D9">
            <w:pPr>
              <w:spacing w:line="240" w:lineRule="auto"/>
              <w:jc w:val="right"/>
              <w:rPr>
                <w:rFonts w:eastAsia="Times New Roman"/>
                <w:sz w:val="20"/>
                <w:szCs w:val="20"/>
                <w:lang w:eastAsia="hr-HR"/>
              </w:rPr>
            </w:pPr>
          </w:p>
        </w:tc>
      </w:tr>
      <w:tr w:rsidR="0062562B" w:rsidRPr="00924AF7" w14:paraId="773B5D22" w14:textId="77777777" w:rsidTr="000852FF">
        <w:trPr>
          <w:trHeight w:val="878"/>
        </w:trPr>
        <w:tc>
          <w:tcPr>
            <w:tcW w:w="456" w:type="dxa"/>
            <w:vMerge/>
            <w:tcBorders>
              <w:top w:val="nil"/>
              <w:left w:val="single" w:sz="4" w:space="0" w:color="auto"/>
              <w:bottom w:val="single" w:sz="4" w:space="0" w:color="auto"/>
              <w:right w:val="single" w:sz="4" w:space="0" w:color="auto"/>
            </w:tcBorders>
            <w:vAlign w:val="center"/>
            <w:hideMark/>
          </w:tcPr>
          <w:p w14:paraId="41AC8644" w14:textId="77777777" w:rsidR="0062562B" w:rsidRPr="00924AF7" w:rsidRDefault="0062562B" w:rsidP="00F11866">
            <w:pPr>
              <w:spacing w:line="240" w:lineRule="auto"/>
              <w:rPr>
                <w:rFonts w:eastAsia="Times New Roman"/>
                <w:b/>
                <w:bCs/>
                <w:sz w:val="20"/>
                <w:szCs w:val="20"/>
                <w:lang w:eastAsia="hr-HR"/>
              </w:rPr>
            </w:pPr>
          </w:p>
        </w:tc>
        <w:tc>
          <w:tcPr>
            <w:tcW w:w="993" w:type="dxa"/>
            <w:gridSpan w:val="2"/>
            <w:vMerge/>
            <w:tcBorders>
              <w:top w:val="nil"/>
              <w:left w:val="single" w:sz="4" w:space="0" w:color="auto"/>
              <w:bottom w:val="single" w:sz="4" w:space="0" w:color="auto"/>
              <w:right w:val="single" w:sz="4" w:space="0" w:color="auto"/>
            </w:tcBorders>
            <w:vAlign w:val="center"/>
            <w:hideMark/>
          </w:tcPr>
          <w:p w14:paraId="12A7AA62" w14:textId="77777777" w:rsidR="0062562B" w:rsidRPr="00924AF7" w:rsidRDefault="0062562B" w:rsidP="00F11866">
            <w:pPr>
              <w:spacing w:line="240" w:lineRule="auto"/>
              <w:rPr>
                <w:rFonts w:eastAsia="Times New Roman"/>
                <w:sz w:val="20"/>
                <w:szCs w:val="20"/>
                <w:lang w:eastAsia="hr-HR"/>
              </w:rPr>
            </w:pPr>
          </w:p>
        </w:tc>
        <w:tc>
          <w:tcPr>
            <w:tcW w:w="1541" w:type="dxa"/>
            <w:gridSpan w:val="2"/>
            <w:tcBorders>
              <w:top w:val="nil"/>
              <w:left w:val="nil"/>
              <w:right w:val="single" w:sz="4" w:space="0" w:color="auto"/>
            </w:tcBorders>
            <w:shd w:val="clear" w:color="auto" w:fill="auto"/>
            <w:vAlign w:val="center"/>
            <w:hideMark/>
          </w:tcPr>
          <w:p w14:paraId="4540369C" w14:textId="77777777" w:rsidR="0062562B" w:rsidRPr="00CE277F" w:rsidRDefault="00CE277F" w:rsidP="00F11866">
            <w:pPr>
              <w:spacing w:line="240" w:lineRule="auto"/>
              <w:rPr>
                <w:rFonts w:eastAsia="Times New Roman"/>
                <w:sz w:val="18"/>
                <w:szCs w:val="18"/>
                <w:lang w:eastAsia="hr-HR"/>
              </w:rPr>
            </w:pPr>
            <w:r w:rsidRPr="00CE277F">
              <w:rPr>
                <w:rFonts w:eastAsia="Times New Roman"/>
                <w:sz w:val="18"/>
                <w:szCs w:val="18"/>
                <w:lang w:eastAsia="hr-HR"/>
              </w:rPr>
              <w:t>HRVATSKA BANKA ZA OBOVU I RAZVITAK</w:t>
            </w:r>
          </w:p>
        </w:tc>
        <w:tc>
          <w:tcPr>
            <w:tcW w:w="1287" w:type="dxa"/>
            <w:tcBorders>
              <w:top w:val="nil"/>
              <w:left w:val="nil"/>
              <w:right w:val="single" w:sz="4" w:space="0" w:color="auto"/>
            </w:tcBorders>
            <w:shd w:val="clear" w:color="auto" w:fill="auto"/>
            <w:vAlign w:val="center"/>
            <w:hideMark/>
          </w:tcPr>
          <w:p w14:paraId="4B7BE3AD" w14:textId="3B7219F0" w:rsidR="0062562B" w:rsidRDefault="001C7CE7" w:rsidP="0062562B">
            <w:pPr>
              <w:spacing w:line="240" w:lineRule="auto"/>
              <w:jc w:val="both"/>
              <w:rPr>
                <w:rFonts w:eastAsia="Times New Roman"/>
                <w:sz w:val="20"/>
                <w:szCs w:val="20"/>
                <w:lang w:eastAsia="hr-HR"/>
              </w:rPr>
            </w:pPr>
            <w:r>
              <w:rPr>
                <w:rFonts w:eastAsia="Times New Roman"/>
                <w:sz w:val="20"/>
                <w:szCs w:val="20"/>
                <w:lang w:eastAsia="hr-HR"/>
              </w:rPr>
              <w:t>308</w:t>
            </w:r>
            <w:r w:rsidR="006E72F1">
              <w:rPr>
                <w:rFonts w:eastAsia="Times New Roman"/>
                <w:sz w:val="20"/>
                <w:szCs w:val="20"/>
                <w:lang w:eastAsia="hr-HR"/>
              </w:rPr>
              <w:t>.</w:t>
            </w:r>
            <w:r>
              <w:rPr>
                <w:rFonts w:eastAsia="Times New Roman"/>
                <w:sz w:val="20"/>
                <w:szCs w:val="20"/>
                <w:lang w:eastAsia="hr-HR"/>
              </w:rPr>
              <w:t>899</w:t>
            </w:r>
            <w:r w:rsidR="006E72F1">
              <w:rPr>
                <w:rFonts w:eastAsia="Times New Roman"/>
                <w:sz w:val="20"/>
                <w:szCs w:val="20"/>
                <w:lang w:eastAsia="hr-HR"/>
              </w:rPr>
              <w:t>,</w:t>
            </w:r>
            <w:r>
              <w:rPr>
                <w:rFonts w:eastAsia="Times New Roman"/>
                <w:sz w:val="20"/>
                <w:szCs w:val="20"/>
                <w:lang w:eastAsia="hr-HR"/>
              </w:rPr>
              <w:t>10</w:t>
            </w:r>
          </w:p>
          <w:p w14:paraId="6ADA37FD" w14:textId="77104B0E" w:rsidR="007F623C" w:rsidRPr="00924AF7" w:rsidRDefault="007F623C" w:rsidP="0062562B">
            <w:pPr>
              <w:spacing w:line="240" w:lineRule="auto"/>
              <w:jc w:val="both"/>
              <w:rPr>
                <w:rFonts w:eastAsia="Times New Roman"/>
                <w:sz w:val="20"/>
                <w:szCs w:val="20"/>
                <w:lang w:eastAsia="hr-HR"/>
              </w:rPr>
            </w:pPr>
          </w:p>
        </w:tc>
        <w:tc>
          <w:tcPr>
            <w:tcW w:w="1287" w:type="dxa"/>
            <w:tcBorders>
              <w:top w:val="nil"/>
              <w:left w:val="nil"/>
              <w:right w:val="single" w:sz="4" w:space="0" w:color="auto"/>
            </w:tcBorders>
            <w:shd w:val="clear" w:color="auto" w:fill="auto"/>
            <w:hideMark/>
          </w:tcPr>
          <w:p w14:paraId="50A2E470" w14:textId="77777777" w:rsidR="006E72F1" w:rsidRDefault="006E72F1" w:rsidP="006E72F1">
            <w:pPr>
              <w:spacing w:line="240" w:lineRule="auto"/>
              <w:jc w:val="both"/>
              <w:rPr>
                <w:rFonts w:eastAsia="Times New Roman"/>
                <w:sz w:val="20"/>
                <w:szCs w:val="20"/>
                <w:lang w:eastAsia="hr-HR"/>
              </w:rPr>
            </w:pPr>
          </w:p>
          <w:p w14:paraId="14227C86" w14:textId="71B745EF" w:rsidR="007F623C" w:rsidRPr="004A2DF8" w:rsidRDefault="001C7CE7" w:rsidP="007F623C">
            <w:pPr>
              <w:spacing w:line="240" w:lineRule="auto"/>
              <w:jc w:val="right"/>
              <w:rPr>
                <w:rFonts w:eastAsia="Times New Roman"/>
                <w:color w:val="000000"/>
                <w:sz w:val="16"/>
                <w:szCs w:val="16"/>
              </w:rPr>
            </w:pPr>
            <w:r>
              <w:rPr>
                <w:rFonts w:eastAsia="Times New Roman"/>
                <w:color w:val="000000"/>
                <w:sz w:val="16"/>
                <w:szCs w:val="16"/>
              </w:rPr>
              <w:t>243</w:t>
            </w:r>
            <w:r w:rsidR="007F623C">
              <w:rPr>
                <w:rFonts w:eastAsia="Times New Roman"/>
                <w:color w:val="000000"/>
                <w:sz w:val="16"/>
                <w:szCs w:val="16"/>
              </w:rPr>
              <w:t>.</w:t>
            </w:r>
            <w:r>
              <w:rPr>
                <w:rFonts w:eastAsia="Times New Roman"/>
                <w:color w:val="000000"/>
                <w:sz w:val="16"/>
                <w:szCs w:val="16"/>
              </w:rPr>
              <w:t>867</w:t>
            </w:r>
            <w:r w:rsidR="007F623C">
              <w:rPr>
                <w:rFonts w:eastAsia="Times New Roman"/>
                <w:color w:val="000000"/>
                <w:sz w:val="16"/>
                <w:szCs w:val="16"/>
              </w:rPr>
              <w:t>,</w:t>
            </w:r>
            <w:r>
              <w:rPr>
                <w:rFonts w:eastAsia="Times New Roman"/>
                <w:color w:val="000000"/>
                <w:sz w:val="16"/>
                <w:szCs w:val="16"/>
              </w:rPr>
              <w:t>71</w:t>
            </w:r>
          </w:p>
          <w:p w14:paraId="0A0FE05F" w14:textId="77777777" w:rsidR="006E72F1" w:rsidRPr="00924AF7" w:rsidRDefault="006E72F1" w:rsidP="006E72F1">
            <w:pPr>
              <w:spacing w:line="240" w:lineRule="auto"/>
              <w:jc w:val="both"/>
              <w:rPr>
                <w:rFonts w:eastAsia="Times New Roman"/>
                <w:sz w:val="20"/>
                <w:szCs w:val="20"/>
                <w:lang w:eastAsia="hr-HR"/>
              </w:rPr>
            </w:pPr>
          </w:p>
        </w:tc>
        <w:tc>
          <w:tcPr>
            <w:tcW w:w="1132" w:type="dxa"/>
            <w:tcBorders>
              <w:top w:val="nil"/>
              <w:left w:val="nil"/>
              <w:right w:val="single" w:sz="4" w:space="0" w:color="auto"/>
            </w:tcBorders>
            <w:shd w:val="clear" w:color="auto" w:fill="auto"/>
            <w:hideMark/>
          </w:tcPr>
          <w:p w14:paraId="1E1F5F20" w14:textId="77777777" w:rsidR="006E72F1" w:rsidRDefault="006E72F1" w:rsidP="0062562B">
            <w:pPr>
              <w:spacing w:line="240" w:lineRule="auto"/>
              <w:jc w:val="center"/>
              <w:rPr>
                <w:rFonts w:eastAsia="Times New Roman"/>
                <w:sz w:val="16"/>
                <w:szCs w:val="16"/>
                <w:lang w:eastAsia="hr-HR"/>
              </w:rPr>
            </w:pPr>
          </w:p>
          <w:p w14:paraId="34911476" w14:textId="7DC7019B" w:rsidR="0062562B" w:rsidRPr="005377C4" w:rsidRDefault="00EC1C44" w:rsidP="006E72F1">
            <w:pPr>
              <w:spacing w:line="240" w:lineRule="auto"/>
              <w:jc w:val="right"/>
              <w:rPr>
                <w:rFonts w:eastAsia="Times New Roman"/>
                <w:sz w:val="16"/>
                <w:szCs w:val="16"/>
                <w:lang w:eastAsia="hr-HR"/>
              </w:rPr>
            </w:pPr>
            <w:r>
              <w:rPr>
                <w:rFonts w:eastAsia="Times New Roman"/>
                <w:sz w:val="16"/>
                <w:szCs w:val="16"/>
                <w:lang w:eastAsia="hr-HR"/>
              </w:rPr>
              <w:t>16.257</w:t>
            </w:r>
            <w:r w:rsidR="002166D0">
              <w:rPr>
                <w:rFonts w:eastAsia="Times New Roman"/>
                <w:sz w:val="16"/>
                <w:szCs w:val="16"/>
                <w:lang w:eastAsia="hr-HR"/>
              </w:rPr>
              <w:t>,</w:t>
            </w:r>
            <w:r>
              <w:rPr>
                <w:rFonts w:eastAsia="Times New Roman"/>
                <w:sz w:val="16"/>
                <w:szCs w:val="16"/>
                <w:lang w:eastAsia="hr-HR"/>
              </w:rPr>
              <w:t>84</w:t>
            </w:r>
          </w:p>
        </w:tc>
        <w:tc>
          <w:tcPr>
            <w:tcW w:w="1287" w:type="dxa"/>
            <w:tcBorders>
              <w:top w:val="nil"/>
              <w:left w:val="nil"/>
              <w:right w:val="single" w:sz="4" w:space="0" w:color="auto"/>
            </w:tcBorders>
            <w:shd w:val="clear" w:color="auto" w:fill="auto"/>
            <w:hideMark/>
          </w:tcPr>
          <w:p w14:paraId="3CCAB16F" w14:textId="77777777" w:rsidR="009E4B87" w:rsidRDefault="009E4B87" w:rsidP="0062562B">
            <w:pPr>
              <w:spacing w:line="240" w:lineRule="auto"/>
              <w:rPr>
                <w:rFonts w:eastAsia="Times New Roman"/>
                <w:sz w:val="18"/>
                <w:szCs w:val="18"/>
                <w:lang w:eastAsia="hr-HR"/>
              </w:rPr>
            </w:pPr>
          </w:p>
          <w:p w14:paraId="4705BC80" w14:textId="77777777" w:rsidR="0062562B" w:rsidRPr="009E4B87" w:rsidRDefault="002166D0" w:rsidP="002166D0">
            <w:pPr>
              <w:spacing w:line="240" w:lineRule="auto"/>
              <w:jc w:val="right"/>
              <w:rPr>
                <w:rFonts w:eastAsia="Times New Roman"/>
                <w:sz w:val="18"/>
                <w:szCs w:val="18"/>
                <w:lang w:eastAsia="hr-HR"/>
              </w:rPr>
            </w:pPr>
            <w:r>
              <w:rPr>
                <w:rFonts w:eastAsia="Times New Roman"/>
                <w:sz w:val="18"/>
                <w:szCs w:val="18"/>
                <w:lang w:eastAsia="hr-HR"/>
              </w:rPr>
              <w:t>0,00</w:t>
            </w:r>
          </w:p>
        </w:tc>
        <w:tc>
          <w:tcPr>
            <w:tcW w:w="1287" w:type="dxa"/>
            <w:tcBorders>
              <w:top w:val="nil"/>
              <w:left w:val="nil"/>
              <w:right w:val="single" w:sz="4" w:space="0" w:color="auto"/>
            </w:tcBorders>
            <w:shd w:val="clear" w:color="auto" w:fill="auto"/>
            <w:hideMark/>
          </w:tcPr>
          <w:p w14:paraId="421D57C9" w14:textId="77777777" w:rsidR="009E4B87" w:rsidRDefault="009E4B87" w:rsidP="005377C4">
            <w:pPr>
              <w:spacing w:line="240" w:lineRule="auto"/>
              <w:jc w:val="center"/>
              <w:rPr>
                <w:rFonts w:eastAsia="Times New Roman"/>
                <w:sz w:val="20"/>
                <w:szCs w:val="20"/>
                <w:lang w:eastAsia="hr-HR"/>
              </w:rPr>
            </w:pPr>
          </w:p>
          <w:p w14:paraId="7ABD9953" w14:textId="015D5262" w:rsidR="0062562B" w:rsidRPr="00924AF7" w:rsidRDefault="00EC1C44" w:rsidP="005377C4">
            <w:pPr>
              <w:spacing w:line="240" w:lineRule="auto"/>
              <w:jc w:val="center"/>
              <w:rPr>
                <w:rFonts w:eastAsia="Times New Roman"/>
                <w:sz w:val="20"/>
                <w:szCs w:val="20"/>
                <w:lang w:eastAsia="hr-HR"/>
              </w:rPr>
            </w:pPr>
            <w:r>
              <w:rPr>
                <w:rFonts w:eastAsia="Times New Roman"/>
                <w:sz w:val="20"/>
                <w:szCs w:val="20"/>
                <w:lang w:eastAsia="hr-HR"/>
              </w:rPr>
              <w:t>227</w:t>
            </w:r>
            <w:r w:rsidR="009E4B87">
              <w:rPr>
                <w:rFonts w:eastAsia="Times New Roman"/>
                <w:sz w:val="20"/>
                <w:szCs w:val="20"/>
                <w:lang w:eastAsia="hr-HR"/>
              </w:rPr>
              <w:t>.</w:t>
            </w:r>
            <w:r>
              <w:rPr>
                <w:rFonts w:eastAsia="Times New Roman"/>
                <w:sz w:val="20"/>
                <w:szCs w:val="20"/>
                <w:lang w:eastAsia="hr-HR"/>
              </w:rPr>
              <w:t>609</w:t>
            </w:r>
            <w:r w:rsidR="009E4B87">
              <w:rPr>
                <w:rFonts w:eastAsia="Times New Roman"/>
                <w:sz w:val="20"/>
                <w:szCs w:val="20"/>
                <w:lang w:eastAsia="hr-HR"/>
              </w:rPr>
              <w:t>,</w:t>
            </w:r>
            <w:r>
              <w:rPr>
                <w:rFonts w:eastAsia="Times New Roman"/>
                <w:sz w:val="20"/>
                <w:szCs w:val="20"/>
                <w:lang w:eastAsia="hr-HR"/>
              </w:rPr>
              <w:t>87</w:t>
            </w:r>
          </w:p>
        </w:tc>
        <w:tc>
          <w:tcPr>
            <w:tcW w:w="1128" w:type="dxa"/>
            <w:tcBorders>
              <w:top w:val="nil"/>
              <w:left w:val="nil"/>
              <w:right w:val="single" w:sz="4" w:space="0" w:color="auto"/>
            </w:tcBorders>
            <w:shd w:val="clear" w:color="auto" w:fill="auto"/>
            <w:hideMark/>
          </w:tcPr>
          <w:p w14:paraId="56B00727" w14:textId="77777777" w:rsidR="0062562B" w:rsidRPr="00924AF7" w:rsidRDefault="007F623C" w:rsidP="0062562B">
            <w:pPr>
              <w:spacing w:line="240" w:lineRule="auto"/>
              <w:jc w:val="center"/>
              <w:rPr>
                <w:rFonts w:eastAsia="Times New Roman"/>
                <w:sz w:val="20"/>
                <w:szCs w:val="20"/>
                <w:lang w:eastAsia="hr-HR"/>
              </w:rPr>
            </w:pPr>
            <w:r>
              <w:rPr>
                <w:rFonts w:eastAsia="Times New Roman"/>
                <w:color w:val="000000"/>
                <w:sz w:val="18"/>
                <w:szCs w:val="18"/>
              </w:rPr>
              <w:t>14.12.2020. korištenje zaključeno</w:t>
            </w:r>
          </w:p>
        </w:tc>
        <w:tc>
          <w:tcPr>
            <w:tcW w:w="1128" w:type="dxa"/>
            <w:tcBorders>
              <w:top w:val="nil"/>
              <w:left w:val="nil"/>
              <w:right w:val="single" w:sz="4" w:space="0" w:color="auto"/>
            </w:tcBorders>
            <w:shd w:val="clear" w:color="auto" w:fill="auto"/>
            <w:hideMark/>
          </w:tcPr>
          <w:p w14:paraId="3A0F42B4" w14:textId="77777777" w:rsidR="007F623C" w:rsidRDefault="007F623C" w:rsidP="007F623C">
            <w:pPr>
              <w:spacing w:line="240" w:lineRule="auto"/>
              <w:rPr>
                <w:rFonts w:eastAsia="Times New Roman"/>
                <w:color w:val="000000"/>
                <w:sz w:val="18"/>
                <w:szCs w:val="18"/>
              </w:rPr>
            </w:pPr>
            <w:r>
              <w:rPr>
                <w:rFonts w:eastAsia="Times New Roman"/>
                <w:color w:val="000000"/>
                <w:sz w:val="18"/>
                <w:szCs w:val="18"/>
              </w:rPr>
              <w:t>30.06.2030.</w:t>
            </w:r>
          </w:p>
          <w:p w14:paraId="767EBD91" w14:textId="77777777" w:rsidR="0062562B" w:rsidRPr="00924AF7" w:rsidRDefault="0062562B" w:rsidP="0062562B">
            <w:pPr>
              <w:spacing w:line="240" w:lineRule="auto"/>
              <w:jc w:val="center"/>
              <w:rPr>
                <w:rFonts w:eastAsia="Times New Roman"/>
                <w:sz w:val="20"/>
                <w:szCs w:val="20"/>
                <w:lang w:eastAsia="hr-HR"/>
              </w:rPr>
            </w:pPr>
          </w:p>
        </w:tc>
      </w:tr>
      <w:tr w:rsidR="00057A2E" w:rsidRPr="00924AF7" w14:paraId="4D1F3BC8" w14:textId="77777777" w:rsidTr="00057A2E">
        <w:trPr>
          <w:trHeight w:val="300"/>
        </w:trPr>
        <w:tc>
          <w:tcPr>
            <w:tcW w:w="456" w:type="dxa"/>
            <w:vMerge/>
            <w:tcBorders>
              <w:top w:val="nil"/>
              <w:left w:val="single" w:sz="4" w:space="0" w:color="auto"/>
              <w:bottom w:val="single" w:sz="4" w:space="0" w:color="auto"/>
              <w:right w:val="single" w:sz="4" w:space="0" w:color="auto"/>
            </w:tcBorders>
            <w:vAlign w:val="center"/>
            <w:hideMark/>
          </w:tcPr>
          <w:p w14:paraId="3B70CC20" w14:textId="77777777" w:rsidR="00057A2E" w:rsidRPr="00924AF7" w:rsidRDefault="00057A2E" w:rsidP="00F11866">
            <w:pPr>
              <w:spacing w:line="240" w:lineRule="auto"/>
              <w:rPr>
                <w:rFonts w:eastAsia="Times New Roman"/>
                <w:b/>
                <w:bCs/>
                <w:sz w:val="20"/>
                <w:szCs w:val="20"/>
                <w:lang w:eastAsia="hr-HR"/>
              </w:rPr>
            </w:pPr>
          </w:p>
        </w:tc>
        <w:tc>
          <w:tcPr>
            <w:tcW w:w="993" w:type="dxa"/>
            <w:gridSpan w:val="2"/>
            <w:vMerge/>
            <w:tcBorders>
              <w:top w:val="nil"/>
              <w:left w:val="single" w:sz="4" w:space="0" w:color="auto"/>
              <w:bottom w:val="single" w:sz="4" w:space="0" w:color="auto"/>
              <w:right w:val="single" w:sz="4" w:space="0" w:color="auto"/>
            </w:tcBorders>
            <w:vAlign w:val="center"/>
            <w:hideMark/>
          </w:tcPr>
          <w:p w14:paraId="7153BB51" w14:textId="77777777" w:rsidR="00057A2E" w:rsidRPr="00924AF7" w:rsidRDefault="00057A2E" w:rsidP="00F11866">
            <w:pPr>
              <w:spacing w:line="240" w:lineRule="auto"/>
              <w:rPr>
                <w:rFonts w:eastAsia="Times New Roman"/>
                <w:sz w:val="20"/>
                <w:szCs w:val="20"/>
                <w:lang w:eastAsia="hr-HR"/>
              </w:rPr>
            </w:pPr>
          </w:p>
        </w:tc>
        <w:tc>
          <w:tcPr>
            <w:tcW w:w="1541" w:type="dxa"/>
            <w:gridSpan w:val="2"/>
            <w:tcBorders>
              <w:top w:val="nil"/>
              <w:left w:val="nil"/>
              <w:bottom w:val="single" w:sz="4" w:space="0" w:color="auto"/>
              <w:right w:val="single" w:sz="4" w:space="0" w:color="auto"/>
            </w:tcBorders>
            <w:shd w:val="clear" w:color="auto" w:fill="auto"/>
            <w:vAlign w:val="center"/>
            <w:hideMark/>
          </w:tcPr>
          <w:p w14:paraId="34460E82"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UKUPNO</w:t>
            </w:r>
          </w:p>
        </w:tc>
        <w:tc>
          <w:tcPr>
            <w:tcW w:w="1287" w:type="dxa"/>
            <w:tcBorders>
              <w:top w:val="nil"/>
              <w:left w:val="nil"/>
              <w:bottom w:val="nil"/>
              <w:right w:val="nil"/>
            </w:tcBorders>
            <w:shd w:val="clear" w:color="000000" w:fill="C0C0C0"/>
            <w:vAlign w:val="center"/>
            <w:hideMark/>
          </w:tcPr>
          <w:p w14:paraId="7EA76345" w14:textId="61111FCA" w:rsidR="00057A2E" w:rsidRPr="00491949" w:rsidRDefault="001C7CE7" w:rsidP="00491949">
            <w:pPr>
              <w:spacing w:line="240" w:lineRule="auto"/>
              <w:jc w:val="center"/>
              <w:rPr>
                <w:rFonts w:eastAsia="Times New Roman"/>
                <w:b/>
                <w:bCs/>
                <w:sz w:val="18"/>
                <w:szCs w:val="18"/>
                <w:lang w:eastAsia="hr-HR"/>
              </w:rPr>
            </w:pPr>
            <w:r>
              <w:rPr>
                <w:rFonts w:eastAsia="Times New Roman"/>
                <w:b/>
                <w:bCs/>
                <w:sz w:val="18"/>
                <w:szCs w:val="18"/>
                <w:lang w:eastAsia="hr-HR"/>
              </w:rPr>
              <w:t>2</w:t>
            </w:r>
            <w:r w:rsidR="00057A2E" w:rsidRPr="00491949">
              <w:rPr>
                <w:rFonts w:eastAsia="Times New Roman"/>
                <w:b/>
                <w:bCs/>
                <w:sz w:val="18"/>
                <w:szCs w:val="18"/>
                <w:lang w:eastAsia="hr-HR"/>
              </w:rPr>
              <w:t>.</w:t>
            </w:r>
            <w:r>
              <w:rPr>
                <w:rFonts w:eastAsia="Times New Roman"/>
                <w:b/>
                <w:bCs/>
                <w:sz w:val="18"/>
                <w:szCs w:val="18"/>
                <w:lang w:eastAsia="hr-HR"/>
              </w:rPr>
              <w:t>167</w:t>
            </w:r>
            <w:r w:rsidR="00057A2E" w:rsidRPr="00491949">
              <w:rPr>
                <w:rFonts w:eastAsia="Times New Roman"/>
                <w:b/>
                <w:bCs/>
                <w:sz w:val="18"/>
                <w:szCs w:val="18"/>
                <w:lang w:eastAsia="hr-HR"/>
              </w:rPr>
              <w:t>.</w:t>
            </w:r>
            <w:r>
              <w:rPr>
                <w:rFonts w:eastAsia="Times New Roman"/>
                <w:b/>
                <w:bCs/>
                <w:sz w:val="18"/>
                <w:szCs w:val="18"/>
                <w:lang w:eastAsia="hr-HR"/>
              </w:rPr>
              <w:t>018</w:t>
            </w:r>
            <w:r w:rsidR="00057A2E" w:rsidRPr="00491949">
              <w:rPr>
                <w:rFonts w:eastAsia="Times New Roman"/>
                <w:b/>
                <w:bCs/>
                <w:sz w:val="18"/>
                <w:szCs w:val="18"/>
                <w:lang w:eastAsia="hr-HR"/>
              </w:rPr>
              <w:t>,</w:t>
            </w:r>
            <w:r>
              <w:rPr>
                <w:rFonts w:eastAsia="Times New Roman"/>
                <w:b/>
                <w:bCs/>
                <w:sz w:val="18"/>
                <w:szCs w:val="18"/>
                <w:lang w:eastAsia="hr-HR"/>
              </w:rPr>
              <w:t>42</w:t>
            </w:r>
          </w:p>
        </w:tc>
        <w:tc>
          <w:tcPr>
            <w:tcW w:w="1287" w:type="dxa"/>
            <w:tcBorders>
              <w:top w:val="single" w:sz="4" w:space="0" w:color="auto"/>
              <w:left w:val="single" w:sz="4" w:space="0" w:color="auto"/>
              <w:bottom w:val="single" w:sz="4" w:space="0" w:color="auto"/>
              <w:right w:val="single" w:sz="4" w:space="0" w:color="000000"/>
            </w:tcBorders>
            <w:shd w:val="pct25" w:color="C0C0C0" w:fill="auto"/>
            <w:noWrap/>
            <w:vAlign w:val="center"/>
            <w:hideMark/>
          </w:tcPr>
          <w:p w14:paraId="76984A4B" w14:textId="344AA1B8" w:rsidR="00057A2E" w:rsidRPr="00491949" w:rsidRDefault="00491949" w:rsidP="00491949">
            <w:pPr>
              <w:spacing w:line="240" w:lineRule="auto"/>
              <w:jc w:val="right"/>
              <w:rPr>
                <w:rFonts w:eastAsia="Times New Roman"/>
                <w:b/>
                <w:bCs/>
                <w:sz w:val="18"/>
                <w:szCs w:val="18"/>
                <w:lang w:eastAsia="hr-HR"/>
              </w:rPr>
            </w:pPr>
            <w:r>
              <w:rPr>
                <w:rFonts w:eastAsia="Times New Roman"/>
                <w:b/>
                <w:bCs/>
                <w:sz w:val="18"/>
                <w:szCs w:val="18"/>
                <w:lang w:eastAsia="hr-HR"/>
              </w:rPr>
              <w:t>1.</w:t>
            </w:r>
            <w:r w:rsidR="001C7CE7">
              <w:rPr>
                <w:rFonts w:eastAsia="Times New Roman"/>
                <w:b/>
                <w:bCs/>
                <w:sz w:val="18"/>
                <w:szCs w:val="18"/>
                <w:lang w:eastAsia="hr-HR"/>
              </w:rPr>
              <w:t>792</w:t>
            </w:r>
            <w:r w:rsidR="00057A2E" w:rsidRPr="00491949">
              <w:rPr>
                <w:rFonts w:eastAsia="Times New Roman"/>
                <w:b/>
                <w:bCs/>
                <w:sz w:val="18"/>
                <w:szCs w:val="18"/>
                <w:lang w:eastAsia="hr-HR"/>
              </w:rPr>
              <w:t>.</w:t>
            </w:r>
            <w:r w:rsidR="001C7CE7">
              <w:rPr>
                <w:rFonts w:eastAsia="Times New Roman"/>
                <w:b/>
                <w:bCs/>
                <w:sz w:val="18"/>
                <w:szCs w:val="18"/>
                <w:lang w:eastAsia="hr-HR"/>
              </w:rPr>
              <w:t>300</w:t>
            </w:r>
            <w:r w:rsidR="00057A2E" w:rsidRPr="00491949">
              <w:rPr>
                <w:rFonts w:eastAsia="Times New Roman"/>
                <w:b/>
                <w:bCs/>
                <w:sz w:val="18"/>
                <w:szCs w:val="18"/>
                <w:lang w:eastAsia="hr-HR"/>
              </w:rPr>
              <w:t>,</w:t>
            </w:r>
            <w:r w:rsidR="001C7CE7">
              <w:rPr>
                <w:rFonts w:eastAsia="Times New Roman"/>
                <w:b/>
                <w:bCs/>
                <w:sz w:val="18"/>
                <w:szCs w:val="18"/>
                <w:lang w:eastAsia="hr-HR"/>
              </w:rPr>
              <w:t>46</w:t>
            </w:r>
          </w:p>
        </w:tc>
        <w:tc>
          <w:tcPr>
            <w:tcW w:w="1132" w:type="dxa"/>
            <w:tcBorders>
              <w:top w:val="single" w:sz="4" w:space="0" w:color="auto"/>
              <w:left w:val="nil"/>
              <w:bottom w:val="single" w:sz="4" w:space="0" w:color="auto"/>
              <w:right w:val="single" w:sz="4" w:space="0" w:color="000000"/>
            </w:tcBorders>
            <w:shd w:val="pct25" w:color="C0C0C0" w:fill="auto"/>
            <w:noWrap/>
            <w:vAlign w:val="center"/>
            <w:hideMark/>
          </w:tcPr>
          <w:p w14:paraId="4B6725BE" w14:textId="402E187D" w:rsidR="00057A2E" w:rsidRPr="00491949" w:rsidRDefault="00EC1C44" w:rsidP="00DE4229">
            <w:pPr>
              <w:spacing w:line="240" w:lineRule="auto"/>
              <w:jc w:val="right"/>
              <w:rPr>
                <w:rFonts w:eastAsia="Times New Roman"/>
                <w:b/>
                <w:bCs/>
                <w:sz w:val="18"/>
                <w:szCs w:val="18"/>
                <w:lang w:eastAsia="hr-HR"/>
              </w:rPr>
            </w:pPr>
            <w:r>
              <w:rPr>
                <w:rFonts w:eastAsia="Times New Roman"/>
                <w:b/>
                <w:bCs/>
                <w:sz w:val="18"/>
                <w:szCs w:val="18"/>
                <w:lang w:eastAsia="hr-HR"/>
              </w:rPr>
              <w:t>93</w:t>
            </w:r>
            <w:r w:rsidR="002166D0">
              <w:rPr>
                <w:rFonts w:eastAsia="Times New Roman"/>
                <w:b/>
                <w:bCs/>
                <w:sz w:val="18"/>
                <w:szCs w:val="18"/>
                <w:lang w:eastAsia="hr-HR"/>
              </w:rPr>
              <w:t>.</w:t>
            </w:r>
            <w:r>
              <w:rPr>
                <w:rFonts w:eastAsia="Times New Roman"/>
                <w:b/>
                <w:bCs/>
                <w:sz w:val="18"/>
                <w:szCs w:val="18"/>
                <w:lang w:eastAsia="hr-HR"/>
              </w:rPr>
              <w:t>679</w:t>
            </w:r>
            <w:r w:rsidR="00491949">
              <w:rPr>
                <w:rFonts w:eastAsia="Times New Roman"/>
                <w:b/>
                <w:bCs/>
                <w:sz w:val="18"/>
                <w:szCs w:val="18"/>
                <w:lang w:eastAsia="hr-HR"/>
              </w:rPr>
              <w:t>,</w:t>
            </w:r>
            <w:r>
              <w:rPr>
                <w:rFonts w:eastAsia="Times New Roman"/>
                <w:b/>
                <w:bCs/>
                <w:sz w:val="18"/>
                <w:szCs w:val="18"/>
                <w:lang w:eastAsia="hr-HR"/>
              </w:rPr>
              <w:t>49</w:t>
            </w:r>
          </w:p>
        </w:tc>
        <w:tc>
          <w:tcPr>
            <w:tcW w:w="1287" w:type="dxa"/>
            <w:tcBorders>
              <w:top w:val="single" w:sz="4" w:space="0" w:color="auto"/>
              <w:left w:val="nil"/>
              <w:bottom w:val="single" w:sz="4" w:space="0" w:color="auto"/>
              <w:right w:val="single" w:sz="4" w:space="0" w:color="000000"/>
            </w:tcBorders>
            <w:shd w:val="pct25" w:color="C0C0C0" w:fill="auto"/>
            <w:noWrap/>
            <w:vAlign w:val="center"/>
            <w:hideMark/>
          </w:tcPr>
          <w:p w14:paraId="4F1FC5A9" w14:textId="77777777" w:rsidR="00057A2E" w:rsidRPr="00924AF7" w:rsidRDefault="002166D0" w:rsidP="00F11866">
            <w:pPr>
              <w:spacing w:line="240" w:lineRule="auto"/>
              <w:jc w:val="right"/>
              <w:rPr>
                <w:rFonts w:eastAsia="Times New Roman"/>
                <w:b/>
                <w:bCs/>
                <w:sz w:val="20"/>
                <w:szCs w:val="20"/>
                <w:lang w:eastAsia="hr-HR"/>
              </w:rPr>
            </w:pPr>
            <w:r>
              <w:rPr>
                <w:rFonts w:eastAsia="Times New Roman"/>
                <w:b/>
                <w:bCs/>
                <w:sz w:val="20"/>
                <w:szCs w:val="20"/>
                <w:lang w:eastAsia="hr-HR"/>
              </w:rPr>
              <w:t>0,00</w:t>
            </w:r>
          </w:p>
        </w:tc>
        <w:tc>
          <w:tcPr>
            <w:tcW w:w="1287" w:type="dxa"/>
            <w:tcBorders>
              <w:top w:val="single" w:sz="4" w:space="0" w:color="auto"/>
              <w:left w:val="nil"/>
              <w:bottom w:val="single" w:sz="4" w:space="0" w:color="auto"/>
              <w:right w:val="single" w:sz="4" w:space="0" w:color="000000"/>
            </w:tcBorders>
            <w:shd w:val="pct25" w:color="C0C0C0" w:fill="auto"/>
            <w:noWrap/>
            <w:vAlign w:val="center"/>
            <w:hideMark/>
          </w:tcPr>
          <w:p w14:paraId="10EEC3DB" w14:textId="528C7D01" w:rsidR="00057A2E" w:rsidRPr="006E549E" w:rsidRDefault="00917328" w:rsidP="00DE4229">
            <w:pPr>
              <w:spacing w:line="240" w:lineRule="auto"/>
              <w:jc w:val="right"/>
              <w:rPr>
                <w:rFonts w:eastAsia="Times New Roman"/>
                <w:b/>
                <w:bCs/>
                <w:sz w:val="18"/>
                <w:szCs w:val="18"/>
                <w:lang w:eastAsia="hr-HR"/>
              </w:rPr>
            </w:pPr>
            <w:r>
              <w:rPr>
                <w:rFonts w:eastAsia="Times New Roman"/>
                <w:b/>
                <w:bCs/>
                <w:sz w:val="18"/>
                <w:szCs w:val="18"/>
                <w:lang w:eastAsia="hr-HR"/>
              </w:rPr>
              <w:t>1.</w:t>
            </w:r>
            <w:r w:rsidR="00EC1C44">
              <w:rPr>
                <w:rFonts w:eastAsia="Times New Roman"/>
                <w:b/>
                <w:bCs/>
                <w:sz w:val="18"/>
                <w:szCs w:val="18"/>
                <w:lang w:eastAsia="hr-HR"/>
              </w:rPr>
              <w:t>698</w:t>
            </w:r>
            <w:r>
              <w:rPr>
                <w:rFonts w:eastAsia="Times New Roman"/>
                <w:b/>
                <w:bCs/>
                <w:sz w:val="18"/>
                <w:szCs w:val="18"/>
                <w:lang w:eastAsia="hr-HR"/>
              </w:rPr>
              <w:t>.</w:t>
            </w:r>
            <w:r w:rsidR="00EC1C44">
              <w:rPr>
                <w:rFonts w:eastAsia="Times New Roman"/>
                <w:b/>
                <w:bCs/>
                <w:sz w:val="18"/>
                <w:szCs w:val="18"/>
                <w:lang w:eastAsia="hr-HR"/>
              </w:rPr>
              <w:t>620</w:t>
            </w:r>
            <w:r w:rsidR="00057A2E" w:rsidRPr="006E549E">
              <w:rPr>
                <w:rFonts w:eastAsia="Times New Roman"/>
                <w:b/>
                <w:bCs/>
                <w:sz w:val="18"/>
                <w:szCs w:val="18"/>
                <w:lang w:eastAsia="hr-HR"/>
              </w:rPr>
              <w:t>,</w:t>
            </w:r>
            <w:r w:rsidR="00EC1C44">
              <w:rPr>
                <w:rFonts w:eastAsia="Times New Roman"/>
                <w:b/>
                <w:bCs/>
                <w:sz w:val="18"/>
                <w:szCs w:val="18"/>
                <w:lang w:eastAsia="hr-HR"/>
              </w:rPr>
              <w:t>97</w:t>
            </w:r>
          </w:p>
        </w:tc>
        <w:tc>
          <w:tcPr>
            <w:tcW w:w="2256" w:type="dxa"/>
            <w:gridSpan w:val="2"/>
            <w:vMerge w:val="restart"/>
            <w:tcBorders>
              <w:top w:val="single" w:sz="4" w:space="0" w:color="auto"/>
              <w:left w:val="nil"/>
              <w:bottom w:val="single" w:sz="4" w:space="0" w:color="000000"/>
              <w:right w:val="single" w:sz="4" w:space="0" w:color="000000"/>
            </w:tcBorders>
            <w:shd w:val="clear" w:color="000000" w:fill="C0C0C0"/>
            <w:hideMark/>
          </w:tcPr>
          <w:p w14:paraId="32DC6BC5" w14:textId="77777777" w:rsidR="00057A2E" w:rsidRPr="00924AF7" w:rsidRDefault="00057A2E" w:rsidP="00F11866">
            <w:pPr>
              <w:spacing w:line="240" w:lineRule="auto"/>
              <w:jc w:val="center"/>
              <w:rPr>
                <w:rFonts w:eastAsia="Times New Roman"/>
                <w:sz w:val="20"/>
                <w:szCs w:val="20"/>
                <w:lang w:eastAsia="hr-HR"/>
              </w:rPr>
            </w:pPr>
            <w:r w:rsidRPr="00924AF7">
              <w:rPr>
                <w:rFonts w:eastAsia="Times New Roman"/>
                <w:sz w:val="20"/>
                <w:szCs w:val="20"/>
                <w:lang w:eastAsia="hr-HR"/>
              </w:rPr>
              <w:t> </w:t>
            </w:r>
          </w:p>
        </w:tc>
      </w:tr>
      <w:tr w:rsidR="00057A2E" w:rsidRPr="00924AF7" w14:paraId="4AE0A8A6" w14:textId="77777777" w:rsidTr="00057A2E">
        <w:trPr>
          <w:trHeight w:val="300"/>
        </w:trPr>
        <w:tc>
          <w:tcPr>
            <w:tcW w:w="29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4551FB"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UKUPNO (1+2)</w:t>
            </w:r>
          </w:p>
        </w:tc>
        <w:tc>
          <w:tcPr>
            <w:tcW w:w="1287" w:type="dxa"/>
            <w:tcBorders>
              <w:top w:val="single" w:sz="4" w:space="0" w:color="auto"/>
              <w:left w:val="nil"/>
              <w:bottom w:val="single" w:sz="4" w:space="0" w:color="auto"/>
              <w:right w:val="single" w:sz="4" w:space="0" w:color="auto"/>
            </w:tcBorders>
            <w:shd w:val="clear" w:color="000000" w:fill="C0C0C0"/>
            <w:noWrap/>
            <w:vAlign w:val="center"/>
            <w:hideMark/>
          </w:tcPr>
          <w:p w14:paraId="7866DA5B" w14:textId="33D407C5" w:rsidR="00057A2E" w:rsidRPr="00491949" w:rsidRDefault="001C7CE7" w:rsidP="00491949">
            <w:pPr>
              <w:spacing w:line="240" w:lineRule="auto"/>
              <w:jc w:val="center"/>
              <w:rPr>
                <w:rFonts w:eastAsia="Times New Roman"/>
                <w:b/>
                <w:bCs/>
                <w:sz w:val="18"/>
                <w:szCs w:val="18"/>
                <w:lang w:eastAsia="hr-HR"/>
              </w:rPr>
            </w:pPr>
            <w:r>
              <w:rPr>
                <w:rFonts w:eastAsia="Times New Roman"/>
                <w:b/>
                <w:bCs/>
                <w:sz w:val="18"/>
                <w:szCs w:val="18"/>
                <w:lang w:eastAsia="hr-HR"/>
              </w:rPr>
              <w:t>2</w:t>
            </w:r>
            <w:r w:rsidR="00057A2E" w:rsidRPr="00491949">
              <w:rPr>
                <w:rFonts w:eastAsia="Times New Roman"/>
                <w:b/>
                <w:bCs/>
                <w:sz w:val="18"/>
                <w:szCs w:val="18"/>
                <w:lang w:eastAsia="hr-HR"/>
              </w:rPr>
              <w:t>.</w:t>
            </w:r>
            <w:r>
              <w:rPr>
                <w:rFonts w:eastAsia="Times New Roman"/>
                <w:b/>
                <w:bCs/>
                <w:sz w:val="18"/>
                <w:szCs w:val="18"/>
                <w:lang w:eastAsia="hr-HR"/>
              </w:rPr>
              <w:t>167</w:t>
            </w:r>
            <w:r w:rsidR="00057A2E" w:rsidRPr="00491949">
              <w:rPr>
                <w:rFonts w:eastAsia="Times New Roman"/>
                <w:b/>
                <w:bCs/>
                <w:sz w:val="18"/>
                <w:szCs w:val="18"/>
                <w:lang w:eastAsia="hr-HR"/>
              </w:rPr>
              <w:t>.</w:t>
            </w:r>
            <w:r>
              <w:rPr>
                <w:rFonts w:eastAsia="Times New Roman"/>
                <w:b/>
                <w:bCs/>
                <w:sz w:val="18"/>
                <w:szCs w:val="18"/>
                <w:lang w:eastAsia="hr-HR"/>
              </w:rPr>
              <w:t>018</w:t>
            </w:r>
            <w:r w:rsidR="00057A2E" w:rsidRPr="00491949">
              <w:rPr>
                <w:rFonts w:eastAsia="Times New Roman"/>
                <w:b/>
                <w:bCs/>
                <w:sz w:val="18"/>
                <w:szCs w:val="18"/>
                <w:lang w:eastAsia="hr-HR"/>
              </w:rPr>
              <w:t>,</w:t>
            </w:r>
            <w:r>
              <w:rPr>
                <w:rFonts w:eastAsia="Times New Roman"/>
                <w:b/>
                <w:bCs/>
                <w:sz w:val="18"/>
                <w:szCs w:val="18"/>
                <w:lang w:eastAsia="hr-HR"/>
              </w:rPr>
              <w:t>42</w:t>
            </w:r>
          </w:p>
        </w:tc>
        <w:tc>
          <w:tcPr>
            <w:tcW w:w="1287" w:type="dxa"/>
            <w:tcBorders>
              <w:top w:val="nil"/>
              <w:left w:val="nil"/>
              <w:bottom w:val="single" w:sz="4" w:space="0" w:color="auto"/>
              <w:right w:val="single" w:sz="4" w:space="0" w:color="000000"/>
            </w:tcBorders>
            <w:shd w:val="pct25" w:color="C0C0C0" w:fill="auto"/>
            <w:noWrap/>
            <w:vAlign w:val="center"/>
            <w:hideMark/>
          </w:tcPr>
          <w:p w14:paraId="1CD3BC89" w14:textId="582262FD" w:rsidR="00057A2E" w:rsidRPr="00491949" w:rsidRDefault="00491949" w:rsidP="00491949">
            <w:pPr>
              <w:spacing w:line="240" w:lineRule="auto"/>
              <w:jc w:val="right"/>
              <w:rPr>
                <w:rFonts w:eastAsia="Times New Roman"/>
                <w:b/>
                <w:bCs/>
                <w:sz w:val="18"/>
                <w:szCs w:val="18"/>
                <w:lang w:eastAsia="hr-HR"/>
              </w:rPr>
            </w:pPr>
            <w:r>
              <w:rPr>
                <w:rFonts w:eastAsia="Times New Roman"/>
                <w:b/>
                <w:bCs/>
                <w:sz w:val="18"/>
                <w:szCs w:val="18"/>
                <w:lang w:eastAsia="hr-HR"/>
              </w:rPr>
              <w:t>1.</w:t>
            </w:r>
            <w:r w:rsidR="001C7CE7">
              <w:rPr>
                <w:rFonts w:eastAsia="Times New Roman"/>
                <w:b/>
                <w:bCs/>
                <w:sz w:val="18"/>
                <w:szCs w:val="18"/>
                <w:lang w:eastAsia="hr-HR"/>
              </w:rPr>
              <w:t>792</w:t>
            </w:r>
            <w:r w:rsidR="00057A2E" w:rsidRPr="00491949">
              <w:rPr>
                <w:rFonts w:eastAsia="Times New Roman"/>
                <w:b/>
                <w:bCs/>
                <w:sz w:val="18"/>
                <w:szCs w:val="18"/>
                <w:lang w:eastAsia="hr-HR"/>
              </w:rPr>
              <w:t>.</w:t>
            </w:r>
            <w:r w:rsidR="001C7CE7">
              <w:rPr>
                <w:rFonts w:eastAsia="Times New Roman"/>
                <w:b/>
                <w:bCs/>
                <w:sz w:val="18"/>
                <w:szCs w:val="18"/>
                <w:lang w:eastAsia="hr-HR"/>
              </w:rPr>
              <w:t>300</w:t>
            </w:r>
            <w:r w:rsidR="00057A2E" w:rsidRPr="00491949">
              <w:rPr>
                <w:rFonts w:eastAsia="Times New Roman"/>
                <w:b/>
                <w:bCs/>
                <w:sz w:val="18"/>
                <w:szCs w:val="18"/>
                <w:lang w:eastAsia="hr-HR"/>
              </w:rPr>
              <w:t>,</w:t>
            </w:r>
            <w:r w:rsidR="001C7CE7">
              <w:rPr>
                <w:rFonts w:eastAsia="Times New Roman"/>
                <w:b/>
                <w:bCs/>
                <w:sz w:val="18"/>
                <w:szCs w:val="18"/>
                <w:lang w:eastAsia="hr-HR"/>
              </w:rPr>
              <w:t>46</w:t>
            </w:r>
          </w:p>
        </w:tc>
        <w:tc>
          <w:tcPr>
            <w:tcW w:w="1132" w:type="dxa"/>
            <w:tcBorders>
              <w:top w:val="nil"/>
              <w:left w:val="nil"/>
              <w:bottom w:val="single" w:sz="4" w:space="0" w:color="auto"/>
              <w:right w:val="single" w:sz="4" w:space="0" w:color="000000"/>
            </w:tcBorders>
            <w:shd w:val="pct25" w:color="C0C0C0" w:fill="auto"/>
            <w:noWrap/>
            <w:vAlign w:val="center"/>
            <w:hideMark/>
          </w:tcPr>
          <w:p w14:paraId="01F4A7C5" w14:textId="42665051" w:rsidR="00057A2E" w:rsidRPr="00491949" w:rsidRDefault="00EC1C44" w:rsidP="00DE4229">
            <w:pPr>
              <w:spacing w:line="240" w:lineRule="auto"/>
              <w:jc w:val="right"/>
              <w:rPr>
                <w:rFonts w:eastAsia="Times New Roman"/>
                <w:b/>
                <w:bCs/>
                <w:sz w:val="18"/>
                <w:szCs w:val="18"/>
                <w:lang w:eastAsia="hr-HR"/>
              </w:rPr>
            </w:pPr>
            <w:r>
              <w:rPr>
                <w:rFonts w:eastAsia="Times New Roman"/>
                <w:b/>
                <w:bCs/>
                <w:sz w:val="18"/>
                <w:szCs w:val="18"/>
                <w:lang w:eastAsia="hr-HR"/>
              </w:rPr>
              <w:t>93</w:t>
            </w:r>
            <w:r w:rsidR="002166D0">
              <w:rPr>
                <w:rFonts w:eastAsia="Times New Roman"/>
                <w:b/>
                <w:bCs/>
                <w:sz w:val="18"/>
                <w:szCs w:val="18"/>
                <w:lang w:eastAsia="hr-HR"/>
              </w:rPr>
              <w:t>.</w:t>
            </w:r>
            <w:r>
              <w:rPr>
                <w:rFonts w:eastAsia="Times New Roman"/>
                <w:b/>
                <w:bCs/>
                <w:sz w:val="18"/>
                <w:szCs w:val="18"/>
                <w:lang w:eastAsia="hr-HR"/>
              </w:rPr>
              <w:t>679</w:t>
            </w:r>
            <w:r w:rsidR="002166D0">
              <w:rPr>
                <w:rFonts w:eastAsia="Times New Roman"/>
                <w:b/>
                <w:bCs/>
                <w:sz w:val="18"/>
                <w:szCs w:val="18"/>
                <w:lang w:eastAsia="hr-HR"/>
              </w:rPr>
              <w:t>,</w:t>
            </w:r>
            <w:r>
              <w:rPr>
                <w:rFonts w:eastAsia="Times New Roman"/>
                <w:b/>
                <w:bCs/>
                <w:sz w:val="18"/>
                <w:szCs w:val="18"/>
                <w:lang w:eastAsia="hr-HR"/>
              </w:rPr>
              <w:t>49</w:t>
            </w:r>
          </w:p>
        </w:tc>
        <w:tc>
          <w:tcPr>
            <w:tcW w:w="1287" w:type="dxa"/>
            <w:tcBorders>
              <w:top w:val="nil"/>
              <w:left w:val="nil"/>
              <w:bottom w:val="single" w:sz="4" w:space="0" w:color="auto"/>
              <w:right w:val="single" w:sz="4" w:space="0" w:color="000000"/>
            </w:tcBorders>
            <w:shd w:val="pct25" w:color="C0C0C0" w:fill="auto"/>
            <w:noWrap/>
            <w:vAlign w:val="center"/>
            <w:hideMark/>
          </w:tcPr>
          <w:p w14:paraId="21D4D56F" w14:textId="77777777" w:rsidR="00057A2E" w:rsidRPr="00924AF7" w:rsidRDefault="002166D0" w:rsidP="00F11866">
            <w:pPr>
              <w:spacing w:line="240" w:lineRule="auto"/>
              <w:jc w:val="right"/>
              <w:rPr>
                <w:rFonts w:eastAsia="Times New Roman"/>
                <w:b/>
                <w:bCs/>
                <w:sz w:val="20"/>
                <w:szCs w:val="20"/>
                <w:lang w:eastAsia="hr-HR"/>
              </w:rPr>
            </w:pPr>
            <w:r>
              <w:rPr>
                <w:rFonts w:eastAsia="Times New Roman"/>
                <w:b/>
                <w:bCs/>
                <w:sz w:val="20"/>
                <w:szCs w:val="20"/>
                <w:lang w:eastAsia="hr-HR"/>
              </w:rPr>
              <w:t>0,00</w:t>
            </w:r>
          </w:p>
        </w:tc>
        <w:tc>
          <w:tcPr>
            <w:tcW w:w="1287" w:type="dxa"/>
            <w:tcBorders>
              <w:top w:val="nil"/>
              <w:left w:val="nil"/>
              <w:bottom w:val="single" w:sz="4" w:space="0" w:color="auto"/>
              <w:right w:val="single" w:sz="4" w:space="0" w:color="000000"/>
            </w:tcBorders>
            <w:shd w:val="pct25" w:color="C0C0C0" w:fill="auto"/>
            <w:noWrap/>
            <w:vAlign w:val="center"/>
            <w:hideMark/>
          </w:tcPr>
          <w:p w14:paraId="7D0CC4E3" w14:textId="129DE64C" w:rsidR="00057A2E" w:rsidRPr="006E549E" w:rsidRDefault="00917328" w:rsidP="00DE4229">
            <w:pPr>
              <w:spacing w:line="240" w:lineRule="auto"/>
              <w:jc w:val="right"/>
              <w:rPr>
                <w:rFonts w:eastAsia="Times New Roman"/>
                <w:b/>
                <w:bCs/>
                <w:sz w:val="18"/>
                <w:szCs w:val="18"/>
                <w:lang w:eastAsia="hr-HR"/>
              </w:rPr>
            </w:pPr>
            <w:r>
              <w:rPr>
                <w:rFonts w:eastAsia="Times New Roman"/>
                <w:b/>
                <w:bCs/>
                <w:sz w:val="18"/>
                <w:szCs w:val="18"/>
                <w:lang w:eastAsia="hr-HR"/>
              </w:rPr>
              <w:t>1.</w:t>
            </w:r>
            <w:r w:rsidR="00EC1C44">
              <w:rPr>
                <w:rFonts w:eastAsia="Times New Roman"/>
                <w:b/>
                <w:bCs/>
                <w:sz w:val="18"/>
                <w:szCs w:val="18"/>
                <w:lang w:eastAsia="hr-HR"/>
              </w:rPr>
              <w:t>698</w:t>
            </w:r>
            <w:r>
              <w:rPr>
                <w:rFonts w:eastAsia="Times New Roman"/>
                <w:b/>
                <w:bCs/>
                <w:sz w:val="18"/>
                <w:szCs w:val="18"/>
                <w:lang w:eastAsia="hr-HR"/>
              </w:rPr>
              <w:t>.</w:t>
            </w:r>
            <w:r w:rsidR="00EC1C44">
              <w:rPr>
                <w:rFonts w:eastAsia="Times New Roman"/>
                <w:b/>
                <w:bCs/>
                <w:sz w:val="18"/>
                <w:szCs w:val="18"/>
                <w:lang w:eastAsia="hr-HR"/>
              </w:rPr>
              <w:t>620</w:t>
            </w:r>
            <w:r w:rsidR="00057A2E" w:rsidRPr="006E549E">
              <w:rPr>
                <w:rFonts w:eastAsia="Times New Roman"/>
                <w:b/>
                <w:bCs/>
                <w:sz w:val="18"/>
                <w:szCs w:val="18"/>
                <w:lang w:eastAsia="hr-HR"/>
              </w:rPr>
              <w:t>,</w:t>
            </w:r>
            <w:r w:rsidR="00EC1C44">
              <w:rPr>
                <w:rFonts w:eastAsia="Times New Roman"/>
                <w:b/>
                <w:bCs/>
                <w:sz w:val="18"/>
                <w:szCs w:val="18"/>
                <w:lang w:eastAsia="hr-HR"/>
              </w:rPr>
              <w:t>97</w:t>
            </w:r>
          </w:p>
        </w:tc>
        <w:tc>
          <w:tcPr>
            <w:tcW w:w="2256" w:type="dxa"/>
            <w:gridSpan w:val="2"/>
            <w:vMerge/>
            <w:tcBorders>
              <w:top w:val="nil"/>
              <w:left w:val="nil"/>
              <w:bottom w:val="single" w:sz="4" w:space="0" w:color="auto"/>
              <w:right w:val="single" w:sz="4" w:space="0" w:color="000000"/>
            </w:tcBorders>
            <w:vAlign w:val="center"/>
            <w:hideMark/>
          </w:tcPr>
          <w:p w14:paraId="6DEA26D5" w14:textId="77777777" w:rsidR="00057A2E" w:rsidRPr="00924AF7" w:rsidRDefault="00057A2E" w:rsidP="00F11866">
            <w:pPr>
              <w:spacing w:line="240" w:lineRule="auto"/>
              <w:rPr>
                <w:rFonts w:eastAsia="Times New Roman"/>
                <w:sz w:val="20"/>
                <w:szCs w:val="20"/>
                <w:lang w:eastAsia="hr-HR"/>
              </w:rPr>
            </w:pPr>
          </w:p>
        </w:tc>
      </w:tr>
      <w:tr w:rsidR="00057A2E" w:rsidRPr="00924AF7" w14:paraId="07585424" w14:textId="77777777" w:rsidTr="00057A2E">
        <w:trPr>
          <w:trHeight w:val="300"/>
        </w:trPr>
        <w:tc>
          <w:tcPr>
            <w:tcW w:w="5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7B2B81B"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3</w:t>
            </w:r>
          </w:p>
        </w:tc>
        <w:tc>
          <w:tcPr>
            <w:tcW w:w="11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E4DA872" w14:textId="77777777" w:rsidR="00057A2E" w:rsidRPr="00924AF7" w:rsidRDefault="00057A2E" w:rsidP="00F11866">
            <w:pPr>
              <w:spacing w:line="240" w:lineRule="auto"/>
              <w:jc w:val="center"/>
              <w:rPr>
                <w:rFonts w:eastAsia="Times New Roman"/>
                <w:sz w:val="20"/>
                <w:szCs w:val="20"/>
                <w:lang w:eastAsia="hr-HR"/>
              </w:rPr>
            </w:pPr>
            <w:r w:rsidRPr="00924AF7">
              <w:rPr>
                <w:rFonts w:eastAsia="Times New Roman"/>
                <w:sz w:val="20"/>
                <w:szCs w:val="20"/>
                <w:lang w:eastAsia="hr-HR"/>
              </w:rPr>
              <w:t>Inozemni kratkoročni krediti i zajmovi</w:t>
            </w:r>
          </w:p>
        </w:tc>
        <w:tc>
          <w:tcPr>
            <w:tcW w:w="1252" w:type="dxa"/>
            <w:tcBorders>
              <w:top w:val="nil"/>
              <w:left w:val="nil"/>
              <w:bottom w:val="single" w:sz="4" w:space="0" w:color="auto"/>
              <w:right w:val="single" w:sz="4" w:space="0" w:color="auto"/>
            </w:tcBorders>
            <w:shd w:val="clear" w:color="auto" w:fill="auto"/>
            <w:vAlign w:val="center"/>
            <w:hideMark/>
          </w:tcPr>
          <w:p w14:paraId="5443DF93"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vAlign w:val="center"/>
            <w:hideMark/>
          </w:tcPr>
          <w:p w14:paraId="4AE4F327" w14:textId="77777777" w:rsidR="00057A2E" w:rsidRPr="00924AF7" w:rsidRDefault="00057A2E" w:rsidP="00F11866">
            <w:pPr>
              <w:spacing w:line="240" w:lineRule="auto"/>
              <w:rPr>
                <w:rFonts w:eastAsia="Times New Roman"/>
                <w:sz w:val="20"/>
                <w:szCs w:val="20"/>
                <w:lang w:eastAsia="hr-HR"/>
              </w:rPr>
            </w:pPr>
          </w:p>
        </w:tc>
        <w:tc>
          <w:tcPr>
            <w:tcW w:w="1287" w:type="dxa"/>
            <w:tcBorders>
              <w:top w:val="single" w:sz="4" w:space="0" w:color="auto"/>
              <w:left w:val="nil"/>
              <w:bottom w:val="single" w:sz="4" w:space="0" w:color="auto"/>
              <w:right w:val="single" w:sz="4" w:space="0" w:color="auto"/>
            </w:tcBorders>
            <w:shd w:val="clear" w:color="auto" w:fill="auto"/>
            <w:hideMark/>
          </w:tcPr>
          <w:p w14:paraId="4C50F676" w14:textId="77777777" w:rsidR="00057A2E" w:rsidRPr="00924AF7" w:rsidRDefault="00057A2E" w:rsidP="00F11866">
            <w:pPr>
              <w:spacing w:line="240" w:lineRule="auto"/>
              <w:rPr>
                <w:rFonts w:eastAsia="Times New Roman"/>
                <w:sz w:val="20"/>
                <w:szCs w:val="20"/>
                <w:lang w:eastAsia="hr-HR"/>
              </w:rPr>
            </w:pPr>
          </w:p>
        </w:tc>
        <w:tc>
          <w:tcPr>
            <w:tcW w:w="1132" w:type="dxa"/>
            <w:tcBorders>
              <w:top w:val="single" w:sz="4" w:space="0" w:color="auto"/>
              <w:left w:val="nil"/>
              <w:bottom w:val="single" w:sz="4" w:space="0" w:color="auto"/>
              <w:right w:val="single" w:sz="4" w:space="0" w:color="auto"/>
            </w:tcBorders>
            <w:shd w:val="clear" w:color="auto" w:fill="auto"/>
            <w:hideMark/>
          </w:tcPr>
          <w:p w14:paraId="590BD7CB" w14:textId="77777777" w:rsidR="00057A2E" w:rsidRPr="00924AF7" w:rsidRDefault="00057A2E" w:rsidP="00F11866">
            <w:pPr>
              <w:spacing w:line="240" w:lineRule="auto"/>
              <w:rPr>
                <w:rFonts w:eastAsia="Times New Roman"/>
                <w:sz w:val="20"/>
                <w:szCs w:val="20"/>
                <w:lang w:eastAsia="hr-HR"/>
              </w:rPr>
            </w:pPr>
          </w:p>
        </w:tc>
        <w:tc>
          <w:tcPr>
            <w:tcW w:w="1287" w:type="dxa"/>
            <w:tcBorders>
              <w:top w:val="single" w:sz="4" w:space="0" w:color="auto"/>
              <w:left w:val="nil"/>
              <w:bottom w:val="single" w:sz="4" w:space="0" w:color="auto"/>
              <w:right w:val="single" w:sz="4" w:space="0" w:color="auto"/>
            </w:tcBorders>
            <w:shd w:val="clear" w:color="auto" w:fill="auto"/>
            <w:hideMark/>
          </w:tcPr>
          <w:p w14:paraId="3662792A" w14:textId="77777777" w:rsidR="00057A2E" w:rsidRPr="00924AF7" w:rsidRDefault="00057A2E" w:rsidP="00F11866">
            <w:pPr>
              <w:spacing w:line="240" w:lineRule="auto"/>
              <w:rPr>
                <w:rFonts w:eastAsia="Times New Roman"/>
                <w:sz w:val="20"/>
                <w:szCs w:val="20"/>
                <w:lang w:eastAsia="hr-HR"/>
              </w:rPr>
            </w:pPr>
          </w:p>
        </w:tc>
        <w:tc>
          <w:tcPr>
            <w:tcW w:w="1287" w:type="dxa"/>
            <w:tcBorders>
              <w:top w:val="single" w:sz="4" w:space="0" w:color="auto"/>
              <w:left w:val="nil"/>
              <w:bottom w:val="single" w:sz="4" w:space="0" w:color="auto"/>
              <w:right w:val="single" w:sz="4" w:space="0" w:color="auto"/>
            </w:tcBorders>
            <w:shd w:val="clear" w:color="auto" w:fill="auto"/>
            <w:hideMark/>
          </w:tcPr>
          <w:p w14:paraId="7ACF01BE"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7282CCC8"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1EF7111D" w14:textId="77777777" w:rsidR="00057A2E" w:rsidRPr="00924AF7" w:rsidRDefault="00057A2E" w:rsidP="00F11866">
            <w:pPr>
              <w:spacing w:line="240" w:lineRule="auto"/>
              <w:rPr>
                <w:rFonts w:eastAsia="Times New Roman"/>
                <w:sz w:val="20"/>
                <w:szCs w:val="20"/>
                <w:lang w:eastAsia="hr-HR"/>
              </w:rPr>
            </w:pPr>
          </w:p>
        </w:tc>
      </w:tr>
      <w:tr w:rsidR="00057A2E" w:rsidRPr="00924AF7" w14:paraId="3F4B96A3" w14:textId="77777777" w:rsidTr="00057A2E">
        <w:trPr>
          <w:trHeight w:val="300"/>
        </w:trPr>
        <w:tc>
          <w:tcPr>
            <w:tcW w:w="591" w:type="dxa"/>
            <w:gridSpan w:val="2"/>
            <w:vMerge/>
            <w:tcBorders>
              <w:top w:val="nil"/>
              <w:left w:val="single" w:sz="4" w:space="0" w:color="auto"/>
              <w:bottom w:val="single" w:sz="4" w:space="0" w:color="auto"/>
              <w:right w:val="single" w:sz="4" w:space="0" w:color="auto"/>
            </w:tcBorders>
            <w:vAlign w:val="center"/>
            <w:hideMark/>
          </w:tcPr>
          <w:p w14:paraId="62A08AF2" w14:textId="77777777" w:rsidR="00057A2E" w:rsidRPr="00924AF7" w:rsidRDefault="00057A2E" w:rsidP="00F11866">
            <w:pPr>
              <w:spacing w:line="240" w:lineRule="auto"/>
              <w:rPr>
                <w:rFonts w:eastAsia="Times New Roman"/>
                <w:b/>
                <w:bCs/>
                <w:sz w:val="20"/>
                <w:szCs w:val="20"/>
                <w:lang w:eastAsia="hr-HR"/>
              </w:rPr>
            </w:pPr>
          </w:p>
        </w:tc>
        <w:tc>
          <w:tcPr>
            <w:tcW w:w="1147" w:type="dxa"/>
            <w:gridSpan w:val="2"/>
            <w:vMerge/>
            <w:tcBorders>
              <w:top w:val="nil"/>
              <w:left w:val="single" w:sz="4" w:space="0" w:color="auto"/>
              <w:bottom w:val="single" w:sz="4" w:space="0" w:color="auto"/>
              <w:right w:val="single" w:sz="4" w:space="0" w:color="auto"/>
            </w:tcBorders>
            <w:vAlign w:val="center"/>
            <w:hideMark/>
          </w:tcPr>
          <w:p w14:paraId="43FF43A6" w14:textId="77777777" w:rsidR="00057A2E" w:rsidRPr="00924AF7" w:rsidRDefault="00057A2E" w:rsidP="00F11866">
            <w:pPr>
              <w:spacing w:line="240" w:lineRule="auto"/>
              <w:rPr>
                <w:rFonts w:eastAsia="Times New Roman"/>
                <w:sz w:val="20"/>
                <w:szCs w:val="20"/>
                <w:lang w:eastAsia="hr-HR"/>
              </w:rPr>
            </w:pPr>
          </w:p>
        </w:tc>
        <w:tc>
          <w:tcPr>
            <w:tcW w:w="1252" w:type="dxa"/>
            <w:tcBorders>
              <w:top w:val="nil"/>
              <w:left w:val="nil"/>
              <w:bottom w:val="single" w:sz="4" w:space="0" w:color="auto"/>
              <w:right w:val="single" w:sz="4" w:space="0" w:color="auto"/>
            </w:tcBorders>
            <w:shd w:val="clear" w:color="auto" w:fill="auto"/>
            <w:vAlign w:val="center"/>
            <w:hideMark/>
          </w:tcPr>
          <w:p w14:paraId="32D31A10"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vAlign w:val="center"/>
            <w:hideMark/>
          </w:tcPr>
          <w:p w14:paraId="679B9AB9"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578B8CEA" w14:textId="77777777" w:rsidR="00057A2E" w:rsidRPr="00924AF7" w:rsidRDefault="00057A2E" w:rsidP="00F11866">
            <w:pPr>
              <w:spacing w:line="240" w:lineRule="auto"/>
              <w:rPr>
                <w:rFonts w:eastAsia="Times New Roman"/>
                <w:sz w:val="20"/>
                <w:szCs w:val="20"/>
                <w:lang w:eastAsia="hr-HR"/>
              </w:rPr>
            </w:pPr>
          </w:p>
        </w:tc>
        <w:tc>
          <w:tcPr>
            <w:tcW w:w="1132" w:type="dxa"/>
            <w:tcBorders>
              <w:top w:val="nil"/>
              <w:left w:val="nil"/>
              <w:bottom w:val="single" w:sz="4" w:space="0" w:color="auto"/>
              <w:right w:val="single" w:sz="4" w:space="0" w:color="auto"/>
            </w:tcBorders>
            <w:shd w:val="clear" w:color="auto" w:fill="auto"/>
            <w:hideMark/>
          </w:tcPr>
          <w:p w14:paraId="1FA9C174"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4E6F4DD1"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1F091A21"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3B3C173D"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0B54624B" w14:textId="77777777" w:rsidR="00057A2E" w:rsidRPr="00924AF7" w:rsidRDefault="00057A2E" w:rsidP="00F11866">
            <w:pPr>
              <w:spacing w:line="240" w:lineRule="auto"/>
              <w:rPr>
                <w:rFonts w:eastAsia="Times New Roman"/>
                <w:sz w:val="20"/>
                <w:szCs w:val="20"/>
                <w:lang w:eastAsia="hr-HR"/>
              </w:rPr>
            </w:pPr>
          </w:p>
        </w:tc>
      </w:tr>
      <w:tr w:rsidR="00057A2E" w:rsidRPr="00924AF7" w14:paraId="3CD22051" w14:textId="77777777" w:rsidTr="00057A2E">
        <w:trPr>
          <w:trHeight w:val="300"/>
        </w:trPr>
        <w:tc>
          <w:tcPr>
            <w:tcW w:w="591" w:type="dxa"/>
            <w:gridSpan w:val="2"/>
            <w:vMerge/>
            <w:tcBorders>
              <w:top w:val="nil"/>
              <w:left w:val="single" w:sz="4" w:space="0" w:color="auto"/>
              <w:bottom w:val="single" w:sz="4" w:space="0" w:color="auto"/>
              <w:right w:val="single" w:sz="4" w:space="0" w:color="auto"/>
            </w:tcBorders>
            <w:vAlign w:val="center"/>
            <w:hideMark/>
          </w:tcPr>
          <w:p w14:paraId="51DEB851" w14:textId="77777777" w:rsidR="00057A2E" w:rsidRPr="00924AF7" w:rsidRDefault="00057A2E" w:rsidP="00F11866">
            <w:pPr>
              <w:spacing w:line="240" w:lineRule="auto"/>
              <w:rPr>
                <w:rFonts w:eastAsia="Times New Roman"/>
                <w:b/>
                <w:bCs/>
                <w:sz w:val="20"/>
                <w:szCs w:val="20"/>
                <w:lang w:eastAsia="hr-HR"/>
              </w:rPr>
            </w:pPr>
          </w:p>
        </w:tc>
        <w:tc>
          <w:tcPr>
            <w:tcW w:w="1147" w:type="dxa"/>
            <w:gridSpan w:val="2"/>
            <w:vMerge/>
            <w:tcBorders>
              <w:top w:val="nil"/>
              <w:left w:val="single" w:sz="4" w:space="0" w:color="auto"/>
              <w:bottom w:val="single" w:sz="4" w:space="0" w:color="auto"/>
              <w:right w:val="single" w:sz="4" w:space="0" w:color="auto"/>
            </w:tcBorders>
            <w:vAlign w:val="center"/>
            <w:hideMark/>
          </w:tcPr>
          <w:p w14:paraId="6851D1BE" w14:textId="77777777" w:rsidR="00057A2E" w:rsidRPr="00924AF7" w:rsidRDefault="00057A2E" w:rsidP="00F11866">
            <w:pPr>
              <w:spacing w:line="240" w:lineRule="auto"/>
              <w:rPr>
                <w:rFonts w:eastAsia="Times New Roman"/>
                <w:sz w:val="20"/>
                <w:szCs w:val="20"/>
                <w:lang w:eastAsia="hr-HR"/>
              </w:rPr>
            </w:pPr>
          </w:p>
        </w:tc>
        <w:tc>
          <w:tcPr>
            <w:tcW w:w="1252" w:type="dxa"/>
            <w:tcBorders>
              <w:top w:val="nil"/>
              <w:left w:val="nil"/>
              <w:bottom w:val="single" w:sz="4" w:space="0" w:color="auto"/>
              <w:right w:val="single" w:sz="4" w:space="0" w:color="auto"/>
            </w:tcBorders>
            <w:shd w:val="clear" w:color="auto" w:fill="auto"/>
            <w:vAlign w:val="center"/>
            <w:hideMark/>
          </w:tcPr>
          <w:p w14:paraId="25E84975" w14:textId="77777777" w:rsidR="00057A2E" w:rsidRPr="00924AF7" w:rsidRDefault="00057A2E" w:rsidP="00F11866">
            <w:pPr>
              <w:spacing w:line="240" w:lineRule="auto"/>
              <w:rPr>
                <w:rFonts w:eastAsia="Times New Roman"/>
                <w:sz w:val="20"/>
                <w:szCs w:val="20"/>
                <w:lang w:eastAsia="hr-HR"/>
              </w:rPr>
            </w:pPr>
            <w:r w:rsidRPr="00924AF7">
              <w:rPr>
                <w:rFonts w:eastAsia="Times New Roman"/>
                <w:sz w:val="20"/>
                <w:szCs w:val="20"/>
                <w:lang w:eastAsia="hr-HR"/>
              </w:rPr>
              <w:t> </w:t>
            </w:r>
          </w:p>
        </w:tc>
        <w:tc>
          <w:tcPr>
            <w:tcW w:w="1287" w:type="dxa"/>
            <w:tcBorders>
              <w:top w:val="nil"/>
              <w:left w:val="nil"/>
              <w:bottom w:val="single" w:sz="4" w:space="0" w:color="auto"/>
              <w:right w:val="single" w:sz="4" w:space="0" w:color="auto"/>
            </w:tcBorders>
            <w:shd w:val="clear" w:color="auto" w:fill="auto"/>
            <w:vAlign w:val="center"/>
            <w:hideMark/>
          </w:tcPr>
          <w:p w14:paraId="5B56C267" w14:textId="77777777" w:rsidR="00057A2E" w:rsidRPr="00924AF7" w:rsidRDefault="00057A2E" w:rsidP="00F11866">
            <w:pPr>
              <w:spacing w:line="240" w:lineRule="auto"/>
              <w:rPr>
                <w:rFonts w:eastAsia="Times New Roman"/>
                <w:sz w:val="20"/>
                <w:szCs w:val="20"/>
                <w:lang w:eastAsia="hr-HR"/>
              </w:rPr>
            </w:pPr>
            <w:r w:rsidRPr="00924AF7">
              <w:rPr>
                <w:rFonts w:eastAsia="Times New Roman"/>
                <w:sz w:val="20"/>
                <w:szCs w:val="20"/>
                <w:lang w:eastAsia="hr-HR"/>
              </w:rPr>
              <w:t> </w:t>
            </w:r>
          </w:p>
        </w:tc>
        <w:tc>
          <w:tcPr>
            <w:tcW w:w="1287" w:type="dxa"/>
            <w:tcBorders>
              <w:top w:val="nil"/>
              <w:left w:val="nil"/>
              <w:bottom w:val="single" w:sz="4" w:space="0" w:color="auto"/>
              <w:right w:val="single" w:sz="4" w:space="0" w:color="auto"/>
            </w:tcBorders>
            <w:shd w:val="clear" w:color="auto" w:fill="auto"/>
            <w:hideMark/>
          </w:tcPr>
          <w:p w14:paraId="2A6CCC66" w14:textId="77777777" w:rsidR="00057A2E" w:rsidRPr="00924AF7" w:rsidRDefault="00057A2E" w:rsidP="00F11866">
            <w:pPr>
              <w:spacing w:line="240" w:lineRule="auto"/>
              <w:rPr>
                <w:rFonts w:eastAsia="Times New Roman"/>
                <w:sz w:val="20"/>
                <w:szCs w:val="20"/>
                <w:lang w:eastAsia="hr-HR"/>
              </w:rPr>
            </w:pPr>
            <w:r w:rsidRPr="00924AF7">
              <w:rPr>
                <w:rFonts w:eastAsia="Times New Roman"/>
                <w:sz w:val="20"/>
                <w:szCs w:val="20"/>
                <w:lang w:eastAsia="hr-HR"/>
              </w:rPr>
              <w:t> </w:t>
            </w:r>
          </w:p>
        </w:tc>
        <w:tc>
          <w:tcPr>
            <w:tcW w:w="1132" w:type="dxa"/>
            <w:tcBorders>
              <w:top w:val="nil"/>
              <w:left w:val="nil"/>
              <w:bottom w:val="single" w:sz="4" w:space="0" w:color="auto"/>
              <w:right w:val="single" w:sz="4" w:space="0" w:color="auto"/>
            </w:tcBorders>
            <w:shd w:val="clear" w:color="auto" w:fill="auto"/>
            <w:hideMark/>
          </w:tcPr>
          <w:p w14:paraId="2AEA3CDF" w14:textId="77777777" w:rsidR="00057A2E" w:rsidRPr="00924AF7" w:rsidRDefault="00057A2E" w:rsidP="00F11866">
            <w:pPr>
              <w:spacing w:line="240" w:lineRule="auto"/>
              <w:rPr>
                <w:rFonts w:eastAsia="Times New Roman"/>
                <w:sz w:val="20"/>
                <w:szCs w:val="20"/>
                <w:lang w:eastAsia="hr-HR"/>
              </w:rPr>
            </w:pPr>
            <w:r w:rsidRPr="00924AF7">
              <w:rPr>
                <w:rFonts w:eastAsia="Times New Roman"/>
                <w:sz w:val="20"/>
                <w:szCs w:val="20"/>
                <w:lang w:eastAsia="hr-HR"/>
              </w:rPr>
              <w:t> </w:t>
            </w:r>
          </w:p>
        </w:tc>
        <w:tc>
          <w:tcPr>
            <w:tcW w:w="1287" w:type="dxa"/>
            <w:tcBorders>
              <w:top w:val="nil"/>
              <w:left w:val="nil"/>
              <w:bottom w:val="single" w:sz="4" w:space="0" w:color="auto"/>
              <w:right w:val="single" w:sz="4" w:space="0" w:color="auto"/>
            </w:tcBorders>
            <w:shd w:val="clear" w:color="auto" w:fill="auto"/>
            <w:hideMark/>
          </w:tcPr>
          <w:p w14:paraId="772E0C5A" w14:textId="77777777" w:rsidR="00057A2E" w:rsidRPr="00924AF7" w:rsidRDefault="00057A2E" w:rsidP="00F11866">
            <w:pPr>
              <w:spacing w:line="240" w:lineRule="auto"/>
              <w:rPr>
                <w:rFonts w:eastAsia="Times New Roman"/>
                <w:sz w:val="20"/>
                <w:szCs w:val="20"/>
                <w:lang w:eastAsia="hr-HR"/>
              </w:rPr>
            </w:pPr>
            <w:r w:rsidRPr="00924AF7">
              <w:rPr>
                <w:rFonts w:eastAsia="Times New Roman"/>
                <w:sz w:val="20"/>
                <w:szCs w:val="20"/>
                <w:lang w:eastAsia="hr-HR"/>
              </w:rPr>
              <w:t> </w:t>
            </w:r>
          </w:p>
        </w:tc>
        <w:tc>
          <w:tcPr>
            <w:tcW w:w="1287" w:type="dxa"/>
            <w:tcBorders>
              <w:top w:val="nil"/>
              <w:left w:val="nil"/>
              <w:bottom w:val="single" w:sz="4" w:space="0" w:color="auto"/>
              <w:right w:val="single" w:sz="4" w:space="0" w:color="auto"/>
            </w:tcBorders>
            <w:shd w:val="clear" w:color="auto" w:fill="auto"/>
            <w:hideMark/>
          </w:tcPr>
          <w:p w14:paraId="3C9CD4A1" w14:textId="77777777" w:rsidR="00057A2E" w:rsidRPr="00924AF7" w:rsidRDefault="00057A2E" w:rsidP="00F11866">
            <w:pPr>
              <w:spacing w:line="240" w:lineRule="auto"/>
              <w:rPr>
                <w:rFonts w:eastAsia="Times New Roman"/>
                <w:sz w:val="20"/>
                <w:szCs w:val="20"/>
                <w:lang w:eastAsia="hr-HR"/>
              </w:rPr>
            </w:pPr>
            <w:r w:rsidRPr="00924AF7">
              <w:rPr>
                <w:rFonts w:eastAsia="Times New Roman"/>
                <w:sz w:val="20"/>
                <w:szCs w:val="20"/>
                <w:lang w:eastAsia="hr-HR"/>
              </w:rPr>
              <w:t> </w:t>
            </w:r>
          </w:p>
        </w:tc>
        <w:tc>
          <w:tcPr>
            <w:tcW w:w="1128" w:type="dxa"/>
            <w:tcBorders>
              <w:top w:val="nil"/>
              <w:left w:val="nil"/>
              <w:bottom w:val="single" w:sz="4" w:space="0" w:color="auto"/>
              <w:right w:val="single" w:sz="4" w:space="0" w:color="auto"/>
            </w:tcBorders>
            <w:shd w:val="clear" w:color="auto" w:fill="auto"/>
            <w:hideMark/>
          </w:tcPr>
          <w:p w14:paraId="6795E8BF" w14:textId="77777777" w:rsidR="00057A2E" w:rsidRPr="00924AF7" w:rsidRDefault="00057A2E" w:rsidP="00F11866">
            <w:pPr>
              <w:spacing w:line="240" w:lineRule="auto"/>
              <w:rPr>
                <w:rFonts w:eastAsia="Times New Roman"/>
                <w:sz w:val="20"/>
                <w:szCs w:val="20"/>
                <w:lang w:eastAsia="hr-HR"/>
              </w:rPr>
            </w:pPr>
            <w:r w:rsidRPr="00924AF7">
              <w:rPr>
                <w:rFonts w:eastAsia="Times New Roman"/>
                <w:sz w:val="20"/>
                <w:szCs w:val="20"/>
                <w:lang w:eastAsia="hr-HR"/>
              </w:rPr>
              <w:t> </w:t>
            </w:r>
          </w:p>
        </w:tc>
        <w:tc>
          <w:tcPr>
            <w:tcW w:w="1128" w:type="dxa"/>
            <w:tcBorders>
              <w:top w:val="nil"/>
              <w:left w:val="nil"/>
              <w:bottom w:val="single" w:sz="4" w:space="0" w:color="auto"/>
              <w:right w:val="single" w:sz="4" w:space="0" w:color="auto"/>
            </w:tcBorders>
            <w:shd w:val="clear" w:color="auto" w:fill="auto"/>
            <w:hideMark/>
          </w:tcPr>
          <w:p w14:paraId="7D0ED36E" w14:textId="77777777" w:rsidR="00057A2E" w:rsidRPr="00924AF7" w:rsidRDefault="00057A2E" w:rsidP="00F11866">
            <w:pPr>
              <w:spacing w:line="240" w:lineRule="auto"/>
              <w:rPr>
                <w:rFonts w:eastAsia="Times New Roman"/>
                <w:sz w:val="20"/>
                <w:szCs w:val="20"/>
                <w:lang w:eastAsia="hr-HR"/>
              </w:rPr>
            </w:pPr>
            <w:r w:rsidRPr="00924AF7">
              <w:rPr>
                <w:rFonts w:eastAsia="Times New Roman"/>
                <w:sz w:val="20"/>
                <w:szCs w:val="20"/>
                <w:lang w:eastAsia="hr-HR"/>
              </w:rPr>
              <w:t> </w:t>
            </w:r>
          </w:p>
        </w:tc>
      </w:tr>
      <w:tr w:rsidR="00057A2E" w:rsidRPr="00924AF7" w14:paraId="7F612B60" w14:textId="77777777" w:rsidTr="00057A2E">
        <w:trPr>
          <w:trHeight w:val="300"/>
        </w:trPr>
        <w:tc>
          <w:tcPr>
            <w:tcW w:w="591" w:type="dxa"/>
            <w:gridSpan w:val="2"/>
            <w:vMerge/>
            <w:tcBorders>
              <w:top w:val="nil"/>
              <w:left w:val="single" w:sz="4" w:space="0" w:color="auto"/>
              <w:bottom w:val="single" w:sz="4" w:space="0" w:color="auto"/>
              <w:right w:val="single" w:sz="4" w:space="0" w:color="auto"/>
            </w:tcBorders>
            <w:vAlign w:val="center"/>
            <w:hideMark/>
          </w:tcPr>
          <w:p w14:paraId="642E98EB" w14:textId="77777777" w:rsidR="00057A2E" w:rsidRPr="00924AF7" w:rsidRDefault="00057A2E" w:rsidP="00F11866">
            <w:pPr>
              <w:spacing w:line="240" w:lineRule="auto"/>
              <w:rPr>
                <w:rFonts w:eastAsia="Times New Roman"/>
                <w:b/>
                <w:bCs/>
                <w:sz w:val="20"/>
                <w:szCs w:val="20"/>
                <w:lang w:eastAsia="hr-HR"/>
              </w:rPr>
            </w:pPr>
          </w:p>
        </w:tc>
        <w:tc>
          <w:tcPr>
            <w:tcW w:w="1147" w:type="dxa"/>
            <w:gridSpan w:val="2"/>
            <w:vMerge/>
            <w:tcBorders>
              <w:top w:val="nil"/>
              <w:left w:val="single" w:sz="4" w:space="0" w:color="auto"/>
              <w:bottom w:val="single" w:sz="4" w:space="0" w:color="auto"/>
              <w:right w:val="single" w:sz="4" w:space="0" w:color="auto"/>
            </w:tcBorders>
            <w:vAlign w:val="center"/>
            <w:hideMark/>
          </w:tcPr>
          <w:p w14:paraId="6AAD52E0" w14:textId="77777777" w:rsidR="00057A2E" w:rsidRPr="00924AF7" w:rsidRDefault="00057A2E" w:rsidP="00F11866">
            <w:pPr>
              <w:spacing w:line="240" w:lineRule="auto"/>
              <w:rPr>
                <w:rFonts w:eastAsia="Times New Roman"/>
                <w:sz w:val="20"/>
                <w:szCs w:val="20"/>
                <w:lang w:eastAsia="hr-HR"/>
              </w:rPr>
            </w:pPr>
          </w:p>
        </w:tc>
        <w:tc>
          <w:tcPr>
            <w:tcW w:w="1252" w:type="dxa"/>
            <w:tcBorders>
              <w:top w:val="nil"/>
              <w:left w:val="nil"/>
              <w:bottom w:val="single" w:sz="4" w:space="0" w:color="auto"/>
              <w:right w:val="single" w:sz="4" w:space="0" w:color="auto"/>
            </w:tcBorders>
            <w:shd w:val="clear" w:color="auto" w:fill="auto"/>
            <w:vAlign w:val="center"/>
            <w:hideMark/>
          </w:tcPr>
          <w:p w14:paraId="16513D9C"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UKUPNO</w:t>
            </w:r>
          </w:p>
        </w:tc>
        <w:tc>
          <w:tcPr>
            <w:tcW w:w="1287" w:type="dxa"/>
            <w:tcBorders>
              <w:top w:val="nil"/>
              <w:left w:val="nil"/>
              <w:bottom w:val="nil"/>
              <w:right w:val="nil"/>
            </w:tcBorders>
            <w:shd w:val="clear" w:color="000000" w:fill="C0C0C0"/>
            <w:vAlign w:val="center"/>
            <w:hideMark/>
          </w:tcPr>
          <w:p w14:paraId="45B5422B"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 </w:t>
            </w:r>
          </w:p>
        </w:tc>
        <w:tc>
          <w:tcPr>
            <w:tcW w:w="1287" w:type="dxa"/>
            <w:tcBorders>
              <w:top w:val="nil"/>
              <w:left w:val="single" w:sz="4" w:space="0" w:color="auto"/>
              <w:bottom w:val="single" w:sz="4" w:space="0" w:color="auto"/>
              <w:right w:val="single" w:sz="4" w:space="0" w:color="000000"/>
            </w:tcBorders>
            <w:shd w:val="pct25" w:color="C0C0C0" w:fill="auto"/>
            <w:noWrap/>
            <w:vAlign w:val="center"/>
            <w:hideMark/>
          </w:tcPr>
          <w:p w14:paraId="55B843D0"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1132" w:type="dxa"/>
            <w:tcBorders>
              <w:top w:val="nil"/>
              <w:left w:val="nil"/>
              <w:bottom w:val="single" w:sz="4" w:space="0" w:color="auto"/>
              <w:right w:val="single" w:sz="4" w:space="0" w:color="000000"/>
            </w:tcBorders>
            <w:shd w:val="pct25" w:color="C0C0C0" w:fill="auto"/>
            <w:noWrap/>
            <w:vAlign w:val="center"/>
            <w:hideMark/>
          </w:tcPr>
          <w:p w14:paraId="190E5463"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1287" w:type="dxa"/>
            <w:tcBorders>
              <w:top w:val="nil"/>
              <w:left w:val="nil"/>
              <w:bottom w:val="single" w:sz="4" w:space="0" w:color="auto"/>
              <w:right w:val="single" w:sz="4" w:space="0" w:color="000000"/>
            </w:tcBorders>
            <w:shd w:val="pct25" w:color="C0C0C0" w:fill="auto"/>
            <w:noWrap/>
            <w:vAlign w:val="center"/>
            <w:hideMark/>
          </w:tcPr>
          <w:p w14:paraId="55C81AED"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1287" w:type="dxa"/>
            <w:tcBorders>
              <w:top w:val="nil"/>
              <w:left w:val="nil"/>
              <w:bottom w:val="single" w:sz="4" w:space="0" w:color="auto"/>
              <w:right w:val="single" w:sz="4" w:space="0" w:color="000000"/>
            </w:tcBorders>
            <w:shd w:val="pct25" w:color="C0C0C0" w:fill="auto"/>
            <w:noWrap/>
            <w:vAlign w:val="center"/>
            <w:hideMark/>
          </w:tcPr>
          <w:p w14:paraId="78BDE271"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2256" w:type="dxa"/>
            <w:gridSpan w:val="2"/>
            <w:tcBorders>
              <w:top w:val="single" w:sz="4" w:space="0" w:color="auto"/>
              <w:left w:val="nil"/>
              <w:bottom w:val="single" w:sz="4" w:space="0" w:color="auto"/>
              <w:right w:val="single" w:sz="4" w:space="0" w:color="000000"/>
            </w:tcBorders>
            <w:shd w:val="clear" w:color="000000" w:fill="C0C0C0"/>
            <w:hideMark/>
          </w:tcPr>
          <w:p w14:paraId="27A4FBEB" w14:textId="77777777" w:rsidR="00057A2E" w:rsidRPr="00924AF7" w:rsidRDefault="00057A2E" w:rsidP="00F11866">
            <w:pPr>
              <w:spacing w:line="240" w:lineRule="auto"/>
              <w:jc w:val="center"/>
              <w:rPr>
                <w:rFonts w:eastAsia="Times New Roman"/>
                <w:sz w:val="20"/>
                <w:szCs w:val="20"/>
                <w:lang w:eastAsia="hr-HR"/>
              </w:rPr>
            </w:pPr>
            <w:r w:rsidRPr="00924AF7">
              <w:rPr>
                <w:rFonts w:eastAsia="Times New Roman"/>
                <w:sz w:val="20"/>
                <w:szCs w:val="20"/>
                <w:lang w:eastAsia="hr-HR"/>
              </w:rPr>
              <w:t> </w:t>
            </w:r>
          </w:p>
        </w:tc>
      </w:tr>
      <w:tr w:rsidR="00057A2E" w:rsidRPr="00924AF7" w14:paraId="63DAD4B3" w14:textId="77777777" w:rsidTr="00057A2E">
        <w:trPr>
          <w:trHeight w:val="300"/>
        </w:trPr>
        <w:tc>
          <w:tcPr>
            <w:tcW w:w="5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DCA0D3E"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4</w:t>
            </w:r>
          </w:p>
        </w:tc>
        <w:tc>
          <w:tcPr>
            <w:tcW w:w="11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B6AD7AB" w14:textId="77777777" w:rsidR="00057A2E" w:rsidRPr="00924AF7" w:rsidRDefault="00057A2E" w:rsidP="00F11866">
            <w:pPr>
              <w:spacing w:line="240" w:lineRule="auto"/>
              <w:jc w:val="center"/>
              <w:rPr>
                <w:rFonts w:eastAsia="Times New Roman"/>
                <w:sz w:val="20"/>
                <w:szCs w:val="20"/>
                <w:lang w:eastAsia="hr-HR"/>
              </w:rPr>
            </w:pPr>
            <w:r w:rsidRPr="00924AF7">
              <w:rPr>
                <w:rFonts w:eastAsia="Times New Roman"/>
                <w:sz w:val="20"/>
                <w:szCs w:val="20"/>
                <w:lang w:eastAsia="hr-HR"/>
              </w:rPr>
              <w:t>Inozemni dugoročni krediti i zajmovi</w:t>
            </w:r>
          </w:p>
        </w:tc>
        <w:tc>
          <w:tcPr>
            <w:tcW w:w="1252" w:type="dxa"/>
            <w:tcBorders>
              <w:top w:val="nil"/>
              <w:left w:val="nil"/>
              <w:bottom w:val="single" w:sz="4" w:space="0" w:color="auto"/>
              <w:right w:val="single" w:sz="4" w:space="0" w:color="auto"/>
            </w:tcBorders>
            <w:shd w:val="clear" w:color="auto" w:fill="auto"/>
            <w:vAlign w:val="center"/>
            <w:hideMark/>
          </w:tcPr>
          <w:p w14:paraId="2CE0944A" w14:textId="77777777" w:rsidR="00057A2E" w:rsidRPr="00924AF7" w:rsidRDefault="00057A2E" w:rsidP="00F11866">
            <w:pPr>
              <w:spacing w:line="240" w:lineRule="auto"/>
              <w:rPr>
                <w:rFonts w:eastAsia="Times New Roman"/>
                <w:sz w:val="20"/>
                <w:szCs w:val="20"/>
                <w:lang w:eastAsia="hr-HR"/>
              </w:rPr>
            </w:pP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3EA59434" w14:textId="77777777" w:rsidR="00057A2E" w:rsidRPr="00924AF7" w:rsidRDefault="00057A2E" w:rsidP="00F11866">
            <w:pPr>
              <w:spacing w:line="240" w:lineRule="auto"/>
              <w:rPr>
                <w:rFonts w:eastAsia="Times New Roman"/>
                <w:sz w:val="20"/>
                <w:szCs w:val="20"/>
                <w:lang w:eastAsia="hr-HR"/>
              </w:rPr>
            </w:pPr>
          </w:p>
        </w:tc>
        <w:tc>
          <w:tcPr>
            <w:tcW w:w="1287" w:type="dxa"/>
            <w:tcBorders>
              <w:top w:val="single" w:sz="4" w:space="0" w:color="auto"/>
              <w:left w:val="nil"/>
              <w:bottom w:val="single" w:sz="4" w:space="0" w:color="auto"/>
              <w:right w:val="single" w:sz="4" w:space="0" w:color="auto"/>
            </w:tcBorders>
            <w:shd w:val="clear" w:color="auto" w:fill="auto"/>
            <w:hideMark/>
          </w:tcPr>
          <w:p w14:paraId="71336701" w14:textId="77777777" w:rsidR="00057A2E" w:rsidRPr="00924AF7" w:rsidRDefault="00057A2E" w:rsidP="00F11866">
            <w:pPr>
              <w:spacing w:line="240" w:lineRule="auto"/>
              <w:rPr>
                <w:rFonts w:eastAsia="Times New Roman"/>
                <w:sz w:val="20"/>
                <w:szCs w:val="20"/>
                <w:lang w:eastAsia="hr-HR"/>
              </w:rPr>
            </w:pPr>
          </w:p>
        </w:tc>
        <w:tc>
          <w:tcPr>
            <w:tcW w:w="1132" w:type="dxa"/>
            <w:tcBorders>
              <w:top w:val="single" w:sz="4" w:space="0" w:color="auto"/>
              <w:left w:val="nil"/>
              <w:bottom w:val="single" w:sz="4" w:space="0" w:color="auto"/>
              <w:right w:val="single" w:sz="4" w:space="0" w:color="auto"/>
            </w:tcBorders>
            <w:shd w:val="clear" w:color="auto" w:fill="auto"/>
            <w:hideMark/>
          </w:tcPr>
          <w:p w14:paraId="5C038294" w14:textId="77777777" w:rsidR="00057A2E" w:rsidRPr="00924AF7" w:rsidRDefault="00057A2E" w:rsidP="00F11866">
            <w:pPr>
              <w:spacing w:line="240" w:lineRule="auto"/>
              <w:rPr>
                <w:rFonts w:eastAsia="Times New Roman"/>
                <w:sz w:val="20"/>
                <w:szCs w:val="20"/>
                <w:lang w:eastAsia="hr-HR"/>
              </w:rPr>
            </w:pPr>
          </w:p>
        </w:tc>
        <w:tc>
          <w:tcPr>
            <w:tcW w:w="1287" w:type="dxa"/>
            <w:tcBorders>
              <w:top w:val="single" w:sz="4" w:space="0" w:color="auto"/>
              <w:left w:val="nil"/>
              <w:bottom w:val="single" w:sz="4" w:space="0" w:color="auto"/>
              <w:right w:val="single" w:sz="4" w:space="0" w:color="auto"/>
            </w:tcBorders>
            <w:shd w:val="clear" w:color="auto" w:fill="auto"/>
            <w:hideMark/>
          </w:tcPr>
          <w:p w14:paraId="0DB5534B" w14:textId="77777777" w:rsidR="00057A2E" w:rsidRPr="00924AF7" w:rsidRDefault="00057A2E" w:rsidP="00F11866">
            <w:pPr>
              <w:spacing w:line="240" w:lineRule="auto"/>
              <w:rPr>
                <w:rFonts w:eastAsia="Times New Roman"/>
                <w:sz w:val="20"/>
                <w:szCs w:val="20"/>
                <w:lang w:eastAsia="hr-HR"/>
              </w:rPr>
            </w:pPr>
          </w:p>
        </w:tc>
        <w:tc>
          <w:tcPr>
            <w:tcW w:w="1287" w:type="dxa"/>
            <w:tcBorders>
              <w:top w:val="single" w:sz="4" w:space="0" w:color="auto"/>
              <w:left w:val="nil"/>
              <w:bottom w:val="single" w:sz="4" w:space="0" w:color="auto"/>
              <w:right w:val="single" w:sz="4" w:space="0" w:color="auto"/>
            </w:tcBorders>
            <w:shd w:val="clear" w:color="auto" w:fill="auto"/>
            <w:hideMark/>
          </w:tcPr>
          <w:p w14:paraId="00490A77"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0D231CC6"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17138B7C" w14:textId="77777777" w:rsidR="00057A2E" w:rsidRPr="00924AF7" w:rsidRDefault="00057A2E" w:rsidP="00F11866">
            <w:pPr>
              <w:spacing w:line="240" w:lineRule="auto"/>
              <w:rPr>
                <w:rFonts w:eastAsia="Times New Roman"/>
                <w:sz w:val="20"/>
                <w:szCs w:val="20"/>
                <w:lang w:eastAsia="hr-HR"/>
              </w:rPr>
            </w:pPr>
          </w:p>
        </w:tc>
      </w:tr>
      <w:tr w:rsidR="00057A2E" w:rsidRPr="00924AF7" w14:paraId="174D2FFC" w14:textId="77777777" w:rsidTr="00057A2E">
        <w:trPr>
          <w:trHeight w:val="300"/>
        </w:trPr>
        <w:tc>
          <w:tcPr>
            <w:tcW w:w="591" w:type="dxa"/>
            <w:gridSpan w:val="2"/>
            <w:vMerge/>
            <w:tcBorders>
              <w:top w:val="nil"/>
              <w:left w:val="single" w:sz="4" w:space="0" w:color="auto"/>
              <w:bottom w:val="single" w:sz="4" w:space="0" w:color="auto"/>
              <w:right w:val="single" w:sz="4" w:space="0" w:color="auto"/>
            </w:tcBorders>
            <w:vAlign w:val="center"/>
            <w:hideMark/>
          </w:tcPr>
          <w:p w14:paraId="5D1EBE9D" w14:textId="77777777" w:rsidR="00057A2E" w:rsidRPr="00924AF7" w:rsidRDefault="00057A2E" w:rsidP="00F11866">
            <w:pPr>
              <w:spacing w:line="240" w:lineRule="auto"/>
              <w:rPr>
                <w:rFonts w:eastAsia="Times New Roman"/>
                <w:b/>
                <w:bCs/>
                <w:sz w:val="20"/>
                <w:szCs w:val="20"/>
                <w:lang w:eastAsia="hr-HR"/>
              </w:rPr>
            </w:pPr>
          </w:p>
        </w:tc>
        <w:tc>
          <w:tcPr>
            <w:tcW w:w="1147" w:type="dxa"/>
            <w:gridSpan w:val="2"/>
            <w:vMerge/>
            <w:tcBorders>
              <w:top w:val="nil"/>
              <w:left w:val="single" w:sz="4" w:space="0" w:color="auto"/>
              <w:bottom w:val="single" w:sz="4" w:space="0" w:color="auto"/>
              <w:right w:val="single" w:sz="4" w:space="0" w:color="auto"/>
            </w:tcBorders>
            <w:vAlign w:val="center"/>
            <w:hideMark/>
          </w:tcPr>
          <w:p w14:paraId="7F837E9F" w14:textId="77777777" w:rsidR="00057A2E" w:rsidRPr="00924AF7" w:rsidRDefault="00057A2E" w:rsidP="00F11866">
            <w:pPr>
              <w:spacing w:line="240" w:lineRule="auto"/>
              <w:rPr>
                <w:rFonts w:eastAsia="Times New Roman"/>
                <w:sz w:val="20"/>
                <w:szCs w:val="20"/>
                <w:lang w:eastAsia="hr-HR"/>
              </w:rPr>
            </w:pPr>
          </w:p>
        </w:tc>
        <w:tc>
          <w:tcPr>
            <w:tcW w:w="1252" w:type="dxa"/>
            <w:tcBorders>
              <w:top w:val="nil"/>
              <w:left w:val="nil"/>
              <w:bottom w:val="single" w:sz="4" w:space="0" w:color="auto"/>
              <w:right w:val="single" w:sz="4" w:space="0" w:color="auto"/>
            </w:tcBorders>
            <w:shd w:val="clear" w:color="auto" w:fill="auto"/>
            <w:vAlign w:val="center"/>
            <w:hideMark/>
          </w:tcPr>
          <w:p w14:paraId="729DA80C"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vAlign w:val="center"/>
            <w:hideMark/>
          </w:tcPr>
          <w:p w14:paraId="2544D22A"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5C3F6E32" w14:textId="77777777" w:rsidR="00057A2E" w:rsidRPr="00924AF7" w:rsidRDefault="00057A2E" w:rsidP="00F11866">
            <w:pPr>
              <w:spacing w:line="240" w:lineRule="auto"/>
              <w:rPr>
                <w:rFonts w:eastAsia="Times New Roman"/>
                <w:sz w:val="20"/>
                <w:szCs w:val="20"/>
                <w:lang w:eastAsia="hr-HR"/>
              </w:rPr>
            </w:pPr>
          </w:p>
        </w:tc>
        <w:tc>
          <w:tcPr>
            <w:tcW w:w="1132" w:type="dxa"/>
            <w:tcBorders>
              <w:top w:val="nil"/>
              <w:left w:val="nil"/>
              <w:bottom w:val="single" w:sz="4" w:space="0" w:color="auto"/>
              <w:right w:val="single" w:sz="4" w:space="0" w:color="auto"/>
            </w:tcBorders>
            <w:shd w:val="clear" w:color="auto" w:fill="auto"/>
            <w:hideMark/>
          </w:tcPr>
          <w:p w14:paraId="0873654F"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4E0245D0"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483D2CA8"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6DE6F8AD"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50DF0845" w14:textId="77777777" w:rsidR="00057A2E" w:rsidRPr="00924AF7" w:rsidRDefault="00057A2E" w:rsidP="00F11866">
            <w:pPr>
              <w:spacing w:line="240" w:lineRule="auto"/>
              <w:rPr>
                <w:rFonts w:eastAsia="Times New Roman"/>
                <w:sz w:val="20"/>
                <w:szCs w:val="20"/>
                <w:lang w:eastAsia="hr-HR"/>
              </w:rPr>
            </w:pPr>
          </w:p>
        </w:tc>
      </w:tr>
      <w:tr w:rsidR="00057A2E" w:rsidRPr="00924AF7" w14:paraId="49CD11E0" w14:textId="77777777" w:rsidTr="00057A2E">
        <w:trPr>
          <w:trHeight w:val="300"/>
        </w:trPr>
        <w:tc>
          <w:tcPr>
            <w:tcW w:w="591" w:type="dxa"/>
            <w:gridSpan w:val="2"/>
            <w:vMerge/>
            <w:tcBorders>
              <w:top w:val="nil"/>
              <w:left w:val="single" w:sz="4" w:space="0" w:color="auto"/>
              <w:bottom w:val="single" w:sz="4" w:space="0" w:color="auto"/>
              <w:right w:val="single" w:sz="4" w:space="0" w:color="auto"/>
            </w:tcBorders>
            <w:vAlign w:val="center"/>
            <w:hideMark/>
          </w:tcPr>
          <w:p w14:paraId="0736A620" w14:textId="77777777" w:rsidR="00057A2E" w:rsidRPr="00924AF7" w:rsidRDefault="00057A2E" w:rsidP="00F11866">
            <w:pPr>
              <w:spacing w:line="240" w:lineRule="auto"/>
              <w:rPr>
                <w:rFonts w:eastAsia="Times New Roman"/>
                <w:b/>
                <w:bCs/>
                <w:sz w:val="20"/>
                <w:szCs w:val="20"/>
                <w:lang w:eastAsia="hr-HR"/>
              </w:rPr>
            </w:pPr>
          </w:p>
        </w:tc>
        <w:tc>
          <w:tcPr>
            <w:tcW w:w="1147" w:type="dxa"/>
            <w:gridSpan w:val="2"/>
            <w:vMerge/>
            <w:tcBorders>
              <w:top w:val="nil"/>
              <w:left w:val="single" w:sz="4" w:space="0" w:color="auto"/>
              <w:bottom w:val="single" w:sz="4" w:space="0" w:color="auto"/>
              <w:right w:val="single" w:sz="4" w:space="0" w:color="auto"/>
            </w:tcBorders>
            <w:vAlign w:val="center"/>
            <w:hideMark/>
          </w:tcPr>
          <w:p w14:paraId="568FC95A" w14:textId="77777777" w:rsidR="00057A2E" w:rsidRPr="00924AF7" w:rsidRDefault="00057A2E" w:rsidP="00F11866">
            <w:pPr>
              <w:spacing w:line="240" w:lineRule="auto"/>
              <w:rPr>
                <w:rFonts w:eastAsia="Times New Roman"/>
                <w:sz w:val="20"/>
                <w:szCs w:val="20"/>
                <w:lang w:eastAsia="hr-HR"/>
              </w:rPr>
            </w:pPr>
          </w:p>
        </w:tc>
        <w:tc>
          <w:tcPr>
            <w:tcW w:w="1252" w:type="dxa"/>
            <w:tcBorders>
              <w:top w:val="nil"/>
              <w:left w:val="nil"/>
              <w:bottom w:val="single" w:sz="4" w:space="0" w:color="auto"/>
              <w:right w:val="single" w:sz="4" w:space="0" w:color="auto"/>
            </w:tcBorders>
            <w:shd w:val="clear" w:color="auto" w:fill="auto"/>
            <w:vAlign w:val="center"/>
            <w:hideMark/>
          </w:tcPr>
          <w:p w14:paraId="652C7695"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vAlign w:val="center"/>
            <w:hideMark/>
          </w:tcPr>
          <w:p w14:paraId="75CE19C0"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7EBEE2F7" w14:textId="77777777" w:rsidR="00057A2E" w:rsidRPr="00924AF7" w:rsidRDefault="00057A2E" w:rsidP="00F11866">
            <w:pPr>
              <w:spacing w:line="240" w:lineRule="auto"/>
              <w:rPr>
                <w:rFonts w:eastAsia="Times New Roman"/>
                <w:sz w:val="20"/>
                <w:szCs w:val="20"/>
                <w:lang w:eastAsia="hr-HR"/>
              </w:rPr>
            </w:pPr>
          </w:p>
        </w:tc>
        <w:tc>
          <w:tcPr>
            <w:tcW w:w="1132" w:type="dxa"/>
            <w:tcBorders>
              <w:top w:val="nil"/>
              <w:left w:val="nil"/>
              <w:bottom w:val="single" w:sz="4" w:space="0" w:color="auto"/>
              <w:right w:val="single" w:sz="4" w:space="0" w:color="auto"/>
            </w:tcBorders>
            <w:shd w:val="clear" w:color="auto" w:fill="auto"/>
            <w:hideMark/>
          </w:tcPr>
          <w:p w14:paraId="7C16269F"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78D49C91" w14:textId="77777777" w:rsidR="00057A2E" w:rsidRPr="00924AF7" w:rsidRDefault="00057A2E" w:rsidP="00F11866">
            <w:pPr>
              <w:spacing w:line="240" w:lineRule="auto"/>
              <w:rPr>
                <w:rFonts w:eastAsia="Times New Roman"/>
                <w:sz w:val="20"/>
                <w:szCs w:val="20"/>
                <w:lang w:eastAsia="hr-HR"/>
              </w:rPr>
            </w:pPr>
          </w:p>
        </w:tc>
        <w:tc>
          <w:tcPr>
            <w:tcW w:w="1287" w:type="dxa"/>
            <w:tcBorders>
              <w:top w:val="nil"/>
              <w:left w:val="nil"/>
              <w:bottom w:val="single" w:sz="4" w:space="0" w:color="auto"/>
              <w:right w:val="single" w:sz="4" w:space="0" w:color="auto"/>
            </w:tcBorders>
            <w:shd w:val="clear" w:color="auto" w:fill="auto"/>
            <w:hideMark/>
          </w:tcPr>
          <w:p w14:paraId="0F875BCB"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56D92AA0" w14:textId="77777777" w:rsidR="00057A2E" w:rsidRPr="00924AF7" w:rsidRDefault="00057A2E" w:rsidP="00F11866">
            <w:pPr>
              <w:spacing w:line="240" w:lineRule="auto"/>
              <w:rPr>
                <w:rFonts w:eastAsia="Times New Roman"/>
                <w:sz w:val="20"/>
                <w:szCs w:val="20"/>
                <w:lang w:eastAsia="hr-HR"/>
              </w:rPr>
            </w:pPr>
          </w:p>
        </w:tc>
        <w:tc>
          <w:tcPr>
            <w:tcW w:w="1128" w:type="dxa"/>
            <w:tcBorders>
              <w:top w:val="nil"/>
              <w:left w:val="nil"/>
              <w:bottom w:val="single" w:sz="4" w:space="0" w:color="auto"/>
              <w:right w:val="single" w:sz="4" w:space="0" w:color="auto"/>
            </w:tcBorders>
            <w:shd w:val="clear" w:color="auto" w:fill="auto"/>
            <w:hideMark/>
          </w:tcPr>
          <w:p w14:paraId="64451896" w14:textId="77777777" w:rsidR="00057A2E" w:rsidRPr="00924AF7" w:rsidRDefault="00057A2E" w:rsidP="00F11866">
            <w:pPr>
              <w:spacing w:line="240" w:lineRule="auto"/>
              <w:rPr>
                <w:rFonts w:eastAsia="Times New Roman"/>
                <w:sz w:val="20"/>
                <w:szCs w:val="20"/>
                <w:lang w:eastAsia="hr-HR"/>
              </w:rPr>
            </w:pPr>
          </w:p>
        </w:tc>
      </w:tr>
      <w:tr w:rsidR="00057A2E" w:rsidRPr="00924AF7" w14:paraId="2EC1C328" w14:textId="77777777" w:rsidTr="00057A2E">
        <w:trPr>
          <w:trHeight w:val="300"/>
        </w:trPr>
        <w:tc>
          <w:tcPr>
            <w:tcW w:w="591" w:type="dxa"/>
            <w:gridSpan w:val="2"/>
            <w:vMerge/>
            <w:tcBorders>
              <w:top w:val="nil"/>
              <w:left w:val="single" w:sz="4" w:space="0" w:color="auto"/>
              <w:bottom w:val="single" w:sz="4" w:space="0" w:color="auto"/>
              <w:right w:val="single" w:sz="4" w:space="0" w:color="auto"/>
            </w:tcBorders>
            <w:vAlign w:val="center"/>
            <w:hideMark/>
          </w:tcPr>
          <w:p w14:paraId="5B33A0FB" w14:textId="77777777" w:rsidR="00057A2E" w:rsidRPr="00924AF7" w:rsidRDefault="00057A2E" w:rsidP="00F11866">
            <w:pPr>
              <w:spacing w:line="240" w:lineRule="auto"/>
              <w:rPr>
                <w:rFonts w:eastAsia="Times New Roman"/>
                <w:b/>
                <w:bCs/>
                <w:sz w:val="20"/>
                <w:szCs w:val="20"/>
                <w:lang w:eastAsia="hr-HR"/>
              </w:rPr>
            </w:pPr>
          </w:p>
        </w:tc>
        <w:tc>
          <w:tcPr>
            <w:tcW w:w="1147" w:type="dxa"/>
            <w:gridSpan w:val="2"/>
            <w:vMerge/>
            <w:tcBorders>
              <w:top w:val="nil"/>
              <w:left w:val="single" w:sz="4" w:space="0" w:color="auto"/>
              <w:bottom w:val="single" w:sz="4" w:space="0" w:color="auto"/>
              <w:right w:val="single" w:sz="4" w:space="0" w:color="auto"/>
            </w:tcBorders>
            <w:vAlign w:val="center"/>
            <w:hideMark/>
          </w:tcPr>
          <w:p w14:paraId="66B39885" w14:textId="77777777" w:rsidR="00057A2E" w:rsidRPr="00924AF7" w:rsidRDefault="00057A2E" w:rsidP="00F11866">
            <w:pPr>
              <w:spacing w:line="240" w:lineRule="auto"/>
              <w:rPr>
                <w:rFonts w:eastAsia="Times New Roman"/>
                <w:sz w:val="20"/>
                <w:szCs w:val="20"/>
                <w:lang w:eastAsia="hr-HR"/>
              </w:rPr>
            </w:pPr>
          </w:p>
        </w:tc>
        <w:tc>
          <w:tcPr>
            <w:tcW w:w="1252" w:type="dxa"/>
            <w:tcBorders>
              <w:top w:val="nil"/>
              <w:left w:val="nil"/>
              <w:bottom w:val="single" w:sz="4" w:space="0" w:color="auto"/>
              <w:right w:val="single" w:sz="4" w:space="0" w:color="auto"/>
            </w:tcBorders>
            <w:shd w:val="clear" w:color="auto" w:fill="auto"/>
            <w:vAlign w:val="center"/>
            <w:hideMark/>
          </w:tcPr>
          <w:p w14:paraId="12EF1045"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UKUPNO</w:t>
            </w:r>
          </w:p>
        </w:tc>
        <w:tc>
          <w:tcPr>
            <w:tcW w:w="1287" w:type="dxa"/>
            <w:tcBorders>
              <w:top w:val="nil"/>
              <w:left w:val="nil"/>
              <w:bottom w:val="nil"/>
              <w:right w:val="nil"/>
            </w:tcBorders>
            <w:shd w:val="clear" w:color="000000" w:fill="C0C0C0"/>
            <w:vAlign w:val="center"/>
            <w:hideMark/>
          </w:tcPr>
          <w:p w14:paraId="784FD465"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 </w:t>
            </w:r>
          </w:p>
        </w:tc>
        <w:tc>
          <w:tcPr>
            <w:tcW w:w="1287" w:type="dxa"/>
            <w:tcBorders>
              <w:top w:val="single" w:sz="4" w:space="0" w:color="auto"/>
              <w:left w:val="single" w:sz="4" w:space="0" w:color="auto"/>
              <w:bottom w:val="single" w:sz="4" w:space="0" w:color="auto"/>
              <w:right w:val="single" w:sz="4" w:space="0" w:color="000000"/>
            </w:tcBorders>
            <w:shd w:val="pct25" w:color="C0C0C0" w:fill="auto"/>
            <w:noWrap/>
            <w:vAlign w:val="center"/>
            <w:hideMark/>
          </w:tcPr>
          <w:p w14:paraId="299422C6"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1132" w:type="dxa"/>
            <w:tcBorders>
              <w:top w:val="single" w:sz="4" w:space="0" w:color="auto"/>
              <w:left w:val="nil"/>
              <w:bottom w:val="single" w:sz="4" w:space="0" w:color="auto"/>
              <w:right w:val="single" w:sz="4" w:space="0" w:color="000000"/>
            </w:tcBorders>
            <w:shd w:val="pct25" w:color="C0C0C0" w:fill="auto"/>
            <w:noWrap/>
            <w:vAlign w:val="center"/>
            <w:hideMark/>
          </w:tcPr>
          <w:p w14:paraId="3306D7FA"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1287" w:type="dxa"/>
            <w:tcBorders>
              <w:top w:val="single" w:sz="4" w:space="0" w:color="auto"/>
              <w:left w:val="nil"/>
              <w:bottom w:val="single" w:sz="4" w:space="0" w:color="auto"/>
              <w:right w:val="single" w:sz="4" w:space="0" w:color="000000"/>
            </w:tcBorders>
            <w:shd w:val="pct25" w:color="C0C0C0" w:fill="auto"/>
            <w:noWrap/>
            <w:vAlign w:val="center"/>
            <w:hideMark/>
          </w:tcPr>
          <w:p w14:paraId="289867B1"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1287" w:type="dxa"/>
            <w:tcBorders>
              <w:top w:val="single" w:sz="4" w:space="0" w:color="auto"/>
              <w:left w:val="nil"/>
              <w:bottom w:val="single" w:sz="4" w:space="0" w:color="auto"/>
              <w:right w:val="single" w:sz="4" w:space="0" w:color="000000"/>
            </w:tcBorders>
            <w:shd w:val="pct25" w:color="C0C0C0" w:fill="auto"/>
            <w:noWrap/>
            <w:vAlign w:val="center"/>
            <w:hideMark/>
          </w:tcPr>
          <w:p w14:paraId="79CEAAEB"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2256" w:type="dxa"/>
            <w:gridSpan w:val="2"/>
            <w:vMerge w:val="restart"/>
            <w:tcBorders>
              <w:top w:val="single" w:sz="4" w:space="0" w:color="auto"/>
              <w:left w:val="nil"/>
              <w:bottom w:val="single" w:sz="4" w:space="0" w:color="000000"/>
              <w:right w:val="single" w:sz="4" w:space="0" w:color="000000"/>
            </w:tcBorders>
            <w:shd w:val="clear" w:color="000000" w:fill="C0C0C0"/>
            <w:hideMark/>
          </w:tcPr>
          <w:p w14:paraId="087FED5D" w14:textId="77777777" w:rsidR="00057A2E" w:rsidRPr="00924AF7" w:rsidRDefault="00057A2E" w:rsidP="00F11866">
            <w:pPr>
              <w:spacing w:line="240" w:lineRule="auto"/>
              <w:jc w:val="center"/>
              <w:rPr>
                <w:rFonts w:eastAsia="Times New Roman"/>
                <w:sz w:val="20"/>
                <w:szCs w:val="20"/>
                <w:lang w:eastAsia="hr-HR"/>
              </w:rPr>
            </w:pPr>
            <w:r w:rsidRPr="00924AF7">
              <w:rPr>
                <w:rFonts w:eastAsia="Times New Roman"/>
                <w:sz w:val="20"/>
                <w:szCs w:val="20"/>
                <w:lang w:eastAsia="hr-HR"/>
              </w:rPr>
              <w:t> </w:t>
            </w:r>
          </w:p>
        </w:tc>
      </w:tr>
      <w:tr w:rsidR="00057A2E" w:rsidRPr="00924AF7" w14:paraId="1E6847F7" w14:textId="77777777" w:rsidTr="00A53223">
        <w:trPr>
          <w:trHeight w:val="319"/>
        </w:trPr>
        <w:tc>
          <w:tcPr>
            <w:tcW w:w="29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89C1D"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UKUPNO (3+4)</w:t>
            </w:r>
          </w:p>
        </w:tc>
        <w:tc>
          <w:tcPr>
            <w:tcW w:w="1287" w:type="dxa"/>
            <w:tcBorders>
              <w:top w:val="single" w:sz="4" w:space="0" w:color="auto"/>
              <w:left w:val="nil"/>
              <w:bottom w:val="single" w:sz="4" w:space="0" w:color="auto"/>
              <w:right w:val="single" w:sz="4" w:space="0" w:color="auto"/>
            </w:tcBorders>
            <w:shd w:val="clear" w:color="000000" w:fill="C0C0C0"/>
            <w:noWrap/>
            <w:vAlign w:val="bottom"/>
            <w:hideMark/>
          </w:tcPr>
          <w:p w14:paraId="7A39E26B"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 </w:t>
            </w:r>
          </w:p>
        </w:tc>
        <w:tc>
          <w:tcPr>
            <w:tcW w:w="1287" w:type="dxa"/>
            <w:tcBorders>
              <w:top w:val="nil"/>
              <w:left w:val="nil"/>
              <w:bottom w:val="single" w:sz="4" w:space="0" w:color="auto"/>
              <w:right w:val="single" w:sz="4" w:space="0" w:color="000000"/>
            </w:tcBorders>
            <w:shd w:val="pct25" w:color="C0C0C0" w:fill="auto"/>
            <w:noWrap/>
            <w:vAlign w:val="center"/>
            <w:hideMark/>
          </w:tcPr>
          <w:p w14:paraId="19B01391"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1132" w:type="dxa"/>
            <w:tcBorders>
              <w:top w:val="nil"/>
              <w:left w:val="nil"/>
              <w:bottom w:val="single" w:sz="4" w:space="0" w:color="auto"/>
              <w:right w:val="single" w:sz="4" w:space="0" w:color="000000"/>
            </w:tcBorders>
            <w:shd w:val="pct25" w:color="C0C0C0" w:fill="auto"/>
            <w:noWrap/>
            <w:vAlign w:val="center"/>
            <w:hideMark/>
          </w:tcPr>
          <w:p w14:paraId="12EB5C59"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1287" w:type="dxa"/>
            <w:tcBorders>
              <w:top w:val="nil"/>
              <w:left w:val="nil"/>
              <w:bottom w:val="single" w:sz="4" w:space="0" w:color="auto"/>
              <w:right w:val="single" w:sz="4" w:space="0" w:color="000000"/>
            </w:tcBorders>
            <w:shd w:val="pct25" w:color="C0C0C0" w:fill="auto"/>
            <w:noWrap/>
            <w:vAlign w:val="center"/>
            <w:hideMark/>
          </w:tcPr>
          <w:p w14:paraId="6A427E6C"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1287" w:type="dxa"/>
            <w:tcBorders>
              <w:top w:val="nil"/>
              <w:left w:val="nil"/>
              <w:bottom w:val="single" w:sz="4" w:space="0" w:color="auto"/>
              <w:right w:val="single" w:sz="4" w:space="0" w:color="000000"/>
            </w:tcBorders>
            <w:shd w:val="pct25" w:color="C0C0C0" w:fill="auto"/>
            <w:noWrap/>
            <w:vAlign w:val="center"/>
            <w:hideMark/>
          </w:tcPr>
          <w:p w14:paraId="13F8E900" w14:textId="77777777" w:rsidR="00057A2E" w:rsidRPr="00924AF7" w:rsidRDefault="00057A2E" w:rsidP="00F11866">
            <w:pPr>
              <w:spacing w:line="240" w:lineRule="auto"/>
              <w:jc w:val="right"/>
              <w:rPr>
                <w:rFonts w:eastAsia="Times New Roman"/>
                <w:b/>
                <w:bCs/>
                <w:sz w:val="20"/>
                <w:szCs w:val="20"/>
                <w:lang w:eastAsia="hr-HR"/>
              </w:rPr>
            </w:pPr>
            <w:r w:rsidRPr="00924AF7">
              <w:rPr>
                <w:rFonts w:eastAsia="Times New Roman"/>
                <w:b/>
                <w:bCs/>
                <w:sz w:val="20"/>
                <w:szCs w:val="20"/>
                <w:lang w:eastAsia="hr-HR"/>
              </w:rPr>
              <w:t>0</w:t>
            </w:r>
          </w:p>
        </w:tc>
        <w:tc>
          <w:tcPr>
            <w:tcW w:w="2256" w:type="dxa"/>
            <w:gridSpan w:val="2"/>
            <w:vMerge/>
            <w:tcBorders>
              <w:top w:val="nil"/>
              <w:left w:val="nil"/>
              <w:bottom w:val="single" w:sz="4" w:space="0" w:color="auto"/>
              <w:right w:val="single" w:sz="4" w:space="0" w:color="000000"/>
            </w:tcBorders>
            <w:vAlign w:val="center"/>
            <w:hideMark/>
          </w:tcPr>
          <w:p w14:paraId="4F0F70D4" w14:textId="77777777" w:rsidR="00057A2E" w:rsidRPr="00924AF7" w:rsidRDefault="00057A2E" w:rsidP="00F11866">
            <w:pPr>
              <w:spacing w:line="240" w:lineRule="auto"/>
              <w:rPr>
                <w:rFonts w:eastAsia="Times New Roman"/>
                <w:sz w:val="20"/>
                <w:szCs w:val="20"/>
                <w:lang w:eastAsia="hr-HR"/>
              </w:rPr>
            </w:pPr>
          </w:p>
        </w:tc>
      </w:tr>
      <w:tr w:rsidR="00057A2E" w:rsidRPr="00924AF7" w14:paraId="4139DEF5" w14:textId="77777777" w:rsidTr="00057A2E">
        <w:trPr>
          <w:trHeight w:val="300"/>
        </w:trPr>
        <w:tc>
          <w:tcPr>
            <w:tcW w:w="29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8521" w14:textId="77777777" w:rsidR="00057A2E" w:rsidRPr="00924AF7" w:rsidRDefault="00057A2E" w:rsidP="00F11866">
            <w:pPr>
              <w:spacing w:line="240" w:lineRule="auto"/>
              <w:jc w:val="center"/>
              <w:rPr>
                <w:rFonts w:eastAsia="Times New Roman"/>
                <w:b/>
                <w:bCs/>
                <w:sz w:val="20"/>
                <w:szCs w:val="20"/>
                <w:lang w:eastAsia="hr-HR"/>
              </w:rPr>
            </w:pPr>
            <w:r w:rsidRPr="00924AF7">
              <w:rPr>
                <w:rFonts w:eastAsia="Times New Roman"/>
                <w:b/>
                <w:bCs/>
                <w:sz w:val="20"/>
                <w:szCs w:val="20"/>
                <w:lang w:eastAsia="hr-HR"/>
              </w:rPr>
              <w:t>UKUPNO (1+2+3+4)</w:t>
            </w:r>
          </w:p>
        </w:tc>
        <w:tc>
          <w:tcPr>
            <w:tcW w:w="1287" w:type="dxa"/>
            <w:tcBorders>
              <w:top w:val="nil"/>
              <w:left w:val="nil"/>
              <w:bottom w:val="single" w:sz="4" w:space="0" w:color="auto"/>
              <w:right w:val="single" w:sz="4" w:space="0" w:color="auto"/>
            </w:tcBorders>
            <w:shd w:val="clear" w:color="000000" w:fill="C0C0C0"/>
            <w:noWrap/>
            <w:vAlign w:val="bottom"/>
            <w:hideMark/>
          </w:tcPr>
          <w:p w14:paraId="330917E2" w14:textId="7C5E4D72" w:rsidR="00057A2E" w:rsidRPr="006E549E" w:rsidRDefault="001C7CE7" w:rsidP="00917328">
            <w:pPr>
              <w:spacing w:line="240" w:lineRule="auto"/>
              <w:jc w:val="center"/>
              <w:rPr>
                <w:rFonts w:eastAsia="Times New Roman"/>
                <w:b/>
                <w:bCs/>
                <w:sz w:val="18"/>
                <w:szCs w:val="18"/>
                <w:lang w:eastAsia="hr-HR"/>
              </w:rPr>
            </w:pPr>
            <w:r>
              <w:rPr>
                <w:rFonts w:eastAsia="Times New Roman"/>
                <w:b/>
                <w:bCs/>
                <w:sz w:val="18"/>
                <w:szCs w:val="18"/>
                <w:lang w:eastAsia="hr-HR"/>
              </w:rPr>
              <w:t>2</w:t>
            </w:r>
            <w:r w:rsidR="00637D5A" w:rsidRPr="006E549E">
              <w:rPr>
                <w:rFonts w:eastAsia="Times New Roman"/>
                <w:b/>
                <w:bCs/>
                <w:sz w:val="18"/>
                <w:szCs w:val="18"/>
                <w:lang w:eastAsia="hr-HR"/>
              </w:rPr>
              <w:t>.</w:t>
            </w:r>
            <w:r>
              <w:rPr>
                <w:rFonts w:eastAsia="Times New Roman"/>
                <w:b/>
                <w:bCs/>
                <w:sz w:val="18"/>
                <w:szCs w:val="18"/>
                <w:lang w:eastAsia="hr-HR"/>
              </w:rPr>
              <w:t>167</w:t>
            </w:r>
            <w:r w:rsidR="00637D5A" w:rsidRPr="006E549E">
              <w:rPr>
                <w:rFonts w:eastAsia="Times New Roman"/>
                <w:b/>
                <w:bCs/>
                <w:sz w:val="18"/>
                <w:szCs w:val="18"/>
                <w:lang w:eastAsia="hr-HR"/>
              </w:rPr>
              <w:t>.</w:t>
            </w:r>
            <w:r>
              <w:rPr>
                <w:rFonts w:eastAsia="Times New Roman"/>
                <w:b/>
                <w:bCs/>
                <w:sz w:val="18"/>
                <w:szCs w:val="18"/>
                <w:lang w:eastAsia="hr-HR"/>
              </w:rPr>
              <w:t>018</w:t>
            </w:r>
            <w:r w:rsidR="00637D5A" w:rsidRPr="006E549E">
              <w:rPr>
                <w:rFonts w:eastAsia="Times New Roman"/>
                <w:b/>
                <w:bCs/>
                <w:sz w:val="18"/>
                <w:szCs w:val="18"/>
                <w:lang w:eastAsia="hr-HR"/>
              </w:rPr>
              <w:t>,</w:t>
            </w:r>
            <w:r>
              <w:rPr>
                <w:rFonts w:eastAsia="Times New Roman"/>
                <w:b/>
                <w:bCs/>
                <w:sz w:val="18"/>
                <w:szCs w:val="18"/>
                <w:lang w:eastAsia="hr-HR"/>
              </w:rPr>
              <w:t>42</w:t>
            </w:r>
          </w:p>
        </w:tc>
        <w:tc>
          <w:tcPr>
            <w:tcW w:w="1287" w:type="dxa"/>
            <w:tcBorders>
              <w:top w:val="nil"/>
              <w:left w:val="nil"/>
              <w:bottom w:val="single" w:sz="4" w:space="0" w:color="auto"/>
              <w:right w:val="single" w:sz="4" w:space="0" w:color="000000"/>
            </w:tcBorders>
            <w:shd w:val="pct25" w:color="C0C0C0" w:fill="auto"/>
            <w:noWrap/>
            <w:vAlign w:val="center"/>
            <w:hideMark/>
          </w:tcPr>
          <w:p w14:paraId="7EE60B38" w14:textId="06A0FE96" w:rsidR="00057A2E" w:rsidRPr="006E549E" w:rsidRDefault="00502226" w:rsidP="00502226">
            <w:pPr>
              <w:spacing w:line="240" w:lineRule="auto"/>
              <w:jc w:val="right"/>
              <w:rPr>
                <w:rFonts w:eastAsia="Times New Roman"/>
                <w:b/>
                <w:bCs/>
                <w:sz w:val="18"/>
                <w:szCs w:val="18"/>
                <w:lang w:eastAsia="hr-HR"/>
              </w:rPr>
            </w:pPr>
            <w:r>
              <w:rPr>
                <w:rFonts w:eastAsia="Times New Roman"/>
                <w:b/>
                <w:bCs/>
                <w:sz w:val="18"/>
                <w:szCs w:val="18"/>
                <w:lang w:eastAsia="hr-HR"/>
              </w:rPr>
              <w:t>1.</w:t>
            </w:r>
            <w:r w:rsidR="001C7CE7">
              <w:rPr>
                <w:rFonts w:eastAsia="Times New Roman"/>
                <w:b/>
                <w:bCs/>
                <w:sz w:val="18"/>
                <w:szCs w:val="18"/>
                <w:lang w:eastAsia="hr-HR"/>
              </w:rPr>
              <w:t>792</w:t>
            </w:r>
            <w:r w:rsidR="00057A2E" w:rsidRPr="006E549E">
              <w:rPr>
                <w:rFonts w:eastAsia="Times New Roman"/>
                <w:b/>
                <w:bCs/>
                <w:sz w:val="18"/>
                <w:szCs w:val="18"/>
                <w:lang w:eastAsia="hr-HR"/>
              </w:rPr>
              <w:t>.</w:t>
            </w:r>
            <w:r w:rsidR="001C7CE7">
              <w:rPr>
                <w:rFonts w:eastAsia="Times New Roman"/>
                <w:b/>
                <w:bCs/>
                <w:sz w:val="18"/>
                <w:szCs w:val="18"/>
                <w:lang w:eastAsia="hr-HR"/>
              </w:rPr>
              <w:t>300</w:t>
            </w:r>
            <w:r w:rsidR="005377C4" w:rsidRPr="006E549E">
              <w:rPr>
                <w:rFonts w:eastAsia="Times New Roman"/>
                <w:b/>
                <w:bCs/>
                <w:sz w:val="18"/>
                <w:szCs w:val="18"/>
                <w:lang w:eastAsia="hr-HR"/>
              </w:rPr>
              <w:t>,</w:t>
            </w:r>
            <w:r w:rsidR="001C7CE7">
              <w:rPr>
                <w:rFonts w:eastAsia="Times New Roman"/>
                <w:b/>
                <w:bCs/>
                <w:sz w:val="18"/>
                <w:szCs w:val="18"/>
                <w:lang w:eastAsia="hr-HR"/>
              </w:rPr>
              <w:t>46</w:t>
            </w:r>
          </w:p>
        </w:tc>
        <w:tc>
          <w:tcPr>
            <w:tcW w:w="1132" w:type="dxa"/>
            <w:tcBorders>
              <w:top w:val="nil"/>
              <w:left w:val="nil"/>
              <w:bottom w:val="single" w:sz="4" w:space="0" w:color="auto"/>
              <w:right w:val="single" w:sz="4" w:space="0" w:color="000000"/>
            </w:tcBorders>
            <w:shd w:val="pct25" w:color="C0C0C0" w:fill="auto"/>
            <w:noWrap/>
            <w:vAlign w:val="center"/>
            <w:hideMark/>
          </w:tcPr>
          <w:p w14:paraId="5A49668B" w14:textId="7AD93EB1" w:rsidR="00057A2E" w:rsidRPr="006E549E" w:rsidRDefault="00EC1C44" w:rsidP="00502226">
            <w:pPr>
              <w:spacing w:line="240" w:lineRule="auto"/>
              <w:jc w:val="right"/>
              <w:rPr>
                <w:rFonts w:eastAsia="Times New Roman"/>
                <w:b/>
                <w:bCs/>
                <w:sz w:val="18"/>
                <w:szCs w:val="18"/>
                <w:lang w:eastAsia="hr-HR"/>
              </w:rPr>
            </w:pPr>
            <w:r>
              <w:rPr>
                <w:rFonts w:eastAsia="Times New Roman"/>
                <w:b/>
                <w:bCs/>
                <w:sz w:val="18"/>
                <w:szCs w:val="18"/>
                <w:lang w:eastAsia="hr-HR"/>
              </w:rPr>
              <w:t>93</w:t>
            </w:r>
            <w:r w:rsidR="002166D0">
              <w:rPr>
                <w:rFonts w:eastAsia="Times New Roman"/>
                <w:b/>
                <w:bCs/>
                <w:sz w:val="18"/>
                <w:szCs w:val="18"/>
                <w:lang w:eastAsia="hr-HR"/>
              </w:rPr>
              <w:t>.</w:t>
            </w:r>
            <w:r>
              <w:rPr>
                <w:rFonts w:eastAsia="Times New Roman"/>
                <w:b/>
                <w:bCs/>
                <w:sz w:val="18"/>
                <w:szCs w:val="18"/>
                <w:lang w:eastAsia="hr-HR"/>
              </w:rPr>
              <w:t>679</w:t>
            </w:r>
            <w:r w:rsidR="002166D0">
              <w:rPr>
                <w:rFonts w:eastAsia="Times New Roman"/>
                <w:b/>
                <w:bCs/>
                <w:sz w:val="18"/>
                <w:szCs w:val="18"/>
                <w:lang w:eastAsia="hr-HR"/>
              </w:rPr>
              <w:t>,</w:t>
            </w:r>
            <w:r>
              <w:rPr>
                <w:rFonts w:eastAsia="Times New Roman"/>
                <w:b/>
                <w:bCs/>
                <w:sz w:val="18"/>
                <w:szCs w:val="18"/>
                <w:lang w:eastAsia="hr-HR"/>
              </w:rPr>
              <w:t>49</w:t>
            </w:r>
          </w:p>
        </w:tc>
        <w:tc>
          <w:tcPr>
            <w:tcW w:w="1287" w:type="dxa"/>
            <w:tcBorders>
              <w:top w:val="nil"/>
              <w:left w:val="nil"/>
              <w:bottom w:val="single" w:sz="4" w:space="0" w:color="auto"/>
              <w:right w:val="single" w:sz="4" w:space="0" w:color="000000"/>
            </w:tcBorders>
            <w:shd w:val="pct25" w:color="C0C0C0" w:fill="auto"/>
            <w:noWrap/>
            <w:vAlign w:val="center"/>
            <w:hideMark/>
          </w:tcPr>
          <w:p w14:paraId="4CEFBE6F" w14:textId="77777777" w:rsidR="00057A2E" w:rsidRPr="006E549E" w:rsidRDefault="002166D0" w:rsidP="00502226">
            <w:pPr>
              <w:spacing w:line="240" w:lineRule="auto"/>
              <w:jc w:val="right"/>
              <w:rPr>
                <w:rFonts w:eastAsia="Times New Roman"/>
                <w:b/>
                <w:bCs/>
                <w:sz w:val="18"/>
                <w:szCs w:val="18"/>
                <w:lang w:eastAsia="hr-HR"/>
              </w:rPr>
            </w:pPr>
            <w:r>
              <w:rPr>
                <w:rFonts w:eastAsia="Times New Roman"/>
                <w:b/>
                <w:bCs/>
                <w:sz w:val="18"/>
                <w:szCs w:val="18"/>
                <w:lang w:eastAsia="hr-HR"/>
              </w:rPr>
              <w:t>0,00</w:t>
            </w:r>
          </w:p>
        </w:tc>
        <w:tc>
          <w:tcPr>
            <w:tcW w:w="1287" w:type="dxa"/>
            <w:tcBorders>
              <w:top w:val="nil"/>
              <w:left w:val="nil"/>
              <w:bottom w:val="single" w:sz="4" w:space="0" w:color="auto"/>
              <w:right w:val="single" w:sz="4" w:space="0" w:color="000000"/>
            </w:tcBorders>
            <w:shd w:val="pct25" w:color="C0C0C0" w:fill="auto"/>
            <w:noWrap/>
            <w:vAlign w:val="center"/>
            <w:hideMark/>
          </w:tcPr>
          <w:p w14:paraId="24697D4B" w14:textId="02CFB3D8" w:rsidR="00057A2E" w:rsidRPr="006E549E" w:rsidRDefault="00917328" w:rsidP="00DE4229">
            <w:pPr>
              <w:spacing w:line="240" w:lineRule="auto"/>
              <w:jc w:val="right"/>
              <w:rPr>
                <w:rFonts w:eastAsia="Times New Roman"/>
                <w:b/>
                <w:bCs/>
                <w:sz w:val="18"/>
                <w:szCs w:val="18"/>
                <w:lang w:eastAsia="hr-HR"/>
              </w:rPr>
            </w:pPr>
            <w:r>
              <w:rPr>
                <w:rFonts w:eastAsia="Times New Roman"/>
                <w:b/>
                <w:bCs/>
                <w:sz w:val="18"/>
                <w:szCs w:val="18"/>
                <w:lang w:eastAsia="hr-HR"/>
              </w:rPr>
              <w:t>1.</w:t>
            </w:r>
            <w:r w:rsidR="00EC1C44">
              <w:rPr>
                <w:rFonts w:eastAsia="Times New Roman"/>
                <w:b/>
                <w:bCs/>
                <w:sz w:val="18"/>
                <w:szCs w:val="18"/>
                <w:lang w:eastAsia="hr-HR"/>
              </w:rPr>
              <w:t>698</w:t>
            </w:r>
            <w:r>
              <w:rPr>
                <w:rFonts w:eastAsia="Times New Roman"/>
                <w:b/>
                <w:bCs/>
                <w:sz w:val="18"/>
                <w:szCs w:val="18"/>
                <w:lang w:eastAsia="hr-HR"/>
              </w:rPr>
              <w:t>.</w:t>
            </w:r>
            <w:r w:rsidR="00EC1C44">
              <w:rPr>
                <w:rFonts w:eastAsia="Times New Roman"/>
                <w:b/>
                <w:bCs/>
                <w:sz w:val="18"/>
                <w:szCs w:val="18"/>
                <w:lang w:eastAsia="hr-HR"/>
              </w:rPr>
              <w:t>620</w:t>
            </w:r>
            <w:r w:rsidR="005377C4" w:rsidRPr="006E549E">
              <w:rPr>
                <w:rFonts w:eastAsia="Times New Roman"/>
                <w:b/>
                <w:bCs/>
                <w:sz w:val="18"/>
                <w:szCs w:val="18"/>
                <w:lang w:eastAsia="hr-HR"/>
              </w:rPr>
              <w:t>,</w:t>
            </w:r>
            <w:r w:rsidR="00EC1C44">
              <w:rPr>
                <w:rFonts w:eastAsia="Times New Roman"/>
                <w:b/>
                <w:bCs/>
                <w:sz w:val="18"/>
                <w:szCs w:val="18"/>
                <w:lang w:eastAsia="hr-HR"/>
              </w:rPr>
              <w:t>97</w:t>
            </w:r>
          </w:p>
        </w:tc>
        <w:tc>
          <w:tcPr>
            <w:tcW w:w="2256" w:type="dxa"/>
            <w:gridSpan w:val="2"/>
            <w:vMerge/>
            <w:tcBorders>
              <w:top w:val="nil"/>
              <w:left w:val="nil"/>
              <w:bottom w:val="single" w:sz="4" w:space="0" w:color="auto"/>
              <w:right w:val="single" w:sz="4" w:space="0" w:color="000000"/>
            </w:tcBorders>
            <w:vAlign w:val="center"/>
            <w:hideMark/>
          </w:tcPr>
          <w:p w14:paraId="7DF87F55" w14:textId="77777777" w:rsidR="00057A2E" w:rsidRPr="00924AF7" w:rsidRDefault="00057A2E" w:rsidP="00F11866">
            <w:pPr>
              <w:spacing w:line="240" w:lineRule="auto"/>
              <w:rPr>
                <w:rFonts w:eastAsia="Times New Roman"/>
                <w:sz w:val="20"/>
                <w:szCs w:val="20"/>
                <w:lang w:eastAsia="hr-HR"/>
              </w:rPr>
            </w:pPr>
          </w:p>
        </w:tc>
      </w:tr>
      <w:tr w:rsidR="00057A2E" w:rsidRPr="00924AF7" w14:paraId="7550DFC7" w14:textId="77777777" w:rsidTr="00057A2E">
        <w:trPr>
          <w:trHeight w:val="300"/>
        </w:trPr>
        <w:tc>
          <w:tcPr>
            <w:tcW w:w="591" w:type="dxa"/>
            <w:gridSpan w:val="2"/>
            <w:tcBorders>
              <w:top w:val="nil"/>
              <w:left w:val="nil"/>
              <w:bottom w:val="nil"/>
              <w:right w:val="nil"/>
            </w:tcBorders>
            <w:shd w:val="clear" w:color="auto" w:fill="auto"/>
            <w:noWrap/>
            <w:vAlign w:val="bottom"/>
            <w:hideMark/>
          </w:tcPr>
          <w:p w14:paraId="642B393D" w14:textId="77777777" w:rsidR="00057A2E" w:rsidRPr="00924AF7" w:rsidRDefault="00057A2E" w:rsidP="00F11866">
            <w:pPr>
              <w:spacing w:line="240" w:lineRule="auto"/>
              <w:rPr>
                <w:rFonts w:eastAsia="Times New Roman"/>
                <w:color w:val="000000"/>
                <w:lang w:eastAsia="hr-HR"/>
              </w:rPr>
            </w:pPr>
          </w:p>
        </w:tc>
        <w:tc>
          <w:tcPr>
            <w:tcW w:w="1147" w:type="dxa"/>
            <w:gridSpan w:val="2"/>
            <w:tcBorders>
              <w:top w:val="nil"/>
              <w:left w:val="nil"/>
              <w:bottom w:val="nil"/>
              <w:right w:val="nil"/>
            </w:tcBorders>
            <w:shd w:val="clear" w:color="auto" w:fill="auto"/>
            <w:noWrap/>
            <w:vAlign w:val="bottom"/>
            <w:hideMark/>
          </w:tcPr>
          <w:p w14:paraId="693FCA00" w14:textId="77777777" w:rsidR="00057A2E" w:rsidRPr="00924AF7" w:rsidRDefault="00057A2E" w:rsidP="00F11866">
            <w:pPr>
              <w:spacing w:line="240" w:lineRule="auto"/>
              <w:rPr>
                <w:rFonts w:eastAsia="Times New Roman"/>
                <w:color w:val="000000"/>
                <w:lang w:eastAsia="hr-HR"/>
              </w:rPr>
            </w:pPr>
          </w:p>
        </w:tc>
        <w:tc>
          <w:tcPr>
            <w:tcW w:w="1252" w:type="dxa"/>
            <w:tcBorders>
              <w:top w:val="nil"/>
              <w:left w:val="nil"/>
              <w:bottom w:val="nil"/>
              <w:right w:val="nil"/>
            </w:tcBorders>
            <w:shd w:val="clear" w:color="auto" w:fill="auto"/>
            <w:noWrap/>
            <w:vAlign w:val="bottom"/>
            <w:hideMark/>
          </w:tcPr>
          <w:p w14:paraId="4F3550F8" w14:textId="77777777" w:rsidR="00057A2E" w:rsidRPr="00924AF7" w:rsidRDefault="00057A2E" w:rsidP="00F11866">
            <w:pPr>
              <w:spacing w:line="240" w:lineRule="auto"/>
              <w:rPr>
                <w:rFonts w:eastAsia="Times New Roman"/>
                <w:color w:val="000000"/>
                <w:lang w:eastAsia="hr-HR"/>
              </w:rPr>
            </w:pPr>
          </w:p>
        </w:tc>
        <w:tc>
          <w:tcPr>
            <w:tcW w:w="1287" w:type="dxa"/>
            <w:tcBorders>
              <w:top w:val="nil"/>
              <w:left w:val="nil"/>
              <w:bottom w:val="nil"/>
              <w:right w:val="nil"/>
            </w:tcBorders>
            <w:shd w:val="clear" w:color="auto" w:fill="auto"/>
            <w:noWrap/>
            <w:vAlign w:val="bottom"/>
            <w:hideMark/>
          </w:tcPr>
          <w:p w14:paraId="4B70144F" w14:textId="77777777" w:rsidR="00057A2E" w:rsidRPr="00924AF7" w:rsidRDefault="00057A2E" w:rsidP="00F11866">
            <w:pPr>
              <w:spacing w:line="240" w:lineRule="auto"/>
              <w:rPr>
                <w:rFonts w:eastAsia="Times New Roman"/>
                <w:color w:val="000000"/>
                <w:lang w:eastAsia="hr-HR"/>
              </w:rPr>
            </w:pPr>
          </w:p>
        </w:tc>
        <w:tc>
          <w:tcPr>
            <w:tcW w:w="1287" w:type="dxa"/>
            <w:tcBorders>
              <w:top w:val="nil"/>
              <w:left w:val="nil"/>
              <w:bottom w:val="nil"/>
              <w:right w:val="nil"/>
            </w:tcBorders>
            <w:shd w:val="clear" w:color="auto" w:fill="auto"/>
            <w:noWrap/>
            <w:vAlign w:val="bottom"/>
            <w:hideMark/>
          </w:tcPr>
          <w:p w14:paraId="25C7E8DA" w14:textId="77777777" w:rsidR="00057A2E" w:rsidRPr="00924AF7" w:rsidRDefault="00057A2E" w:rsidP="00F11866">
            <w:pPr>
              <w:spacing w:line="240" w:lineRule="auto"/>
              <w:rPr>
                <w:rFonts w:eastAsia="Times New Roman"/>
                <w:color w:val="000000"/>
                <w:lang w:eastAsia="hr-HR"/>
              </w:rPr>
            </w:pPr>
          </w:p>
        </w:tc>
        <w:tc>
          <w:tcPr>
            <w:tcW w:w="1132" w:type="dxa"/>
            <w:tcBorders>
              <w:top w:val="nil"/>
              <w:left w:val="nil"/>
              <w:bottom w:val="nil"/>
              <w:right w:val="nil"/>
            </w:tcBorders>
            <w:shd w:val="clear" w:color="auto" w:fill="auto"/>
            <w:noWrap/>
            <w:vAlign w:val="bottom"/>
            <w:hideMark/>
          </w:tcPr>
          <w:p w14:paraId="013CB7FC" w14:textId="77777777" w:rsidR="00057A2E" w:rsidRPr="00924AF7" w:rsidRDefault="00057A2E" w:rsidP="00F11866">
            <w:pPr>
              <w:spacing w:line="240" w:lineRule="auto"/>
              <w:rPr>
                <w:rFonts w:eastAsia="Times New Roman"/>
                <w:color w:val="000000"/>
                <w:lang w:eastAsia="hr-HR"/>
              </w:rPr>
            </w:pPr>
          </w:p>
        </w:tc>
        <w:tc>
          <w:tcPr>
            <w:tcW w:w="1287" w:type="dxa"/>
            <w:tcBorders>
              <w:top w:val="nil"/>
              <w:left w:val="nil"/>
              <w:bottom w:val="nil"/>
              <w:right w:val="nil"/>
            </w:tcBorders>
            <w:shd w:val="clear" w:color="auto" w:fill="auto"/>
            <w:noWrap/>
            <w:vAlign w:val="bottom"/>
            <w:hideMark/>
          </w:tcPr>
          <w:p w14:paraId="116AE849" w14:textId="77777777" w:rsidR="00057A2E" w:rsidRPr="00924AF7" w:rsidRDefault="00057A2E" w:rsidP="00F11866">
            <w:pPr>
              <w:spacing w:line="240" w:lineRule="auto"/>
              <w:rPr>
                <w:rFonts w:eastAsia="Times New Roman"/>
                <w:color w:val="000000"/>
                <w:lang w:eastAsia="hr-HR"/>
              </w:rPr>
            </w:pPr>
          </w:p>
        </w:tc>
        <w:tc>
          <w:tcPr>
            <w:tcW w:w="1287" w:type="dxa"/>
            <w:tcBorders>
              <w:top w:val="nil"/>
              <w:left w:val="nil"/>
              <w:bottom w:val="nil"/>
              <w:right w:val="nil"/>
            </w:tcBorders>
            <w:shd w:val="clear" w:color="auto" w:fill="auto"/>
            <w:noWrap/>
            <w:vAlign w:val="bottom"/>
            <w:hideMark/>
          </w:tcPr>
          <w:p w14:paraId="4D5DF2AA" w14:textId="77777777" w:rsidR="00057A2E" w:rsidRPr="00924AF7" w:rsidRDefault="00057A2E" w:rsidP="00F11866">
            <w:pPr>
              <w:spacing w:line="240" w:lineRule="auto"/>
              <w:rPr>
                <w:rFonts w:eastAsia="Times New Roman"/>
                <w:color w:val="000000"/>
                <w:lang w:eastAsia="hr-HR"/>
              </w:rPr>
            </w:pPr>
          </w:p>
        </w:tc>
        <w:tc>
          <w:tcPr>
            <w:tcW w:w="1128" w:type="dxa"/>
            <w:tcBorders>
              <w:top w:val="nil"/>
              <w:left w:val="nil"/>
              <w:bottom w:val="nil"/>
              <w:right w:val="nil"/>
            </w:tcBorders>
            <w:shd w:val="clear" w:color="auto" w:fill="auto"/>
            <w:noWrap/>
            <w:vAlign w:val="bottom"/>
            <w:hideMark/>
          </w:tcPr>
          <w:p w14:paraId="2833474D" w14:textId="77777777" w:rsidR="00057A2E" w:rsidRPr="00924AF7" w:rsidRDefault="00057A2E" w:rsidP="00F11866">
            <w:pPr>
              <w:spacing w:line="240" w:lineRule="auto"/>
              <w:rPr>
                <w:rFonts w:eastAsia="Times New Roman"/>
                <w:color w:val="000000"/>
                <w:lang w:eastAsia="hr-HR"/>
              </w:rPr>
            </w:pPr>
          </w:p>
        </w:tc>
        <w:tc>
          <w:tcPr>
            <w:tcW w:w="1128" w:type="dxa"/>
            <w:tcBorders>
              <w:top w:val="nil"/>
              <w:left w:val="nil"/>
              <w:bottom w:val="nil"/>
              <w:right w:val="nil"/>
            </w:tcBorders>
            <w:shd w:val="clear" w:color="auto" w:fill="auto"/>
            <w:noWrap/>
            <w:vAlign w:val="bottom"/>
            <w:hideMark/>
          </w:tcPr>
          <w:p w14:paraId="5243278B" w14:textId="77777777" w:rsidR="00057A2E" w:rsidRPr="00924AF7" w:rsidRDefault="00057A2E" w:rsidP="00F11866">
            <w:pPr>
              <w:spacing w:line="240" w:lineRule="auto"/>
              <w:rPr>
                <w:rFonts w:eastAsia="Times New Roman"/>
                <w:color w:val="000000"/>
                <w:lang w:eastAsia="hr-HR"/>
              </w:rPr>
            </w:pPr>
          </w:p>
        </w:tc>
      </w:tr>
    </w:tbl>
    <w:p w14:paraId="3AA5BECB" w14:textId="77777777" w:rsidR="00301078" w:rsidRPr="00924AF7" w:rsidRDefault="00301078" w:rsidP="00280F20">
      <w:pPr>
        <w:ind w:right="-942"/>
        <w:rPr>
          <w:b/>
          <w:sz w:val="20"/>
          <w:szCs w:val="20"/>
        </w:rPr>
      </w:pPr>
    </w:p>
    <w:p w14:paraId="03954200" w14:textId="77777777" w:rsidR="00057A2E" w:rsidRPr="00933EC0" w:rsidRDefault="00C136CF" w:rsidP="00057A2E">
      <w:pPr>
        <w:rPr>
          <w:rFonts w:ascii="Arial" w:hAnsi="Arial" w:cs="Arial"/>
          <w:b/>
          <w:sz w:val="18"/>
          <w:szCs w:val="18"/>
        </w:rPr>
      </w:pPr>
      <w:r>
        <w:rPr>
          <w:rFonts w:ascii="Arial" w:hAnsi="Arial" w:cs="Arial"/>
          <w:b/>
          <w:sz w:val="18"/>
          <w:szCs w:val="18"/>
        </w:rPr>
        <w:t>5</w:t>
      </w:r>
      <w:r w:rsidR="00057A2E" w:rsidRPr="00933EC0">
        <w:rPr>
          <w:rFonts w:ascii="Arial" w:hAnsi="Arial" w:cs="Arial"/>
          <w:b/>
          <w:sz w:val="18"/>
          <w:szCs w:val="18"/>
        </w:rPr>
        <w:t>. IZVJEŠTAJ O KORIŠTENJU PRORAČUNSKE ZALIHE</w:t>
      </w:r>
    </w:p>
    <w:p w14:paraId="10119BB9" w14:textId="77777777" w:rsidR="00057A2E" w:rsidRPr="009F21DE" w:rsidRDefault="00057A2E" w:rsidP="00057A2E">
      <w:pPr>
        <w:rPr>
          <w:rFonts w:ascii="Arial" w:hAnsi="Arial" w:cs="Arial"/>
          <w:b/>
          <w:sz w:val="18"/>
          <w:szCs w:val="18"/>
        </w:rPr>
      </w:pPr>
    </w:p>
    <w:p w14:paraId="0E8FB1A5" w14:textId="1B48E511" w:rsidR="006C6DAB" w:rsidRPr="006C6DAB" w:rsidRDefault="006C6DAB" w:rsidP="006C6DAB">
      <w:pPr>
        <w:jc w:val="both"/>
        <w:rPr>
          <w:rFonts w:ascii="Arial" w:hAnsi="Arial" w:cs="Arial"/>
          <w:sz w:val="18"/>
          <w:szCs w:val="18"/>
        </w:rPr>
      </w:pPr>
      <w:r w:rsidRPr="006C6DAB">
        <w:rPr>
          <w:rFonts w:ascii="Arial" w:hAnsi="Arial" w:cs="Arial"/>
          <w:sz w:val="18"/>
          <w:szCs w:val="18"/>
        </w:rPr>
        <w:t xml:space="preserve">Proračunska zaliha planirana je kao rashodovna pozicija – R045 Pričuva gradonačelnika u iznosu od </w:t>
      </w:r>
      <w:r w:rsidR="00D6532D">
        <w:rPr>
          <w:rFonts w:ascii="Arial" w:hAnsi="Arial" w:cs="Arial"/>
          <w:sz w:val="18"/>
          <w:szCs w:val="18"/>
        </w:rPr>
        <w:t>11</w:t>
      </w:r>
      <w:r w:rsidRPr="006C6DAB">
        <w:rPr>
          <w:rFonts w:ascii="Arial" w:hAnsi="Arial" w:cs="Arial"/>
          <w:sz w:val="18"/>
          <w:szCs w:val="18"/>
        </w:rPr>
        <w:t>.</w:t>
      </w:r>
      <w:r w:rsidR="00D6532D">
        <w:rPr>
          <w:rFonts w:ascii="Arial" w:hAnsi="Arial" w:cs="Arial"/>
          <w:sz w:val="18"/>
          <w:szCs w:val="18"/>
        </w:rPr>
        <w:t>945</w:t>
      </w:r>
      <w:r w:rsidRPr="006C6DAB">
        <w:rPr>
          <w:rFonts w:ascii="Arial" w:hAnsi="Arial" w:cs="Arial"/>
          <w:sz w:val="18"/>
          <w:szCs w:val="18"/>
        </w:rPr>
        <w:t xml:space="preserve">,00 </w:t>
      </w:r>
      <w:r w:rsidR="00D6532D">
        <w:rPr>
          <w:rFonts w:ascii="Arial" w:hAnsi="Arial" w:cs="Arial"/>
          <w:sz w:val="18"/>
          <w:szCs w:val="18"/>
        </w:rPr>
        <w:t>€</w:t>
      </w:r>
      <w:r w:rsidRPr="006C6DAB">
        <w:rPr>
          <w:rFonts w:ascii="Arial" w:hAnsi="Arial" w:cs="Arial"/>
          <w:sz w:val="18"/>
          <w:szCs w:val="18"/>
        </w:rPr>
        <w:t xml:space="preserve"> a na dan 3</w:t>
      </w:r>
      <w:r w:rsidR="00573D42">
        <w:rPr>
          <w:rFonts w:ascii="Arial" w:hAnsi="Arial" w:cs="Arial"/>
          <w:sz w:val="18"/>
          <w:szCs w:val="18"/>
        </w:rPr>
        <w:t>0</w:t>
      </w:r>
      <w:r w:rsidRPr="006C6DAB">
        <w:rPr>
          <w:rFonts w:ascii="Arial" w:hAnsi="Arial" w:cs="Arial"/>
          <w:sz w:val="18"/>
          <w:szCs w:val="18"/>
        </w:rPr>
        <w:t>.</w:t>
      </w:r>
      <w:r w:rsidR="00573D42">
        <w:rPr>
          <w:rFonts w:ascii="Arial" w:hAnsi="Arial" w:cs="Arial"/>
          <w:sz w:val="18"/>
          <w:szCs w:val="18"/>
        </w:rPr>
        <w:t>06</w:t>
      </w:r>
      <w:r w:rsidRPr="006C6DAB">
        <w:rPr>
          <w:rFonts w:ascii="Arial" w:hAnsi="Arial" w:cs="Arial"/>
          <w:sz w:val="18"/>
          <w:szCs w:val="18"/>
        </w:rPr>
        <w:t>.202</w:t>
      </w:r>
      <w:r w:rsidR="00D6532D">
        <w:rPr>
          <w:rFonts w:ascii="Arial" w:hAnsi="Arial" w:cs="Arial"/>
          <w:sz w:val="18"/>
          <w:szCs w:val="18"/>
        </w:rPr>
        <w:t>3</w:t>
      </w:r>
      <w:r w:rsidRPr="006C6DAB">
        <w:rPr>
          <w:rFonts w:ascii="Arial" w:hAnsi="Arial" w:cs="Arial"/>
          <w:sz w:val="18"/>
          <w:szCs w:val="18"/>
        </w:rPr>
        <w:t xml:space="preserve">. godine </w:t>
      </w:r>
      <w:r w:rsidR="00D6532D">
        <w:rPr>
          <w:rFonts w:ascii="Arial" w:hAnsi="Arial" w:cs="Arial"/>
          <w:sz w:val="18"/>
          <w:szCs w:val="18"/>
        </w:rPr>
        <w:t>nema realizacije, tj. r</w:t>
      </w:r>
      <w:r w:rsidRPr="006C6DAB">
        <w:rPr>
          <w:rFonts w:ascii="Arial" w:hAnsi="Arial" w:cs="Arial"/>
          <w:sz w:val="18"/>
          <w:szCs w:val="18"/>
        </w:rPr>
        <w:t xml:space="preserve">ealizirana je u iznosu od </w:t>
      </w:r>
      <w:r w:rsidR="00D6532D">
        <w:rPr>
          <w:rFonts w:ascii="Arial" w:hAnsi="Arial" w:cs="Arial"/>
          <w:sz w:val="18"/>
          <w:szCs w:val="18"/>
        </w:rPr>
        <w:t>0,00 €</w:t>
      </w:r>
    </w:p>
    <w:p w14:paraId="399ECB94" w14:textId="56887479" w:rsidR="006C6DAB" w:rsidRPr="006C6DAB" w:rsidRDefault="006C6DAB" w:rsidP="006C6DAB">
      <w:pPr>
        <w:rPr>
          <w:rFonts w:ascii="Arial" w:hAnsi="Arial" w:cs="Arial"/>
          <w:sz w:val="18"/>
          <w:szCs w:val="18"/>
        </w:rPr>
      </w:pPr>
    </w:p>
    <w:p w14:paraId="44EC9E2C" w14:textId="77777777" w:rsidR="009F21DE" w:rsidRPr="009F21DE" w:rsidRDefault="009F21DE" w:rsidP="00057A2E">
      <w:pPr>
        <w:rPr>
          <w:rFonts w:ascii="Arial" w:hAnsi="Arial" w:cs="Arial"/>
          <w:sz w:val="18"/>
          <w:szCs w:val="18"/>
        </w:rPr>
      </w:pPr>
    </w:p>
    <w:p w14:paraId="447CD460" w14:textId="77777777" w:rsidR="00057A2E" w:rsidRDefault="00057A2E" w:rsidP="00057A2E"/>
    <w:p w14:paraId="03EC5147" w14:textId="77777777" w:rsidR="009F21DE" w:rsidRDefault="009F21DE" w:rsidP="00057A2E"/>
    <w:p w14:paraId="1BF6C193" w14:textId="77777777" w:rsidR="00301078" w:rsidRDefault="00301078" w:rsidP="00057A2E"/>
    <w:p w14:paraId="646CE164" w14:textId="77777777" w:rsidR="00057A2E" w:rsidRPr="009F21DE" w:rsidRDefault="00C136CF" w:rsidP="00057A2E">
      <w:pPr>
        <w:rPr>
          <w:rFonts w:ascii="Arial" w:hAnsi="Arial" w:cs="Arial"/>
          <w:b/>
          <w:sz w:val="18"/>
          <w:szCs w:val="18"/>
        </w:rPr>
      </w:pPr>
      <w:r>
        <w:rPr>
          <w:rFonts w:ascii="Arial" w:hAnsi="Arial" w:cs="Arial"/>
          <w:b/>
          <w:sz w:val="18"/>
          <w:szCs w:val="18"/>
        </w:rPr>
        <w:t>6</w:t>
      </w:r>
      <w:r w:rsidR="00057A2E" w:rsidRPr="00A64456">
        <w:rPr>
          <w:rFonts w:ascii="Arial" w:hAnsi="Arial" w:cs="Arial"/>
          <w:b/>
          <w:sz w:val="18"/>
          <w:szCs w:val="18"/>
        </w:rPr>
        <w:t xml:space="preserve"> . IZVJEŠTAJ O DANIM</w:t>
      </w:r>
      <w:r w:rsidR="00057A2E" w:rsidRPr="009F21DE">
        <w:rPr>
          <w:rFonts w:ascii="Arial" w:hAnsi="Arial" w:cs="Arial"/>
          <w:b/>
          <w:sz w:val="18"/>
          <w:szCs w:val="18"/>
        </w:rPr>
        <w:t xml:space="preserve"> JAMSTVIMA I IZDACIMA PO JAMSTVIMA</w:t>
      </w:r>
    </w:p>
    <w:p w14:paraId="400FB3FC" w14:textId="0D765FDC" w:rsidR="00057A2E" w:rsidRPr="009F21DE" w:rsidRDefault="00057A2E" w:rsidP="00057A2E">
      <w:pPr>
        <w:rPr>
          <w:rFonts w:ascii="Arial" w:hAnsi="Arial" w:cs="Arial"/>
          <w:sz w:val="18"/>
          <w:szCs w:val="18"/>
        </w:rPr>
      </w:pPr>
      <w:r w:rsidRPr="009F21DE">
        <w:rPr>
          <w:rFonts w:ascii="Arial" w:hAnsi="Arial" w:cs="Arial"/>
          <w:sz w:val="18"/>
          <w:szCs w:val="18"/>
        </w:rPr>
        <w:t>Grad Novigrad-Cittanova u razdoblju 01.01.20</w:t>
      </w:r>
      <w:r w:rsidR="009B7659">
        <w:rPr>
          <w:rFonts w:ascii="Arial" w:hAnsi="Arial" w:cs="Arial"/>
          <w:sz w:val="18"/>
          <w:szCs w:val="18"/>
        </w:rPr>
        <w:t>2</w:t>
      </w:r>
      <w:r w:rsidR="00D6532D">
        <w:rPr>
          <w:rFonts w:ascii="Arial" w:hAnsi="Arial" w:cs="Arial"/>
          <w:sz w:val="18"/>
          <w:szCs w:val="18"/>
        </w:rPr>
        <w:t>3</w:t>
      </w:r>
      <w:r w:rsidRPr="009F21DE">
        <w:rPr>
          <w:rFonts w:ascii="Arial" w:hAnsi="Arial" w:cs="Arial"/>
          <w:sz w:val="18"/>
          <w:szCs w:val="18"/>
        </w:rPr>
        <w:t>.</w:t>
      </w:r>
      <w:r w:rsidR="007D234A">
        <w:rPr>
          <w:rFonts w:ascii="Arial" w:hAnsi="Arial" w:cs="Arial"/>
          <w:sz w:val="18"/>
          <w:szCs w:val="18"/>
        </w:rPr>
        <w:t xml:space="preserve"> </w:t>
      </w:r>
      <w:r w:rsidRPr="009F21DE">
        <w:rPr>
          <w:rFonts w:ascii="Arial" w:hAnsi="Arial" w:cs="Arial"/>
          <w:sz w:val="18"/>
          <w:szCs w:val="18"/>
        </w:rPr>
        <w:t>-</w:t>
      </w:r>
      <w:r w:rsidR="007D234A">
        <w:rPr>
          <w:rFonts w:ascii="Arial" w:hAnsi="Arial" w:cs="Arial"/>
          <w:sz w:val="18"/>
          <w:szCs w:val="18"/>
        </w:rPr>
        <w:t xml:space="preserve"> </w:t>
      </w:r>
      <w:r w:rsidRPr="009F21DE">
        <w:rPr>
          <w:rFonts w:ascii="Arial" w:hAnsi="Arial" w:cs="Arial"/>
          <w:sz w:val="18"/>
          <w:szCs w:val="18"/>
        </w:rPr>
        <w:t>3</w:t>
      </w:r>
      <w:r w:rsidR="00C75623">
        <w:rPr>
          <w:rFonts w:ascii="Arial" w:hAnsi="Arial" w:cs="Arial"/>
          <w:sz w:val="18"/>
          <w:szCs w:val="18"/>
        </w:rPr>
        <w:t>0</w:t>
      </w:r>
      <w:r w:rsidRPr="009F21DE">
        <w:rPr>
          <w:rFonts w:ascii="Arial" w:hAnsi="Arial" w:cs="Arial"/>
          <w:sz w:val="18"/>
          <w:szCs w:val="18"/>
        </w:rPr>
        <w:t>.</w:t>
      </w:r>
      <w:r w:rsidR="00C75623">
        <w:rPr>
          <w:rFonts w:ascii="Arial" w:hAnsi="Arial" w:cs="Arial"/>
          <w:sz w:val="18"/>
          <w:szCs w:val="18"/>
        </w:rPr>
        <w:t>06</w:t>
      </w:r>
      <w:r w:rsidRPr="009F21DE">
        <w:rPr>
          <w:rFonts w:ascii="Arial" w:hAnsi="Arial" w:cs="Arial"/>
          <w:sz w:val="18"/>
          <w:szCs w:val="18"/>
        </w:rPr>
        <w:t>.20</w:t>
      </w:r>
      <w:r w:rsidR="009B7659">
        <w:rPr>
          <w:rFonts w:ascii="Arial" w:hAnsi="Arial" w:cs="Arial"/>
          <w:sz w:val="18"/>
          <w:szCs w:val="18"/>
        </w:rPr>
        <w:t>2</w:t>
      </w:r>
      <w:r w:rsidR="00D6532D">
        <w:rPr>
          <w:rFonts w:ascii="Arial" w:hAnsi="Arial" w:cs="Arial"/>
          <w:sz w:val="18"/>
          <w:szCs w:val="18"/>
        </w:rPr>
        <w:t>3</w:t>
      </w:r>
      <w:r w:rsidRPr="009F21DE">
        <w:rPr>
          <w:rFonts w:ascii="Arial" w:hAnsi="Arial" w:cs="Arial"/>
          <w:sz w:val="18"/>
          <w:szCs w:val="18"/>
        </w:rPr>
        <w:t>. godine nije imao danih jamstava niti izdataka po njima.</w:t>
      </w:r>
    </w:p>
    <w:p w14:paraId="3578B1A6" w14:textId="77777777" w:rsidR="00057A2E" w:rsidRDefault="00057A2E" w:rsidP="00057A2E">
      <w:pPr>
        <w:rPr>
          <w:rFonts w:ascii="Arial" w:hAnsi="Arial" w:cs="Arial"/>
          <w:sz w:val="18"/>
          <w:szCs w:val="18"/>
        </w:rPr>
      </w:pPr>
    </w:p>
    <w:p w14:paraId="724404BE" w14:textId="77777777" w:rsidR="00301078" w:rsidRDefault="00301078" w:rsidP="00057A2E">
      <w:pPr>
        <w:rPr>
          <w:rFonts w:ascii="Arial" w:hAnsi="Arial" w:cs="Arial"/>
          <w:sz w:val="18"/>
          <w:szCs w:val="18"/>
        </w:rPr>
      </w:pPr>
    </w:p>
    <w:p w14:paraId="3676EC41" w14:textId="77777777" w:rsidR="009F21DE" w:rsidRPr="009F21DE" w:rsidRDefault="009F21DE" w:rsidP="00057A2E">
      <w:pPr>
        <w:rPr>
          <w:rFonts w:ascii="Arial" w:hAnsi="Arial" w:cs="Arial"/>
          <w:sz w:val="18"/>
          <w:szCs w:val="18"/>
        </w:rPr>
      </w:pPr>
    </w:p>
    <w:p w14:paraId="0B523D94" w14:textId="77777777" w:rsidR="00057A2E" w:rsidRPr="009F21DE" w:rsidRDefault="00C136CF" w:rsidP="00057A2E">
      <w:pPr>
        <w:rPr>
          <w:rFonts w:ascii="Arial" w:hAnsi="Arial" w:cs="Arial"/>
          <w:b/>
          <w:sz w:val="18"/>
          <w:szCs w:val="18"/>
        </w:rPr>
      </w:pPr>
      <w:r>
        <w:rPr>
          <w:rFonts w:ascii="Arial" w:hAnsi="Arial" w:cs="Arial"/>
          <w:b/>
          <w:sz w:val="18"/>
          <w:szCs w:val="18"/>
        </w:rPr>
        <w:t>7</w:t>
      </w:r>
      <w:r w:rsidR="00057A2E" w:rsidRPr="00346255">
        <w:rPr>
          <w:rFonts w:ascii="Arial" w:hAnsi="Arial" w:cs="Arial"/>
          <w:b/>
          <w:sz w:val="18"/>
          <w:szCs w:val="18"/>
        </w:rPr>
        <w:t xml:space="preserve">. </w:t>
      </w:r>
      <w:r w:rsidR="00057A2E" w:rsidRPr="00504913">
        <w:rPr>
          <w:rFonts w:ascii="Arial" w:hAnsi="Arial" w:cs="Arial"/>
          <w:b/>
          <w:sz w:val="18"/>
          <w:szCs w:val="18"/>
        </w:rPr>
        <w:t>OBRAZLOŽENJE OSTVARENJA PRIHODA I</w:t>
      </w:r>
      <w:r w:rsidR="00057A2E" w:rsidRPr="00346255">
        <w:rPr>
          <w:rFonts w:ascii="Arial" w:hAnsi="Arial" w:cs="Arial"/>
          <w:b/>
          <w:sz w:val="18"/>
          <w:szCs w:val="18"/>
        </w:rPr>
        <w:t xml:space="preserve"> PRIMITAKA, RASHODA </w:t>
      </w:r>
      <w:r w:rsidR="00057A2E" w:rsidRPr="009F21DE">
        <w:rPr>
          <w:rFonts w:ascii="Arial" w:hAnsi="Arial" w:cs="Arial"/>
          <w:b/>
          <w:sz w:val="18"/>
          <w:szCs w:val="18"/>
        </w:rPr>
        <w:t xml:space="preserve">I </w:t>
      </w:r>
    </w:p>
    <w:p w14:paraId="6D110093" w14:textId="77777777" w:rsidR="00057A2E" w:rsidRPr="009F21DE" w:rsidRDefault="00057A2E" w:rsidP="00057A2E">
      <w:pPr>
        <w:rPr>
          <w:rFonts w:ascii="Arial" w:hAnsi="Arial" w:cs="Arial"/>
          <w:b/>
          <w:sz w:val="18"/>
          <w:szCs w:val="18"/>
        </w:rPr>
      </w:pPr>
      <w:r w:rsidRPr="009F21DE">
        <w:rPr>
          <w:rFonts w:ascii="Arial" w:hAnsi="Arial" w:cs="Arial"/>
          <w:b/>
          <w:sz w:val="18"/>
          <w:szCs w:val="18"/>
        </w:rPr>
        <w:t xml:space="preserve">    </w:t>
      </w:r>
      <w:r w:rsidRPr="00A10B98">
        <w:rPr>
          <w:rFonts w:ascii="Arial" w:hAnsi="Arial" w:cs="Arial"/>
          <w:b/>
          <w:sz w:val="18"/>
          <w:szCs w:val="18"/>
        </w:rPr>
        <w:t>IZDATAKA</w:t>
      </w:r>
    </w:p>
    <w:p w14:paraId="404FEEE1" w14:textId="050AA539" w:rsidR="00057A2E" w:rsidRPr="009F21DE" w:rsidRDefault="00057A2E" w:rsidP="00057A2E">
      <w:pPr>
        <w:spacing w:line="240" w:lineRule="auto"/>
        <w:ind w:firstLine="720"/>
        <w:jc w:val="both"/>
        <w:rPr>
          <w:rFonts w:ascii="Arial" w:hAnsi="Arial" w:cs="Arial"/>
          <w:sz w:val="18"/>
          <w:szCs w:val="18"/>
          <w:lang w:val="pl-PL"/>
        </w:rPr>
      </w:pPr>
      <w:r w:rsidRPr="009F21DE">
        <w:rPr>
          <w:rFonts w:ascii="Arial" w:hAnsi="Arial" w:cs="Arial"/>
          <w:sz w:val="18"/>
          <w:szCs w:val="18"/>
          <w:lang w:val="pl-PL"/>
        </w:rPr>
        <w:t>U promatranom  razdoblju u Proračunu Grada Novigrada</w:t>
      </w:r>
      <w:r w:rsidR="00822B1F">
        <w:rPr>
          <w:rFonts w:ascii="Arial" w:hAnsi="Arial" w:cs="Arial"/>
          <w:sz w:val="18"/>
          <w:szCs w:val="18"/>
          <w:lang w:val="pl-PL"/>
        </w:rPr>
        <w:t xml:space="preserve"> - Cittanova</w:t>
      </w:r>
      <w:r w:rsidRPr="009F21DE">
        <w:rPr>
          <w:rFonts w:ascii="Arial" w:hAnsi="Arial" w:cs="Arial"/>
          <w:sz w:val="18"/>
          <w:szCs w:val="18"/>
          <w:lang w:val="pl-PL"/>
        </w:rPr>
        <w:t xml:space="preserve"> ostvareni su prihodi u ukupnom iznosu od </w:t>
      </w:r>
      <w:r w:rsidR="00A93813">
        <w:rPr>
          <w:rFonts w:ascii="Arial" w:hAnsi="Arial" w:cs="Arial"/>
          <w:sz w:val="18"/>
          <w:szCs w:val="18"/>
          <w:lang w:val="pl-PL"/>
        </w:rPr>
        <w:t>3</w:t>
      </w:r>
      <w:r w:rsidRPr="009F21DE">
        <w:rPr>
          <w:rFonts w:ascii="Arial" w:hAnsi="Arial" w:cs="Arial"/>
          <w:sz w:val="18"/>
          <w:szCs w:val="18"/>
          <w:lang w:val="pl-PL"/>
        </w:rPr>
        <w:t>.</w:t>
      </w:r>
      <w:r w:rsidR="00877338">
        <w:rPr>
          <w:rFonts w:ascii="Arial" w:hAnsi="Arial" w:cs="Arial"/>
          <w:sz w:val="18"/>
          <w:szCs w:val="18"/>
          <w:lang w:val="pl-PL"/>
        </w:rPr>
        <w:t>878</w:t>
      </w:r>
      <w:r w:rsidRPr="009F21DE">
        <w:rPr>
          <w:rFonts w:ascii="Arial" w:hAnsi="Arial" w:cs="Arial"/>
          <w:sz w:val="18"/>
          <w:szCs w:val="18"/>
          <w:lang w:val="pl-PL"/>
        </w:rPr>
        <w:t>.</w:t>
      </w:r>
      <w:r w:rsidR="00877338">
        <w:rPr>
          <w:rFonts w:ascii="Arial" w:hAnsi="Arial" w:cs="Arial"/>
          <w:sz w:val="18"/>
          <w:szCs w:val="18"/>
          <w:lang w:val="pl-PL"/>
        </w:rPr>
        <w:t>218</w:t>
      </w:r>
      <w:r w:rsidRPr="009F21DE">
        <w:rPr>
          <w:rFonts w:ascii="Arial" w:hAnsi="Arial" w:cs="Arial"/>
          <w:sz w:val="18"/>
          <w:szCs w:val="18"/>
          <w:lang w:val="pl-PL"/>
        </w:rPr>
        <w:t>,</w:t>
      </w:r>
      <w:r w:rsidR="00877338">
        <w:rPr>
          <w:rFonts w:ascii="Arial" w:hAnsi="Arial" w:cs="Arial"/>
          <w:sz w:val="18"/>
          <w:szCs w:val="18"/>
          <w:lang w:val="pl-PL"/>
        </w:rPr>
        <w:t>24</w:t>
      </w:r>
      <w:r w:rsidRPr="009F21DE">
        <w:rPr>
          <w:rFonts w:ascii="Arial" w:hAnsi="Arial" w:cs="Arial"/>
          <w:sz w:val="18"/>
          <w:szCs w:val="18"/>
          <w:lang w:val="pl-PL"/>
        </w:rPr>
        <w:t xml:space="preserve">   </w:t>
      </w:r>
      <w:r w:rsidR="00877338">
        <w:rPr>
          <w:rFonts w:ascii="Arial" w:hAnsi="Arial" w:cs="Arial"/>
          <w:sz w:val="18"/>
          <w:szCs w:val="18"/>
          <w:lang w:val="pl-PL"/>
        </w:rPr>
        <w:t>€</w:t>
      </w:r>
      <w:r w:rsidRPr="009F21DE">
        <w:rPr>
          <w:rFonts w:ascii="Arial" w:hAnsi="Arial" w:cs="Arial"/>
          <w:sz w:val="18"/>
          <w:szCs w:val="18"/>
          <w:lang w:val="pl-PL"/>
        </w:rPr>
        <w:t xml:space="preserve"> što je </w:t>
      </w:r>
      <w:r w:rsidR="00A93813">
        <w:rPr>
          <w:rFonts w:ascii="Arial" w:hAnsi="Arial" w:cs="Arial"/>
          <w:sz w:val="18"/>
          <w:szCs w:val="18"/>
          <w:lang w:val="pl-PL"/>
        </w:rPr>
        <w:t>4</w:t>
      </w:r>
      <w:r w:rsidR="00877338">
        <w:rPr>
          <w:rFonts w:ascii="Arial" w:hAnsi="Arial" w:cs="Arial"/>
          <w:sz w:val="18"/>
          <w:szCs w:val="18"/>
          <w:lang w:val="pl-PL"/>
        </w:rPr>
        <w:t>4</w:t>
      </w:r>
      <w:r w:rsidR="00711950">
        <w:rPr>
          <w:rFonts w:ascii="Arial" w:hAnsi="Arial" w:cs="Arial"/>
          <w:sz w:val="18"/>
          <w:szCs w:val="18"/>
          <w:lang w:val="pl-PL"/>
        </w:rPr>
        <w:t>,</w:t>
      </w:r>
      <w:r w:rsidR="00877338">
        <w:rPr>
          <w:rFonts w:ascii="Arial" w:hAnsi="Arial" w:cs="Arial"/>
          <w:sz w:val="18"/>
          <w:szCs w:val="18"/>
          <w:lang w:val="pl-PL"/>
        </w:rPr>
        <w:t>22</w:t>
      </w:r>
      <w:r w:rsidRPr="009F21DE">
        <w:rPr>
          <w:rFonts w:ascii="Arial" w:hAnsi="Arial" w:cs="Arial"/>
          <w:sz w:val="18"/>
          <w:szCs w:val="18"/>
          <w:lang w:val="pl-PL"/>
        </w:rPr>
        <w:t xml:space="preserve">% od </w:t>
      </w:r>
      <w:r w:rsidR="00877338">
        <w:rPr>
          <w:rFonts w:ascii="Arial" w:hAnsi="Arial" w:cs="Arial"/>
          <w:sz w:val="18"/>
          <w:szCs w:val="18"/>
          <w:lang w:val="pl-PL"/>
        </w:rPr>
        <w:t>8</w:t>
      </w:r>
      <w:r w:rsidRPr="009F21DE">
        <w:rPr>
          <w:rFonts w:ascii="Arial" w:hAnsi="Arial" w:cs="Arial"/>
          <w:sz w:val="18"/>
          <w:szCs w:val="18"/>
          <w:lang w:val="pl-PL"/>
        </w:rPr>
        <w:t>.</w:t>
      </w:r>
      <w:r w:rsidR="00877338">
        <w:rPr>
          <w:rFonts w:ascii="Arial" w:hAnsi="Arial" w:cs="Arial"/>
          <w:sz w:val="18"/>
          <w:szCs w:val="18"/>
          <w:lang w:val="pl-PL"/>
        </w:rPr>
        <w:t>769</w:t>
      </w:r>
      <w:r w:rsidRPr="009F21DE">
        <w:rPr>
          <w:rFonts w:ascii="Arial" w:hAnsi="Arial" w:cs="Arial"/>
          <w:sz w:val="18"/>
          <w:szCs w:val="18"/>
          <w:lang w:val="pl-PL"/>
        </w:rPr>
        <w:t>.</w:t>
      </w:r>
      <w:r w:rsidR="00877338">
        <w:rPr>
          <w:rFonts w:ascii="Arial" w:hAnsi="Arial" w:cs="Arial"/>
          <w:sz w:val="18"/>
          <w:szCs w:val="18"/>
          <w:lang w:val="pl-PL"/>
        </w:rPr>
        <w:t>562</w:t>
      </w:r>
      <w:r w:rsidRPr="009F21DE">
        <w:rPr>
          <w:rFonts w:ascii="Arial" w:hAnsi="Arial" w:cs="Arial"/>
          <w:sz w:val="18"/>
          <w:szCs w:val="18"/>
          <w:lang w:val="pl-PL"/>
        </w:rPr>
        <w:t>,</w:t>
      </w:r>
      <w:r w:rsidR="00A93813">
        <w:rPr>
          <w:rFonts w:ascii="Arial" w:hAnsi="Arial" w:cs="Arial"/>
          <w:sz w:val="18"/>
          <w:szCs w:val="18"/>
          <w:lang w:val="pl-PL"/>
        </w:rPr>
        <w:t>0</w:t>
      </w:r>
      <w:r w:rsidRPr="009F21DE">
        <w:rPr>
          <w:rFonts w:ascii="Arial" w:hAnsi="Arial" w:cs="Arial"/>
          <w:sz w:val="18"/>
          <w:szCs w:val="18"/>
          <w:lang w:val="pl-PL"/>
        </w:rPr>
        <w:t xml:space="preserve">0 </w:t>
      </w:r>
      <w:r w:rsidR="00877338">
        <w:rPr>
          <w:rFonts w:ascii="Arial" w:hAnsi="Arial" w:cs="Arial"/>
          <w:sz w:val="18"/>
          <w:szCs w:val="18"/>
          <w:lang w:val="pl-PL"/>
        </w:rPr>
        <w:t>€</w:t>
      </w:r>
      <w:r w:rsidRPr="009F21DE">
        <w:rPr>
          <w:rFonts w:ascii="Arial" w:hAnsi="Arial" w:cs="Arial"/>
          <w:sz w:val="18"/>
          <w:szCs w:val="18"/>
          <w:lang w:val="pl-PL"/>
        </w:rPr>
        <w:t xml:space="preserve"> planiranih za 20</w:t>
      </w:r>
      <w:r w:rsidR="00216132">
        <w:rPr>
          <w:rFonts w:ascii="Arial" w:hAnsi="Arial" w:cs="Arial"/>
          <w:sz w:val="18"/>
          <w:szCs w:val="18"/>
          <w:lang w:val="pl-PL"/>
        </w:rPr>
        <w:t>2</w:t>
      </w:r>
      <w:r w:rsidR="00877338">
        <w:rPr>
          <w:rFonts w:ascii="Arial" w:hAnsi="Arial" w:cs="Arial"/>
          <w:sz w:val="18"/>
          <w:szCs w:val="18"/>
          <w:lang w:val="pl-PL"/>
        </w:rPr>
        <w:t>3</w:t>
      </w:r>
      <w:r w:rsidRPr="009F21DE">
        <w:rPr>
          <w:rFonts w:ascii="Arial" w:hAnsi="Arial" w:cs="Arial"/>
          <w:sz w:val="18"/>
          <w:szCs w:val="18"/>
          <w:lang w:val="pl-PL"/>
        </w:rPr>
        <w:t>. godinu. U usporedbi sa 20</w:t>
      </w:r>
      <w:r w:rsidR="00D029B7">
        <w:rPr>
          <w:rFonts w:ascii="Arial" w:hAnsi="Arial" w:cs="Arial"/>
          <w:sz w:val="18"/>
          <w:szCs w:val="18"/>
          <w:lang w:val="pl-PL"/>
        </w:rPr>
        <w:t>2</w:t>
      </w:r>
      <w:r w:rsidR="00877338">
        <w:rPr>
          <w:rFonts w:ascii="Arial" w:hAnsi="Arial" w:cs="Arial"/>
          <w:sz w:val="18"/>
          <w:szCs w:val="18"/>
          <w:lang w:val="pl-PL"/>
        </w:rPr>
        <w:t>2</w:t>
      </w:r>
      <w:r w:rsidRPr="009F21DE">
        <w:rPr>
          <w:rFonts w:ascii="Arial" w:hAnsi="Arial" w:cs="Arial"/>
          <w:sz w:val="18"/>
          <w:szCs w:val="18"/>
          <w:lang w:val="pl-PL"/>
        </w:rPr>
        <w:t xml:space="preserve">. godinom kada je realizirano </w:t>
      </w:r>
      <w:r w:rsidR="00877338">
        <w:rPr>
          <w:rFonts w:ascii="Arial" w:hAnsi="Arial" w:cs="Arial"/>
          <w:sz w:val="18"/>
          <w:szCs w:val="18"/>
          <w:lang w:val="pl-PL"/>
        </w:rPr>
        <w:t>4</w:t>
      </w:r>
      <w:r w:rsidR="006B1CC6" w:rsidRPr="009F21DE">
        <w:rPr>
          <w:rFonts w:ascii="Arial" w:hAnsi="Arial" w:cs="Arial"/>
          <w:sz w:val="18"/>
          <w:szCs w:val="18"/>
          <w:lang w:val="pl-PL"/>
        </w:rPr>
        <w:t>.</w:t>
      </w:r>
      <w:r w:rsidR="00877338">
        <w:rPr>
          <w:rFonts w:ascii="Arial" w:hAnsi="Arial" w:cs="Arial"/>
          <w:sz w:val="18"/>
          <w:szCs w:val="18"/>
          <w:lang w:val="pl-PL"/>
        </w:rPr>
        <w:t>224</w:t>
      </w:r>
      <w:r w:rsidR="006B1CC6" w:rsidRPr="009F21DE">
        <w:rPr>
          <w:rFonts w:ascii="Arial" w:hAnsi="Arial" w:cs="Arial"/>
          <w:sz w:val="18"/>
          <w:szCs w:val="18"/>
          <w:lang w:val="pl-PL"/>
        </w:rPr>
        <w:t>.</w:t>
      </w:r>
      <w:r w:rsidR="00877338">
        <w:rPr>
          <w:rFonts w:ascii="Arial" w:hAnsi="Arial" w:cs="Arial"/>
          <w:sz w:val="18"/>
          <w:szCs w:val="18"/>
          <w:lang w:val="pl-PL"/>
        </w:rPr>
        <w:t>802</w:t>
      </w:r>
      <w:r w:rsidR="006B1CC6" w:rsidRPr="009F21DE">
        <w:rPr>
          <w:rFonts w:ascii="Arial" w:hAnsi="Arial" w:cs="Arial"/>
          <w:sz w:val="18"/>
          <w:szCs w:val="18"/>
          <w:lang w:val="pl-PL"/>
        </w:rPr>
        <w:t>,</w:t>
      </w:r>
      <w:r w:rsidR="00877338">
        <w:rPr>
          <w:rFonts w:ascii="Arial" w:hAnsi="Arial" w:cs="Arial"/>
          <w:sz w:val="18"/>
          <w:szCs w:val="18"/>
          <w:lang w:val="pl-PL"/>
        </w:rPr>
        <w:t>31 €</w:t>
      </w:r>
      <w:r w:rsidRPr="009F21DE">
        <w:rPr>
          <w:rFonts w:ascii="Arial" w:hAnsi="Arial" w:cs="Arial"/>
          <w:sz w:val="18"/>
          <w:szCs w:val="18"/>
          <w:lang w:val="pl-PL"/>
        </w:rPr>
        <w:t xml:space="preserve"> ostvarena je</w:t>
      </w:r>
      <w:r w:rsidR="001A4CED">
        <w:rPr>
          <w:rFonts w:ascii="Arial" w:hAnsi="Arial" w:cs="Arial"/>
          <w:sz w:val="18"/>
          <w:szCs w:val="18"/>
          <w:lang w:val="pl-PL"/>
        </w:rPr>
        <w:t xml:space="preserve"> </w:t>
      </w:r>
      <w:r w:rsidR="00877338">
        <w:rPr>
          <w:rFonts w:ascii="Arial" w:hAnsi="Arial" w:cs="Arial"/>
          <w:sz w:val="18"/>
          <w:szCs w:val="18"/>
          <w:lang w:val="pl-PL"/>
        </w:rPr>
        <w:t>manja</w:t>
      </w:r>
      <w:r w:rsidRPr="009F21DE">
        <w:rPr>
          <w:rFonts w:ascii="Arial" w:hAnsi="Arial" w:cs="Arial"/>
          <w:sz w:val="18"/>
          <w:szCs w:val="18"/>
          <w:lang w:val="pl-PL"/>
        </w:rPr>
        <w:t xml:space="preserve"> realizacija za </w:t>
      </w:r>
      <w:r w:rsidR="00877338">
        <w:rPr>
          <w:rFonts w:ascii="Arial" w:hAnsi="Arial" w:cs="Arial"/>
          <w:sz w:val="18"/>
          <w:szCs w:val="18"/>
          <w:lang w:val="pl-PL"/>
        </w:rPr>
        <w:t>8</w:t>
      </w:r>
      <w:r w:rsidR="001C204E">
        <w:rPr>
          <w:rFonts w:ascii="Arial" w:hAnsi="Arial" w:cs="Arial"/>
          <w:sz w:val="18"/>
          <w:szCs w:val="18"/>
          <w:lang w:val="pl-PL"/>
        </w:rPr>
        <w:t>,</w:t>
      </w:r>
      <w:r w:rsidR="00877338">
        <w:rPr>
          <w:rFonts w:ascii="Arial" w:hAnsi="Arial" w:cs="Arial"/>
          <w:sz w:val="18"/>
          <w:szCs w:val="18"/>
          <w:lang w:val="pl-PL"/>
        </w:rPr>
        <w:t>2</w:t>
      </w:r>
      <w:r w:rsidR="00891FA0">
        <w:rPr>
          <w:rFonts w:ascii="Arial" w:hAnsi="Arial" w:cs="Arial"/>
          <w:sz w:val="18"/>
          <w:szCs w:val="18"/>
          <w:lang w:val="pl-PL"/>
        </w:rPr>
        <w:t>0</w:t>
      </w:r>
      <w:r w:rsidR="001C204E">
        <w:rPr>
          <w:rFonts w:ascii="Arial" w:hAnsi="Arial" w:cs="Arial"/>
          <w:sz w:val="18"/>
          <w:szCs w:val="18"/>
          <w:lang w:val="pl-PL"/>
        </w:rPr>
        <w:t>%</w:t>
      </w:r>
      <w:r w:rsidRPr="009F21DE">
        <w:rPr>
          <w:rFonts w:ascii="Arial" w:hAnsi="Arial" w:cs="Arial"/>
          <w:sz w:val="18"/>
          <w:szCs w:val="18"/>
          <w:lang w:val="pl-PL"/>
        </w:rPr>
        <w:t xml:space="preserve"> . </w:t>
      </w:r>
    </w:p>
    <w:p w14:paraId="558C01BB" w14:textId="4B6740C1" w:rsidR="00057A2E" w:rsidRPr="009F21DE" w:rsidRDefault="00057A2E" w:rsidP="00057A2E">
      <w:pPr>
        <w:spacing w:line="240" w:lineRule="auto"/>
        <w:ind w:firstLine="720"/>
        <w:jc w:val="both"/>
        <w:rPr>
          <w:rFonts w:ascii="Arial" w:hAnsi="Arial"/>
          <w:sz w:val="18"/>
          <w:szCs w:val="18"/>
          <w:lang w:val="pl-PL"/>
        </w:rPr>
      </w:pPr>
      <w:r w:rsidRPr="009F21DE">
        <w:rPr>
          <w:rFonts w:ascii="Arial" w:hAnsi="Arial"/>
          <w:sz w:val="18"/>
          <w:szCs w:val="18"/>
          <w:lang w:val="pl-PL"/>
        </w:rPr>
        <w:t xml:space="preserve">Rashodi su  realizirani u iznosu od  </w:t>
      </w:r>
      <w:r w:rsidR="00877338">
        <w:rPr>
          <w:rFonts w:ascii="Arial" w:hAnsi="Arial"/>
          <w:sz w:val="18"/>
          <w:szCs w:val="18"/>
          <w:lang w:val="pl-PL"/>
        </w:rPr>
        <w:t>3</w:t>
      </w:r>
      <w:r w:rsidRPr="009F21DE">
        <w:rPr>
          <w:rFonts w:ascii="Arial" w:hAnsi="Arial"/>
          <w:sz w:val="18"/>
          <w:szCs w:val="18"/>
          <w:lang w:val="pl-PL"/>
        </w:rPr>
        <w:t>.</w:t>
      </w:r>
      <w:r w:rsidR="00877338">
        <w:rPr>
          <w:rFonts w:ascii="Arial" w:hAnsi="Arial"/>
          <w:sz w:val="18"/>
          <w:szCs w:val="18"/>
          <w:lang w:val="pl-PL"/>
        </w:rPr>
        <w:t>755</w:t>
      </w:r>
      <w:r w:rsidRPr="009F21DE">
        <w:rPr>
          <w:rFonts w:ascii="Arial" w:hAnsi="Arial"/>
          <w:sz w:val="18"/>
          <w:szCs w:val="18"/>
          <w:lang w:val="pl-PL"/>
        </w:rPr>
        <w:t>.</w:t>
      </w:r>
      <w:r w:rsidR="00877338">
        <w:rPr>
          <w:rFonts w:ascii="Arial" w:hAnsi="Arial"/>
          <w:sz w:val="18"/>
          <w:szCs w:val="18"/>
          <w:lang w:val="pl-PL"/>
        </w:rPr>
        <w:t>756</w:t>
      </w:r>
      <w:r w:rsidRPr="009F21DE">
        <w:rPr>
          <w:rFonts w:ascii="Arial" w:hAnsi="Arial"/>
          <w:sz w:val="18"/>
          <w:szCs w:val="18"/>
          <w:lang w:val="pl-PL"/>
        </w:rPr>
        <w:t>,</w:t>
      </w:r>
      <w:r w:rsidR="00A93813">
        <w:rPr>
          <w:rFonts w:ascii="Arial" w:hAnsi="Arial"/>
          <w:sz w:val="18"/>
          <w:szCs w:val="18"/>
          <w:lang w:val="pl-PL"/>
        </w:rPr>
        <w:t>9</w:t>
      </w:r>
      <w:r w:rsidR="00877338">
        <w:rPr>
          <w:rFonts w:ascii="Arial" w:hAnsi="Arial"/>
          <w:sz w:val="18"/>
          <w:szCs w:val="18"/>
          <w:lang w:val="pl-PL"/>
        </w:rPr>
        <w:t>5</w:t>
      </w:r>
      <w:r w:rsidRPr="009F21DE">
        <w:rPr>
          <w:rFonts w:ascii="Arial" w:hAnsi="Arial"/>
          <w:sz w:val="18"/>
          <w:szCs w:val="18"/>
          <w:lang w:val="pl-PL"/>
        </w:rPr>
        <w:t xml:space="preserve"> </w:t>
      </w:r>
      <w:r w:rsidR="00877338">
        <w:rPr>
          <w:rFonts w:ascii="Arial" w:hAnsi="Arial"/>
          <w:sz w:val="18"/>
          <w:szCs w:val="18"/>
          <w:lang w:val="pl-PL"/>
        </w:rPr>
        <w:t>€</w:t>
      </w:r>
      <w:r w:rsidRPr="009F21DE">
        <w:rPr>
          <w:rFonts w:ascii="Arial" w:hAnsi="Arial"/>
          <w:sz w:val="18"/>
          <w:szCs w:val="18"/>
          <w:lang w:val="pl-PL"/>
        </w:rPr>
        <w:t xml:space="preserve"> što je </w:t>
      </w:r>
      <w:r w:rsidR="00877338">
        <w:rPr>
          <w:rFonts w:ascii="Arial" w:hAnsi="Arial"/>
          <w:sz w:val="18"/>
          <w:szCs w:val="18"/>
          <w:lang w:val="pl-PL"/>
        </w:rPr>
        <w:t>36</w:t>
      </w:r>
      <w:r w:rsidRPr="009F21DE">
        <w:rPr>
          <w:rFonts w:ascii="Arial" w:hAnsi="Arial"/>
          <w:sz w:val="18"/>
          <w:szCs w:val="18"/>
          <w:lang w:val="pl-PL"/>
        </w:rPr>
        <w:t>,</w:t>
      </w:r>
      <w:r w:rsidR="00877338">
        <w:rPr>
          <w:rFonts w:ascii="Arial" w:hAnsi="Arial"/>
          <w:sz w:val="18"/>
          <w:szCs w:val="18"/>
          <w:lang w:val="pl-PL"/>
        </w:rPr>
        <w:t>55</w:t>
      </w:r>
      <w:r w:rsidRPr="009F21DE">
        <w:rPr>
          <w:rFonts w:ascii="Arial" w:hAnsi="Arial"/>
          <w:sz w:val="18"/>
          <w:szCs w:val="18"/>
          <w:lang w:val="pl-PL"/>
        </w:rPr>
        <w:t xml:space="preserve">% od </w:t>
      </w:r>
      <w:r w:rsidR="00877338">
        <w:rPr>
          <w:rFonts w:ascii="Arial" w:hAnsi="Arial"/>
          <w:sz w:val="18"/>
          <w:szCs w:val="18"/>
          <w:lang w:val="pl-PL"/>
        </w:rPr>
        <w:t>10</w:t>
      </w:r>
      <w:r w:rsidR="003A6804">
        <w:rPr>
          <w:rFonts w:ascii="Arial" w:hAnsi="Arial"/>
          <w:sz w:val="18"/>
          <w:szCs w:val="18"/>
          <w:lang w:val="pl-PL"/>
        </w:rPr>
        <w:t>.</w:t>
      </w:r>
      <w:r w:rsidR="00877338">
        <w:rPr>
          <w:rFonts w:ascii="Arial" w:hAnsi="Arial"/>
          <w:sz w:val="18"/>
          <w:szCs w:val="18"/>
          <w:lang w:val="pl-PL"/>
        </w:rPr>
        <w:t>276</w:t>
      </w:r>
      <w:r w:rsidRPr="009F21DE">
        <w:rPr>
          <w:rFonts w:ascii="Arial" w:hAnsi="Arial"/>
          <w:sz w:val="18"/>
          <w:szCs w:val="18"/>
          <w:lang w:val="pl-PL"/>
        </w:rPr>
        <w:t>.</w:t>
      </w:r>
      <w:r w:rsidR="00877338">
        <w:rPr>
          <w:rFonts w:ascii="Arial" w:hAnsi="Arial"/>
          <w:sz w:val="18"/>
          <w:szCs w:val="18"/>
          <w:lang w:val="pl-PL"/>
        </w:rPr>
        <w:t>631 €</w:t>
      </w:r>
      <w:r w:rsidRPr="009F21DE">
        <w:rPr>
          <w:rFonts w:ascii="Arial" w:hAnsi="Arial"/>
          <w:sz w:val="18"/>
          <w:szCs w:val="18"/>
          <w:lang w:val="pl-PL"/>
        </w:rPr>
        <w:t xml:space="preserve"> koliko je planirano rashoda za 20</w:t>
      </w:r>
      <w:r w:rsidR="00216132">
        <w:rPr>
          <w:rFonts w:ascii="Arial" w:hAnsi="Arial"/>
          <w:sz w:val="18"/>
          <w:szCs w:val="18"/>
          <w:lang w:val="pl-PL"/>
        </w:rPr>
        <w:t>2</w:t>
      </w:r>
      <w:r w:rsidR="00877338">
        <w:rPr>
          <w:rFonts w:ascii="Arial" w:hAnsi="Arial"/>
          <w:sz w:val="18"/>
          <w:szCs w:val="18"/>
          <w:lang w:val="pl-PL"/>
        </w:rPr>
        <w:t>3</w:t>
      </w:r>
      <w:r w:rsidRPr="009F21DE">
        <w:rPr>
          <w:rFonts w:ascii="Arial" w:hAnsi="Arial"/>
          <w:sz w:val="18"/>
          <w:szCs w:val="18"/>
          <w:lang w:val="pl-PL"/>
        </w:rPr>
        <w:t>. godinu. U usporedbi sa 20</w:t>
      </w:r>
      <w:r w:rsidR="00D029B7">
        <w:rPr>
          <w:rFonts w:ascii="Arial" w:hAnsi="Arial"/>
          <w:sz w:val="18"/>
          <w:szCs w:val="18"/>
          <w:lang w:val="pl-PL"/>
        </w:rPr>
        <w:t>2</w:t>
      </w:r>
      <w:r w:rsidR="00877338">
        <w:rPr>
          <w:rFonts w:ascii="Arial" w:hAnsi="Arial"/>
          <w:sz w:val="18"/>
          <w:szCs w:val="18"/>
          <w:lang w:val="pl-PL"/>
        </w:rPr>
        <w:t>2</w:t>
      </w:r>
      <w:r w:rsidRPr="009F21DE">
        <w:rPr>
          <w:rFonts w:ascii="Arial" w:hAnsi="Arial"/>
          <w:sz w:val="18"/>
          <w:szCs w:val="18"/>
          <w:lang w:val="pl-PL"/>
        </w:rPr>
        <w:t xml:space="preserve">. godinom kada je realizirano </w:t>
      </w:r>
      <w:r w:rsidR="00E20EAC">
        <w:rPr>
          <w:rFonts w:ascii="Arial" w:hAnsi="Arial"/>
          <w:sz w:val="18"/>
          <w:szCs w:val="18"/>
          <w:lang w:val="pl-PL"/>
        </w:rPr>
        <w:t>2</w:t>
      </w:r>
      <w:r w:rsidR="006B1CC6" w:rsidRPr="009F21DE">
        <w:rPr>
          <w:rFonts w:ascii="Arial" w:hAnsi="Arial"/>
          <w:sz w:val="18"/>
          <w:szCs w:val="18"/>
          <w:lang w:val="pl-PL"/>
        </w:rPr>
        <w:t>.</w:t>
      </w:r>
      <w:r w:rsidR="00877338">
        <w:rPr>
          <w:rFonts w:ascii="Arial" w:hAnsi="Arial"/>
          <w:sz w:val="18"/>
          <w:szCs w:val="18"/>
          <w:lang w:val="pl-PL"/>
        </w:rPr>
        <w:t>784</w:t>
      </w:r>
      <w:r w:rsidR="006B1CC6" w:rsidRPr="009F21DE">
        <w:rPr>
          <w:rFonts w:ascii="Arial" w:hAnsi="Arial"/>
          <w:sz w:val="18"/>
          <w:szCs w:val="18"/>
          <w:lang w:val="pl-PL"/>
        </w:rPr>
        <w:t>.</w:t>
      </w:r>
      <w:r w:rsidR="00877338">
        <w:rPr>
          <w:rFonts w:ascii="Arial" w:hAnsi="Arial"/>
          <w:sz w:val="18"/>
          <w:szCs w:val="18"/>
          <w:lang w:val="pl-PL"/>
        </w:rPr>
        <w:t>624</w:t>
      </w:r>
      <w:r w:rsidR="006B1CC6" w:rsidRPr="009F21DE">
        <w:rPr>
          <w:rFonts w:ascii="Arial" w:hAnsi="Arial"/>
          <w:sz w:val="18"/>
          <w:szCs w:val="18"/>
          <w:lang w:val="pl-PL"/>
        </w:rPr>
        <w:t>,</w:t>
      </w:r>
      <w:r w:rsidR="00877338">
        <w:rPr>
          <w:rFonts w:ascii="Arial" w:hAnsi="Arial"/>
          <w:sz w:val="18"/>
          <w:szCs w:val="18"/>
          <w:lang w:val="pl-PL"/>
        </w:rPr>
        <w:t>81</w:t>
      </w:r>
      <w:r w:rsidR="006B1CC6" w:rsidRPr="009F21DE">
        <w:rPr>
          <w:rFonts w:ascii="Arial" w:hAnsi="Arial"/>
          <w:sz w:val="18"/>
          <w:szCs w:val="18"/>
          <w:lang w:val="pl-PL"/>
        </w:rPr>
        <w:t xml:space="preserve"> </w:t>
      </w:r>
      <w:r w:rsidRPr="009F21DE">
        <w:rPr>
          <w:rFonts w:ascii="Arial" w:hAnsi="Arial"/>
          <w:sz w:val="18"/>
          <w:szCs w:val="18"/>
          <w:lang w:val="pl-PL"/>
        </w:rPr>
        <w:t xml:space="preserve">kn, ostvareno je </w:t>
      </w:r>
      <w:r w:rsidR="00877338">
        <w:rPr>
          <w:rFonts w:ascii="Arial" w:hAnsi="Arial"/>
          <w:sz w:val="18"/>
          <w:szCs w:val="18"/>
          <w:lang w:val="pl-PL"/>
        </w:rPr>
        <w:t>više</w:t>
      </w:r>
      <w:r w:rsidRPr="009F21DE">
        <w:rPr>
          <w:rFonts w:ascii="Arial" w:hAnsi="Arial"/>
          <w:sz w:val="18"/>
          <w:szCs w:val="18"/>
          <w:lang w:val="pl-PL"/>
        </w:rPr>
        <w:t xml:space="preserve"> </w:t>
      </w:r>
      <w:r w:rsidR="00891FA0">
        <w:rPr>
          <w:rFonts w:ascii="Arial" w:hAnsi="Arial"/>
          <w:sz w:val="18"/>
          <w:szCs w:val="18"/>
          <w:lang w:val="pl-PL"/>
        </w:rPr>
        <w:t>za</w:t>
      </w:r>
      <w:r w:rsidRPr="009F21DE">
        <w:rPr>
          <w:rFonts w:ascii="Arial" w:hAnsi="Arial"/>
          <w:sz w:val="18"/>
          <w:szCs w:val="18"/>
          <w:lang w:val="pl-PL"/>
        </w:rPr>
        <w:t xml:space="preserve"> </w:t>
      </w:r>
      <w:r w:rsidR="00877338">
        <w:rPr>
          <w:rFonts w:ascii="Arial" w:hAnsi="Arial"/>
          <w:sz w:val="18"/>
          <w:szCs w:val="18"/>
          <w:lang w:val="pl-PL"/>
        </w:rPr>
        <w:t>34</w:t>
      </w:r>
      <w:r w:rsidR="00AB1532">
        <w:rPr>
          <w:rFonts w:ascii="Arial" w:hAnsi="Arial"/>
          <w:sz w:val="18"/>
          <w:szCs w:val="18"/>
          <w:lang w:val="pl-PL"/>
        </w:rPr>
        <w:t>,</w:t>
      </w:r>
      <w:r w:rsidR="00877338">
        <w:rPr>
          <w:rFonts w:ascii="Arial" w:hAnsi="Arial"/>
          <w:sz w:val="18"/>
          <w:szCs w:val="18"/>
          <w:lang w:val="pl-PL"/>
        </w:rPr>
        <w:t>87</w:t>
      </w:r>
      <w:r w:rsidRPr="009F21DE">
        <w:rPr>
          <w:rFonts w:ascii="Arial" w:hAnsi="Arial"/>
          <w:sz w:val="18"/>
          <w:szCs w:val="18"/>
          <w:lang w:val="pl-PL"/>
        </w:rPr>
        <w:t>.</w:t>
      </w:r>
    </w:p>
    <w:p w14:paraId="772B5486" w14:textId="46D33E87" w:rsidR="00B06F1C" w:rsidRDefault="00057A2E" w:rsidP="00B06F1C">
      <w:pPr>
        <w:ind w:firstLine="708"/>
        <w:jc w:val="both"/>
        <w:rPr>
          <w:rFonts w:ascii="Arial" w:hAnsi="Arial" w:cs="Arial"/>
          <w:sz w:val="18"/>
          <w:szCs w:val="18"/>
        </w:rPr>
      </w:pPr>
      <w:r w:rsidRPr="009F21DE">
        <w:rPr>
          <w:rFonts w:ascii="Arial" w:hAnsi="Arial" w:cs="Arial"/>
          <w:sz w:val="18"/>
          <w:szCs w:val="18"/>
          <w:lang w:val="pl-PL"/>
        </w:rPr>
        <w:t xml:space="preserve">Izdaci za financijsku imovinu i otplatu zajmova iznose </w:t>
      </w:r>
      <w:r w:rsidR="00877338">
        <w:rPr>
          <w:rFonts w:ascii="Arial" w:hAnsi="Arial" w:cs="Arial"/>
          <w:sz w:val="18"/>
          <w:szCs w:val="18"/>
          <w:lang w:val="pl-PL"/>
        </w:rPr>
        <w:t>6</w:t>
      </w:r>
      <w:r w:rsidR="002B5634">
        <w:rPr>
          <w:rFonts w:ascii="Arial" w:hAnsi="Arial" w:cs="Arial"/>
          <w:sz w:val="18"/>
          <w:szCs w:val="18"/>
          <w:lang w:val="pl-PL"/>
        </w:rPr>
        <w:t>.</w:t>
      </w:r>
      <w:r w:rsidR="00877338">
        <w:rPr>
          <w:rFonts w:ascii="Arial" w:hAnsi="Arial" w:cs="Arial"/>
          <w:sz w:val="18"/>
          <w:szCs w:val="18"/>
          <w:lang w:val="pl-PL"/>
        </w:rPr>
        <w:t>572</w:t>
      </w:r>
      <w:r w:rsidR="002B5634">
        <w:rPr>
          <w:rFonts w:ascii="Arial" w:hAnsi="Arial" w:cs="Arial"/>
          <w:sz w:val="18"/>
          <w:szCs w:val="18"/>
          <w:lang w:val="pl-PL"/>
        </w:rPr>
        <w:t>,</w:t>
      </w:r>
      <w:r w:rsidR="00877338">
        <w:rPr>
          <w:rFonts w:ascii="Arial" w:hAnsi="Arial" w:cs="Arial"/>
          <w:sz w:val="18"/>
          <w:szCs w:val="18"/>
          <w:lang w:val="pl-PL"/>
        </w:rPr>
        <w:t>62</w:t>
      </w:r>
      <w:r w:rsidRPr="009F21DE">
        <w:rPr>
          <w:rFonts w:ascii="Arial" w:hAnsi="Arial" w:cs="Arial"/>
          <w:sz w:val="18"/>
          <w:szCs w:val="18"/>
          <w:lang w:val="pl-PL"/>
        </w:rPr>
        <w:t xml:space="preserve"> </w:t>
      </w:r>
      <w:r w:rsidR="00877338">
        <w:rPr>
          <w:rFonts w:ascii="Arial" w:hAnsi="Arial" w:cs="Arial"/>
          <w:sz w:val="18"/>
          <w:szCs w:val="18"/>
          <w:lang w:val="pl-PL"/>
        </w:rPr>
        <w:t>€</w:t>
      </w:r>
      <w:r w:rsidRPr="009F21DE">
        <w:rPr>
          <w:rFonts w:ascii="Arial" w:hAnsi="Arial" w:cs="Arial"/>
          <w:sz w:val="18"/>
          <w:szCs w:val="18"/>
          <w:lang w:val="pl-PL"/>
        </w:rPr>
        <w:t xml:space="preserve"> što se odnosi na </w:t>
      </w:r>
      <w:r w:rsidR="00B06F1C" w:rsidRPr="005669B7">
        <w:rPr>
          <w:rFonts w:ascii="Arial" w:hAnsi="Arial" w:cs="Arial"/>
          <w:sz w:val="18"/>
          <w:szCs w:val="18"/>
        </w:rPr>
        <w:t>Županijski centar za gospodarenje otpadom „</w:t>
      </w:r>
      <w:r w:rsidR="00B06F1C" w:rsidRPr="00B06F1C">
        <w:rPr>
          <w:rFonts w:ascii="Arial" w:hAnsi="Arial" w:cs="Arial"/>
          <w:bCs/>
          <w:sz w:val="18"/>
          <w:szCs w:val="18"/>
        </w:rPr>
        <w:t>Kaštijun</w:t>
      </w:r>
      <w:r w:rsidR="00B06F1C">
        <w:rPr>
          <w:rFonts w:ascii="Arial" w:hAnsi="Arial" w:cs="Arial"/>
          <w:b/>
          <w:bCs/>
          <w:sz w:val="18"/>
          <w:szCs w:val="18"/>
        </w:rPr>
        <w:t xml:space="preserve">“ </w:t>
      </w:r>
      <w:r w:rsidR="00D029B7">
        <w:rPr>
          <w:rFonts w:ascii="Arial" w:hAnsi="Arial" w:cs="Arial"/>
          <w:sz w:val="18"/>
          <w:szCs w:val="18"/>
        </w:rPr>
        <w:t xml:space="preserve">, </w:t>
      </w:r>
      <w:r w:rsidR="00877338">
        <w:rPr>
          <w:rFonts w:ascii="Arial" w:hAnsi="Arial" w:cs="Arial"/>
          <w:sz w:val="18"/>
          <w:szCs w:val="18"/>
        </w:rPr>
        <w:t>16</w:t>
      </w:r>
      <w:r w:rsidR="00D029B7">
        <w:rPr>
          <w:rFonts w:ascii="Arial" w:hAnsi="Arial" w:cs="Arial"/>
          <w:sz w:val="18"/>
          <w:szCs w:val="18"/>
        </w:rPr>
        <w:t>.</w:t>
      </w:r>
      <w:r w:rsidR="00877338">
        <w:rPr>
          <w:rFonts w:ascii="Arial" w:hAnsi="Arial" w:cs="Arial"/>
          <w:sz w:val="18"/>
          <w:szCs w:val="18"/>
        </w:rPr>
        <w:t>257</w:t>
      </w:r>
      <w:r w:rsidR="00D029B7">
        <w:rPr>
          <w:rFonts w:ascii="Arial" w:hAnsi="Arial" w:cs="Arial"/>
          <w:sz w:val="18"/>
          <w:szCs w:val="18"/>
        </w:rPr>
        <w:t>,</w:t>
      </w:r>
      <w:r w:rsidR="00877338">
        <w:rPr>
          <w:rFonts w:ascii="Arial" w:hAnsi="Arial" w:cs="Arial"/>
          <w:sz w:val="18"/>
          <w:szCs w:val="18"/>
        </w:rPr>
        <w:t>84 €</w:t>
      </w:r>
      <w:r w:rsidR="00D029B7">
        <w:rPr>
          <w:rFonts w:ascii="Arial" w:hAnsi="Arial" w:cs="Arial"/>
          <w:sz w:val="18"/>
          <w:szCs w:val="18"/>
        </w:rPr>
        <w:t xml:space="preserve"> otplata glavnica kredit HBOR i </w:t>
      </w:r>
      <w:r w:rsidR="00877338">
        <w:rPr>
          <w:rFonts w:ascii="Arial" w:hAnsi="Arial" w:cs="Arial"/>
          <w:sz w:val="18"/>
          <w:szCs w:val="18"/>
        </w:rPr>
        <w:t>77</w:t>
      </w:r>
      <w:r w:rsidR="00D029B7">
        <w:rPr>
          <w:rFonts w:ascii="Arial" w:hAnsi="Arial" w:cs="Arial"/>
          <w:sz w:val="18"/>
          <w:szCs w:val="18"/>
        </w:rPr>
        <w:t>.</w:t>
      </w:r>
      <w:r w:rsidR="00877338">
        <w:rPr>
          <w:rFonts w:ascii="Arial" w:hAnsi="Arial" w:cs="Arial"/>
          <w:sz w:val="18"/>
          <w:szCs w:val="18"/>
        </w:rPr>
        <w:t>421</w:t>
      </w:r>
      <w:r w:rsidR="00D029B7">
        <w:rPr>
          <w:rFonts w:ascii="Arial" w:hAnsi="Arial" w:cs="Arial"/>
          <w:sz w:val="18"/>
          <w:szCs w:val="18"/>
        </w:rPr>
        <w:t>,</w:t>
      </w:r>
      <w:r w:rsidR="00877338">
        <w:rPr>
          <w:rFonts w:ascii="Arial" w:hAnsi="Arial" w:cs="Arial"/>
          <w:sz w:val="18"/>
          <w:szCs w:val="18"/>
        </w:rPr>
        <w:t>65 €</w:t>
      </w:r>
      <w:r w:rsidR="00D029B7">
        <w:rPr>
          <w:rFonts w:ascii="Arial" w:hAnsi="Arial" w:cs="Arial"/>
          <w:sz w:val="18"/>
          <w:szCs w:val="18"/>
        </w:rPr>
        <w:t xml:space="preserve"> otplata glavnice kredit IKB.</w:t>
      </w:r>
    </w:p>
    <w:p w14:paraId="5456809B" w14:textId="62711D84" w:rsidR="00057A2E" w:rsidRPr="009F21DE" w:rsidRDefault="00057A2E" w:rsidP="00057A2E">
      <w:pPr>
        <w:spacing w:line="240" w:lineRule="auto"/>
        <w:ind w:firstLine="720"/>
        <w:jc w:val="both"/>
        <w:rPr>
          <w:rFonts w:ascii="Arial" w:hAnsi="Arial" w:cs="Arial"/>
          <w:b/>
          <w:sz w:val="18"/>
          <w:szCs w:val="18"/>
          <w:lang w:val="pl-PL"/>
        </w:rPr>
      </w:pPr>
      <w:r w:rsidRPr="009F21DE">
        <w:rPr>
          <w:rFonts w:ascii="Arial" w:hAnsi="Arial" w:cs="Arial"/>
          <w:b/>
          <w:sz w:val="18"/>
          <w:szCs w:val="18"/>
          <w:lang w:val="pl-PL"/>
        </w:rPr>
        <w:t xml:space="preserve">Iz iskazanih podataka  vidljivo je da je u </w:t>
      </w:r>
      <w:r w:rsidR="00E20EAC">
        <w:rPr>
          <w:rFonts w:ascii="Arial" w:hAnsi="Arial" w:cs="Arial"/>
          <w:b/>
          <w:sz w:val="18"/>
          <w:szCs w:val="18"/>
          <w:lang w:val="pl-PL"/>
        </w:rPr>
        <w:t>Polug</w:t>
      </w:r>
      <w:r w:rsidRPr="009F21DE">
        <w:rPr>
          <w:rFonts w:ascii="Arial" w:hAnsi="Arial" w:cs="Arial"/>
          <w:b/>
          <w:sz w:val="18"/>
          <w:szCs w:val="18"/>
          <w:lang w:val="pl-PL"/>
        </w:rPr>
        <w:t>odišnjem obračunu Proračuna Grada Novigrada</w:t>
      </w:r>
      <w:r w:rsidR="00822B1F">
        <w:rPr>
          <w:rFonts w:ascii="Arial" w:hAnsi="Arial" w:cs="Arial"/>
          <w:b/>
          <w:sz w:val="18"/>
          <w:szCs w:val="18"/>
          <w:lang w:val="pl-PL"/>
        </w:rPr>
        <w:t xml:space="preserve"> - Cittanova</w:t>
      </w:r>
      <w:r w:rsidRPr="009F21DE">
        <w:rPr>
          <w:rFonts w:ascii="Arial" w:hAnsi="Arial" w:cs="Arial"/>
          <w:b/>
          <w:sz w:val="18"/>
          <w:szCs w:val="18"/>
          <w:lang w:val="pl-PL"/>
        </w:rPr>
        <w:t xml:space="preserve"> za 20</w:t>
      </w:r>
      <w:r w:rsidR="001D7962">
        <w:rPr>
          <w:rFonts w:ascii="Arial" w:hAnsi="Arial" w:cs="Arial"/>
          <w:b/>
          <w:sz w:val="18"/>
          <w:szCs w:val="18"/>
          <w:lang w:val="pl-PL"/>
        </w:rPr>
        <w:t>2</w:t>
      </w:r>
      <w:r w:rsidR="00993818">
        <w:rPr>
          <w:rFonts w:ascii="Arial" w:hAnsi="Arial" w:cs="Arial"/>
          <w:b/>
          <w:sz w:val="18"/>
          <w:szCs w:val="18"/>
          <w:lang w:val="pl-PL"/>
        </w:rPr>
        <w:t>3</w:t>
      </w:r>
      <w:r w:rsidRPr="009F21DE">
        <w:rPr>
          <w:rFonts w:ascii="Arial" w:hAnsi="Arial" w:cs="Arial"/>
          <w:b/>
          <w:sz w:val="18"/>
          <w:szCs w:val="18"/>
          <w:lang w:val="pl-PL"/>
        </w:rPr>
        <w:t xml:space="preserve">. godinu iskazan </w:t>
      </w:r>
      <w:r w:rsidR="00996A92">
        <w:rPr>
          <w:rFonts w:ascii="Arial" w:hAnsi="Arial" w:cs="Arial"/>
          <w:b/>
          <w:sz w:val="18"/>
          <w:szCs w:val="18"/>
          <w:lang w:val="pl-PL"/>
        </w:rPr>
        <w:t>višak</w:t>
      </w:r>
      <w:r w:rsidRPr="009F21DE">
        <w:rPr>
          <w:rFonts w:ascii="Arial" w:hAnsi="Arial" w:cs="Arial"/>
          <w:b/>
          <w:sz w:val="18"/>
          <w:szCs w:val="18"/>
          <w:lang w:val="pl-PL"/>
        </w:rPr>
        <w:t xml:space="preserve"> prihoda i primitaka u visini od </w:t>
      </w:r>
      <w:r w:rsidR="002771D2">
        <w:rPr>
          <w:rFonts w:ascii="Arial" w:hAnsi="Arial" w:cs="Arial"/>
          <w:b/>
          <w:sz w:val="18"/>
          <w:szCs w:val="18"/>
          <w:lang w:val="pl-PL"/>
        </w:rPr>
        <w:t>22</w:t>
      </w:r>
      <w:r w:rsidR="00781976">
        <w:rPr>
          <w:rFonts w:ascii="Arial" w:hAnsi="Arial" w:cs="Arial"/>
          <w:b/>
          <w:sz w:val="18"/>
          <w:szCs w:val="18"/>
          <w:lang w:val="pl-PL"/>
        </w:rPr>
        <w:t>.</w:t>
      </w:r>
      <w:r w:rsidR="001953F1">
        <w:rPr>
          <w:rFonts w:ascii="Arial" w:hAnsi="Arial" w:cs="Arial"/>
          <w:b/>
          <w:sz w:val="18"/>
          <w:szCs w:val="18"/>
          <w:lang w:val="pl-PL"/>
        </w:rPr>
        <w:t>209</w:t>
      </w:r>
      <w:r w:rsidR="00891FA0">
        <w:rPr>
          <w:rFonts w:ascii="Arial" w:hAnsi="Arial" w:cs="Arial"/>
          <w:b/>
          <w:sz w:val="18"/>
          <w:szCs w:val="18"/>
          <w:lang w:val="pl-PL"/>
        </w:rPr>
        <w:t>,</w:t>
      </w:r>
      <w:r w:rsidR="001953F1">
        <w:rPr>
          <w:rFonts w:ascii="Arial" w:hAnsi="Arial" w:cs="Arial"/>
          <w:b/>
          <w:sz w:val="18"/>
          <w:szCs w:val="18"/>
          <w:lang w:val="pl-PL"/>
        </w:rPr>
        <w:t>18</w:t>
      </w:r>
      <w:r w:rsidR="002771D2">
        <w:rPr>
          <w:rFonts w:ascii="Arial" w:hAnsi="Arial" w:cs="Arial"/>
          <w:b/>
          <w:sz w:val="18"/>
          <w:szCs w:val="18"/>
          <w:lang w:val="pl-PL"/>
        </w:rPr>
        <w:t xml:space="preserve"> €</w:t>
      </w:r>
      <w:r w:rsidRPr="009F21DE">
        <w:rPr>
          <w:rFonts w:ascii="Arial" w:hAnsi="Arial" w:cs="Arial"/>
          <w:b/>
          <w:sz w:val="18"/>
          <w:szCs w:val="18"/>
          <w:lang w:val="pl-PL"/>
        </w:rPr>
        <w:t xml:space="preserve">.  Preneseni višak prihoda i primitaka iz prethodne godine u iznosu od  </w:t>
      </w:r>
      <w:r w:rsidR="002771D2">
        <w:rPr>
          <w:rFonts w:ascii="Arial" w:hAnsi="Arial" w:cs="Arial"/>
          <w:b/>
          <w:sz w:val="18"/>
          <w:szCs w:val="18"/>
          <w:lang w:val="pl-PL"/>
        </w:rPr>
        <w:t>1</w:t>
      </w:r>
      <w:r w:rsidR="00891FA0">
        <w:rPr>
          <w:rFonts w:ascii="Arial" w:hAnsi="Arial" w:cs="Arial"/>
          <w:b/>
          <w:sz w:val="18"/>
          <w:szCs w:val="18"/>
          <w:lang w:val="pl-PL"/>
        </w:rPr>
        <w:t>.</w:t>
      </w:r>
      <w:r w:rsidR="002771D2">
        <w:rPr>
          <w:rFonts w:ascii="Arial" w:hAnsi="Arial" w:cs="Arial"/>
          <w:b/>
          <w:sz w:val="18"/>
          <w:szCs w:val="18"/>
          <w:lang w:val="pl-PL"/>
        </w:rPr>
        <w:t>920</w:t>
      </w:r>
      <w:r w:rsidR="00891FA0">
        <w:rPr>
          <w:rFonts w:ascii="Arial" w:hAnsi="Arial" w:cs="Arial"/>
          <w:b/>
          <w:sz w:val="18"/>
          <w:szCs w:val="18"/>
          <w:lang w:val="pl-PL"/>
        </w:rPr>
        <w:t>.</w:t>
      </w:r>
      <w:r w:rsidR="002771D2">
        <w:rPr>
          <w:rFonts w:ascii="Arial" w:hAnsi="Arial" w:cs="Arial"/>
          <w:b/>
          <w:sz w:val="18"/>
          <w:szCs w:val="18"/>
          <w:lang w:val="pl-PL"/>
        </w:rPr>
        <w:t>588</w:t>
      </w:r>
      <w:r w:rsidR="00891FA0">
        <w:rPr>
          <w:rFonts w:ascii="Arial" w:hAnsi="Arial" w:cs="Arial"/>
          <w:b/>
          <w:sz w:val="18"/>
          <w:szCs w:val="18"/>
          <w:lang w:val="pl-PL"/>
        </w:rPr>
        <w:t>,</w:t>
      </w:r>
      <w:r w:rsidR="002771D2">
        <w:rPr>
          <w:rFonts w:ascii="Arial" w:hAnsi="Arial" w:cs="Arial"/>
          <w:b/>
          <w:sz w:val="18"/>
          <w:szCs w:val="18"/>
          <w:lang w:val="pl-PL"/>
        </w:rPr>
        <w:t>38 €</w:t>
      </w:r>
      <w:r w:rsidRPr="009F21DE">
        <w:rPr>
          <w:rFonts w:ascii="Arial" w:hAnsi="Arial" w:cs="Arial"/>
          <w:b/>
          <w:sz w:val="18"/>
          <w:szCs w:val="18"/>
          <w:lang w:val="pl-PL"/>
        </w:rPr>
        <w:t xml:space="preserve"> </w:t>
      </w:r>
      <w:r w:rsidR="00996A92">
        <w:rPr>
          <w:rFonts w:ascii="Arial" w:hAnsi="Arial" w:cs="Arial"/>
          <w:b/>
          <w:sz w:val="18"/>
          <w:szCs w:val="18"/>
          <w:lang w:val="pl-PL"/>
        </w:rPr>
        <w:t>povečan</w:t>
      </w:r>
      <w:r w:rsidRPr="009F21DE">
        <w:rPr>
          <w:rFonts w:ascii="Arial" w:hAnsi="Arial" w:cs="Arial"/>
          <w:b/>
          <w:sz w:val="18"/>
          <w:szCs w:val="18"/>
          <w:lang w:val="pl-PL"/>
        </w:rPr>
        <w:t xml:space="preserve"> za </w:t>
      </w:r>
      <w:r w:rsidR="00996A92">
        <w:rPr>
          <w:rFonts w:ascii="Arial" w:hAnsi="Arial" w:cs="Arial"/>
          <w:b/>
          <w:sz w:val="18"/>
          <w:szCs w:val="18"/>
          <w:lang w:val="pl-PL"/>
        </w:rPr>
        <w:t>višak</w:t>
      </w:r>
      <w:r w:rsidRPr="009F21DE">
        <w:rPr>
          <w:rFonts w:ascii="Arial" w:hAnsi="Arial" w:cs="Arial"/>
          <w:b/>
          <w:sz w:val="18"/>
          <w:szCs w:val="18"/>
          <w:lang w:val="pl-PL"/>
        </w:rPr>
        <w:t xml:space="preserve"> prihoda I primitaka iz 20</w:t>
      </w:r>
      <w:r w:rsidR="007E5CA2">
        <w:rPr>
          <w:rFonts w:ascii="Arial" w:hAnsi="Arial" w:cs="Arial"/>
          <w:b/>
          <w:sz w:val="18"/>
          <w:szCs w:val="18"/>
          <w:lang w:val="pl-PL"/>
        </w:rPr>
        <w:t>2</w:t>
      </w:r>
      <w:r w:rsidR="002771D2">
        <w:rPr>
          <w:rFonts w:ascii="Arial" w:hAnsi="Arial" w:cs="Arial"/>
          <w:b/>
          <w:sz w:val="18"/>
          <w:szCs w:val="18"/>
          <w:lang w:val="pl-PL"/>
        </w:rPr>
        <w:t>3</w:t>
      </w:r>
      <w:r w:rsidRPr="009F21DE">
        <w:rPr>
          <w:rFonts w:ascii="Arial" w:hAnsi="Arial" w:cs="Arial"/>
          <w:b/>
          <w:sz w:val="18"/>
          <w:szCs w:val="18"/>
          <w:lang w:val="pl-PL"/>
        </w:rPr>
        <w:t xml:space="preserve">. godine  čini višak za promatrano razdoblje siječanj – </w:t>
      </w:r>
      <w:r w:rsidR="00E20EAC">
        <w:rPr>
          <w:rFonts w:ascii="Arial" w:hAnsi="Arial" w:cs="Arial"/>
          <w:b/>
          <w:sz w:val="18"/>
          <w:szCs w:val="18"/>
          <w:lang w:val="pl-PL"/>
        </w:rPr>
        <w:t>lipanj</w:t>
      </w:r>
      <w:r w:rsidRPr="009F21DE">
        <w:rPr>
          <w:rFonts w:ascii="Arial" w:hAnsi="Arial" w:cs="Arial"/>
          <w:b/>
          <w:sz w:val="18"/>
          <w:szCs w:val="18"/>
          <w:lang w:val="pl-PL"/>
        </w:rPr>
        <w:t xml:space="preserve">  20</w:t>
      </w:r>
      <w:r w:rsidR="007E5CA2">
        <w:rPr>
          <w:rFonts w:ascii="Arial" w:hAnsi="Arial" w:cs="Arial"/>
          <w:b/>
          <w:sz w:val="18"/>
          <w:szCs w:val="18"/>
          <w:lang w:val="pl-PL"/>
        </w:rPr>
        <w:t>2</w:t>
      </w:r>
      <w:r w:rsidR="002771D2">
        <w:rPr>
          <w:rFonts w:ascii="Arial" w:hAnsi="Arial" w:cs="Arial"/>
          <w:b/>
          <w:sz w:val="18"/>
          <w:szCs w:val="18"/>
          <w:lang w:val="pl-PL"/>
        </w:rPr>
        <w:t>3</w:t>
      </w:r>
      <w:r w:rsidRPr="009F21DE">
        <w:rPr>
          <w:rFonts w:ascii="Arial" w:hAnsi="Arial" w:cs="Arial"/>
          <w:b/>
          <w:sz w:val="18"/>
          <w:szCs w:val="18"/>
          <w:lang w:val="pl-PL"/>
        </w:rPr>
        <w:t xml:space="preserve">. godine </w:t>
      </w:r>
      <w:r w:rsidR="00C92A44">
        <w:rPr>
          <w:rFonts w:ascii="Arial" w:hAnsi="Arial" w:cs="Arial"/>
          <w:b/>
          <w:sz w:val="18"/>
          <w:szCs w:val="18"/>
          <w:lang w:val="pl-PL"/>
        </w:rPr>
        <w:t xml:space="preserve"> u iznosu od </w:t>
      </w:r>
      <w:r w:rsidR="00891FA0">
        <w:rPr>
          <w:rFonts w:ascii="Arial" w:hAnsi="Arial" w:cs="Arial"/>
          <w:b/>
          <w:sz w:val="18"/>
          <w:szCs w:val="18"/>
          <w:lang w:val="pl-PL"/>
        </w:rPr>
        <w:t>1.</w:t>
      </w:r>
      <w:r w:rsidR="002771D2">
        <w:rPr>
          <w:rFonts w:ascii="Arial" w:hAnsi="Arial" w:cs="Arial"/>
          <w:b/>
          <w:sz w:val="18"/>
          <w:szCs w:val="18"/>
          <w:lang w:val="pl-PL"/>
        </w:rPr>
        <w:t>942</w:t>
      </w:r>
      <w:r w:rsidRPr="009F21DE">
        <w:rPr>
          <w:rFonts w:ascii="Arial" w:hAnsi="Arial" w:cs="Arial"/>
          <w:b/>
          <w:sz w:val="18"/>
          <w:szCs w:val="18"/>
          <w:lang w:val="pl-PL"/>
        </w:rPr>
        <w:t>.</w:t>
      </w:r>
      <w:r w:rsidR="002771D2">
        <w:rPr>
          <w:rFonts w:ascii="Arial" w:hAnsi="Arial" w:cs="Arial"/>
          <w:b/>
          <w:sz w:val="18"/>
          <w:szCs w:val="18"/>
          <w:lang w:val="pl-PL"/>
        </w:rPr>
        <w:t>797</w:t>
      </w:r>
      <w:r w:rsidR="00891FA0">
        <w:rPr>
          <w:rFonts w:ascii="Arial" w:hAnsi="Arial" w:cs="Arial"/>
          <w:b/>
          <w:sz w:val="18"/>
          <w:szCs w:val="18"/>
          <w:lang w:val="pl-PL"/>
        </w:rPr>
        <w:t>,</w:t>
      </w:r>
      <w:r w:rsidR="002771D2">
        <w:rPr>
          <w:rFonts w:ascii="Arial" w:hAnsi="Arial" w:cs="Arial"/>
          <w:b/>
          <w:sz w:val="18"/>
          <w:szCs w:val="18"/>
          <w:lang w:val="pl-PL"/>
        </w:rPr>
        <w:t>56</w:t>
      </w:r>
      <w:r w:rsidRPr="009F21DE">
        <w:rPr>
          <w:rFonts w:ascii="Arial" w:hAnsi="Arial" w:cs="Arial"/>
          <w:b/>
          <w:sz w:val="18"/>
          <w:szCs w:val="18"/>
          <w:lang w:val="pl-PL"/>
        </w:rPr>
        <w:t xml:space="preserve"> </w:t>
      </w:r>
      <w:r w:rsidR="002771D2">
        <w:rPr>
          <w:rFonts w:ascii="Arial" w:hAnsi="Arial" w:cs="Arial"/>
          <w:b/>
          <w:sz w:val="18"/>
          <w:szCs w:val="18"/>
          <w:lang w:val="pl-PL"/>
        </w:rPr>
        <w:t>€</w:t>
      </w:r>
      <w:r w:rsidRPr="009F21DE">
        <w:rPr>
          <w:rFonts w:ascii="Arial" w:hAnsi="Arial" w:cs="Arial"/>
          <w:b/>
          <w:sz w:val="18"/>
          <w:szCs w:val="18"/>
          <w:lang w:val="pl-PL"/>
        </w:rPr>
        <w:t>.</w:t>
      </w:r>
    </w:p>
    <w:p w14:paraId="159091C1" w14:textId="4CE55FC7" w:rsidR="00057A2E" w:rsidRPr="009F21DE" w:rsidRDefault="00057A2E" w:rsidP="00057A2E">
      <w:pPr>
        <w:pStyle w:val="Tijeloteksta3"/>
        <w:ind w:firstLine="720"/>
        <w:jc w:val="both"/>
        <w:rPr>
          <w:rFonts w:ascii="Arial" w:hAnsi="Arial" w:cs="Arial"/>
          <w:color w:val="000000"/>
          <w:sz w:val="18"/>
          <w:szCs w:val="18"/>
        </w:rPr>
      </w:pPr>
      <w:r w:rsidRPr="009F21DE">
        <w:rPr>
          <w:rFonts w:ascii="Arial" w:hAnsi="Arial" w:cs="Arial"/>
          <w:sz w:val="18"/>
          <w:szCs w:val="18"/>
        </w:rPr>
        <w:t>Utvrđivanje ukupnog poslovnog rezultata proračuna podrazumijeva «prebijanje» ekonomskih kategorija, tj. rezultata na pojedinim razinama praćenja prihoda i rashoda, odnosno redovnih prihoda  i redovnih rashoda (6-3) i prihoda od prodaje nefinancijske imovine i rashoda za nefinancijsku imovinu(7-4), te neto zaduživanja (8-5).</w:t>
      </w:r>
      <w:r w:rsidRPr="009F21DE">
        <w:rPr>
          <w:rFonts w:ascii="Arial" w:hAnsi="Arial" w:cs="Arial"/>
          <w:color w:val="000000"/>
          <w:sz w:val="18"/>
          <w:szCs w:val="18"/>
        </w:rPr>
        <w:t xml:space="preserve"> Po obračunskim kategorijama utvrđen je </w:t>
      </w:r>
      <w:r w:rsidR="00996A92">
        <w:rPr>
          <w:rFonts w:ascii="Arial" w:hAnsi="Arial" w:cs="Arial"/>
          <w:color w:val="000000"/>
          <w:sz w:val="18"/>
          <w:szCs w:val="18"/>
        </w:rPr>
        <w:t>višak</w:t>
      </w:r>
      <w:r w:rsidRPr="009F21DE">
        <w:rPr>
          <w:rFonts w:ascii="Arial" w:hAnsi="Arial" w:cs="Arial"/>
          <w:color w:val="000000"/>
          <w:sz w:val="18"/>
          <w:szCs w:val="18"/>
        </w:rPr>
        <w:t xml:space="preserve"> prihoda poslovanja u iznosu od </w:t>
      </w:r>
      <w:r w:rsidR="00DF75AA">
        <w:rPr>
          <w:rFonts w:ascii="Arial" w:hAnsi="Arial" w:cs="Arial"/>
          <w:color w:val="000000"/>
          <w:sz w:val="18"/>
          <w:szCs w:val="18"/>
        </w:rPr>
        <w:t>797</w:t>
      </w:r>
      <w:r w:rsidR="00891FA0">
        <w:rPr>
          <w:rFonts w:ascii="Arial" w:hAnsi="Arial" w:cs="Arial"/>
          <w:color w:val="000000"/>
          <w:sz w:val="18"/>
          <w:szCs w:val="18"/>
        </w:rPr>
        <w:t>.</w:t>
      </w:r>
      <w:r w:rsidR="00DF75AA">
        <w:rPr>
          <w:rFonts w:ascii="Arial" w:hAnsi="Arial" w:cs="Arial"/>
          <w:color w:val="000000"/>
          <w:sz w:val="18"/>
          <w:szCs w:val="18"/>
        </w:rPr>
        <w:t>289</w:t>
      </w:r>
      <w:r w:rsidR="00891FA0">
        <w:rPr>
          <w:rFonts w:ascii="Arial" w:hAnsi="Arial" w:cs="Arial"/>
          <w:color w:val="000000"/>
          <w:sz w:val="18"/>
          <w:szCs w:val="18"/>
        </w:rPr>
        <w:t>,</w:t>
      </w:r>
      <w:r w:rsidR="00DF75AA">
        <w:rPr>
          <w:rFonts w:ascii="Arial" w:hAnsi="Arial" w:cs="Arial"/>
          <w:color w:val="000000"/>
          <w:sz w:val="18"/>
          <w:szCs w:val="18"/>
        </w:rPr>
        <w:t>75</w:t>
      </w:r>
      <w:r w:rsidRPr="009F21DE">
        <w:rPr>
          <w:rFonts w:ascii="Arial" w:hAnsi="Arial" w:cs="Arial"/>
          <w:color w:val="000000"/>
          <w:sz w:val="18"/>
          <w:szCs w:val="18"/>
        </w:rPr>
        <w:t xml:space="preserve"> </w:t>
      </w:r>
      <w:r w:rsidR="00DF75AA">
        <w:rPr>
          <w:rFonts w:ascii="Arial" w:hAnsi="Arial" w:cs="Arial"/>
          <w:color w:val="000000"/>
          <w:sz w:val="18"/>
          <w:szCs w:val="18"/>
        </w:rPr>
        <w:t>€</w:t>
      </w:r>
      <w:r w:rsidRPr="009F21DE">
        <w:rPr>
          <w:rFonts w:ascii="Arial" w:hAnsi="Arial" w:cs="Arial"/>
          <w:color w:val="000000"/>
          <w:sz w:val="18"/>
          <w:szCs w:val="18"/>
        </w:rPr>
        <w:t xml:space="preserve">, </w:t>
      </w:r>
      <w:r w:rsidR="00DF75AA">
        <w:rPr>
          <w:rFonts w:ascii="Arial" w:hAnsi="Arial" w:cs="Arial"/>
          <w:color w:val="000000"/>
          <w:sz w:val="18"/>
          <w:szCs w:val="18"/>
        </w:rPr>
        <w:t>manjak</w:t>
      </w:r>
      <w:r w:rsidRPr="009F21DE">
        <w:rPr>
          <w:rFonts w:ascii="Arial" w:hAnsi="Arial" w:cs="Arial"/>
          <w:color w:val="000000"/>
          <w:sz w:val="18"/>
          <w:szCs w:val="18"/>
        </w:rPr>
        <w:t xml:space="preserve"> prihoda od nefinancijske imovine u iznosu od </w:t>
      </w:r>
      <w:r w:rsidR="00DF75AA">
        <w:rPr>
          <w:rFonts w:ascii="Arial" w:hAnsi="Arial" w:cs="Arial"/>
          <w:color w:val="000000"/>
          <w:sz w:val="18"/>
          <w:szCs w:val="18"/>
        </w:rPr>
        <w:t>674</w:t>
      </w:r>
      <w:r w:rsidR="00891FA0">
        <w:rPr>
          <w:rFonts w:ascii="Arial" w:hAnsi="Arial" w:cs="Arial"/>
          <w:color w:val="000000"/>
          <w:sz w:val="18"/>
          <w:szCs w:val="18"/>
        </w:rPr>
        <w:t>.</w:t>
      </w:r>
      <w:r w:rsidR="00DF75AA">
        <w:rPr>
          <w:rFonts w:ascii="Arial" w:hAnsi="Arial" w:cs="Arial"/>
          <w:color w:val="000000"/>
          <w:sz w:val="18"/>
          <w:szCs w:val="18"/>
        </w:rPr>
        <w:t>828</w:t>
      </w:r>
      <w:r w:rsidR="00891FA0">
        <w:rPr>
          <w:rFonts w:ascii="Arial" w:hAnsi="Arial" w:cs="Arial"/>
          <w:color w:val="000000"/>
          <w:sz w:val="18"/>
          <w:szCs w:val="18"/>
        </w:rPr>
        <w:t>,</w:t>
      </w:r>
      <w:r w:rsidR="00DF75AA">
        <w:rPr>
          <w:rFonts w:ascii="Arial" w:hAnsi="Arial" w:cs="Arial"/>
          <w:color w:val="000000"/>
          <w:sz w:val="18"/>
          <w:szCs w:val="18"/>
        </w:rPr>
        <w:t>46</w:t>
      </w:r>
      <w:r w:rsidRPr="009F21DE">
        <w:rPr>
          <w:rFonts w:ascii="Arial" w:hAnsi="Arial" w:cs="Arial"/>
          <w:color w:val="000000"/>
          <w:sz w:val="18"/>
          <w:szCs w:val="18"/>
        </w:rPr>
        <w:t xml:space="preserve"> </w:t>
      </w:r>
      <w:r w:rsidR="00831921">
        <w:rPr>
          <w:rFonts w:ascii="Arial" w:hAnsi="Arial" w:cs="Arial"/>
          <w:color w:val="000000"/>
          <w:sz w:val="18"/>
          <w:szCs w:val="18"/>
        </w:rPr>
        <w:t>€</w:t>
      </w:r>
      <w:r w:rsidRPr="009F21DE">
        <w:rPr>
          <w:rFonts w:ascii="Arial" w:hAnsi="Arial" w:cs="Arial"/>
          <w:color w:val="000000"/>
          <w:sz w:val="18"/>
          <w:szCs w:val="18"/>
        </w:rPr>
        <w:t xml:space="preserve"> i </w:t>
      </w:r>
      <w:r w:rsidR="00891FA0">
        <w:rPr>
          <w:rFonts w:ascii="Arial" w:hAnsi="Arial" w:cs="Arial"/>
          <w:color w:val="000000"/>
          <w:sz w:val="18"/>
          <w:szCs w:val="18"/>
        </w:rPr>
        <w:t>manjak</w:t>
      </w:r>
      <w:r w:rsidRPr="009F21DE">
        <w:rPr>
          <w:rFonts w:ascii="Arial" w:hAnsi="Arial" w:cs="Arial"/>
          <w:color w:val="000000"/>
          <w:sz w:val="18"/>
          <w:szCs w:val="18"/>
        </w:rPr>
        <w:t xml:space="preserve">  prihoda od financijske imovine u iznosu od </w:t>
      </w:r>
      <w:r w:rsidR="00DF75AA">
        <w:rPr>
          <w:rFonts w:ascii="Arial" w:hAnsi="Arial" w:cs="Arial"/>
          <w:color w:val="000000"/>
          <w:sz w:val="18"/>
          <w:szCs w:val="18"/>
        </w:rPr>
        <w:t>100</w:t>
      </w:r>
      <w:r w:rsidR="00891FA0">
        <w:rPr>
          <w:rFonts w:ascii="Arial" w:hAnsi="Arial" w:cs="Arial"/>
          <w:color w:val="000000"/>
          <w:sz w:val="18"/>
          <w:szCs w:val="18"/>
        </w:rPr>
        <w:t>.</w:t>
      </w:r>
      <w:r w:rsidR="00DF75AA">
        <w:rPr>
          <w:rFonts w:ascii="Arial" w:hAnsi="Arial" w:cs="Arial"/>
          <w:color w:val="000000"/>
          <w:sz w:val="18"/>
          <w:szCs w:val="18"/>
        </w:rPr>
        <w:t>252</w:t>
      </w:r>
      <w:r w:rsidR="00891FA0">
        <w:rPr>
          <w:rFonts w:ascii="Arial" w:hAnsi="Arial" w:cs="Arial"/>
          <w:color w:val="000000"/>
          <w:sz w:val="18"/>
          <w:szCs w:val="18"/>
        </w:rPr>
        <w:t>,</w:t>
      </w:r>
      <w:r w:rsidR="00DF75AA">
        <w:rPr>
          <w:rFonts w:ascii="Arial" w:hAnsi="Arial" w:cs="Arial"/>
          <w:color w:val="000000"/>
          <w:sz w:val="18"/>
          <w:szCs w:val="18"/>
        </w:rPr>
        <w:t>11</w:t>
      </w:r>
      <w:r w:rsidRPr="009F21DE">
        <w:rPr>
          <w:rFonts w:ascii="Arial" w:hAnsi="Arial" w:cs="Arial"/>
          <w:color w:val="000000"/>
          <w:sz w:val="18"/>
          <w:szCs w:val="18"/>
        </w:rPr>
        <w:t xml:space="preserve"> </w:t>
      </w:r>
      <w:r w:rsidR="00831921">
        <w:rPr>
          <w:rFonts w:ascii="Arial" w:hAnsi="Arial" w:cs="Arial"/>
          <w:color w:val="000000"/>
          <w:sz w:val="18"/>
          <w:szCs w:val="18"/>
        </w:rPr>
        <w:t>€</w:t>
      </w:r>
      <w:r w:rsidRPr="009F21DE">
        <w:rPr>
          <w:rFonts w:ascii="Arial" w:hAnsi="Arial" w:cs="Arial"/>
          <w:color w:val="000000"/>
          <w:sz w:val="18"/>
          <w:szCs w:val="18"/>
        </w:rPr>
        <w:t xml:space="preserve">  što  daje </w:t>
      </w:r>
      <w:r w:rsidR="00054B07">
        <w:rPr>
          <w:rFonts w:ascii="Arial" w:hAnsi="Arial" w:cs="Arial"/>
          <w:color w:val="000000"/>
          <w:sz w:val="18"/>
          <w:szCs w:val="18"/>
        </w:rPr>
        <w:t>višak</w:t>
      </w:r>
      <w:r w:rsidRPr="009F21DE">
        <w:rPr>
          <w:rFonts w:ascii="Arial" w:hAnsi="Arial" w:cs="Arial"/>
          <w:color w:val="000000"/>
          <w:sz w:val="18"/>
          <w:szCs w:val="18"/>
        </w:rPr>
        <w:t xml:space="preserve"> prihoda i primitaka u iznosu </w:t>
      </w:r>
      <w:r w:rsidR="00831921">
        <w:rPr>
          <w:rFonts w:ascii="Arial" w:hAnsi="Arial" w:cs="Arial"/>
          <w:color w:val="000000"/>
          <w:sz w:val="18"/>
          <w:szCs w:val="18"/>
        </w:rPr>
        <w:t>22</w:t>
      </w:r>
      <w:r w:rsidR="00F30C2A">
        <w:rPr>
          <w:rFonts w:ascii="Arial" w:hAnsi="Arial" w:cs="Arial"/>
          <w:color w:val="000000"/>
          <w:sz w:val="18"/>
          <w:szCs w:val="18"/>
        </w:rPr>
        <w:t>.</w:t>
      </w:r>
      <w:r w:rsidR="00831921">
        <w:rPr>
          <w:rFonts w:ascii="Arial" w:hAnsi="Arial" w:cs="Arial"/>
          <w:color w:val="000000"/>
          <w:sz w:val="18"/>
          <w:szCs w:val="18"/>
        </w:rPr>
        <w:t>209</w:t>
      </w:r>
      <w:r w:rsidR="00F30C2A">
        <w:rPr>
          <w:rFonts w:ascii="Arial" w:hAnsi="Arial" w:cs="Arial"/>
          <w:color w:val="000000"/>
          <w:sz w:val="18"/>
          <w:szCs w:val="18"/>
        </w:rPr>
        <w:t>,</w:t>
      </w:r>
      <w:r w:rsidR="00831921">
        <w:rPr>
          <w:rFonts w:ascii="Arial" w:hAnsi="Arial" w:cs="Arial"/>
          <w:color w:val="000000"/>
          <w:sz w:val="18"/>
          <w:szCs w:val="18"/>
        </w:rPr>
        <w:t>18 €</w:t>
      </w:r>
      <w:r w:rsidRPr="009F21DE">
        <w:rPr>
          <w:rFonts w:ascii="Arial" w:hAnsi="Arial" w:cs="Arial"/>
          <w:color w:val="000000"/>
          <w:sz w:val="18"/>
          <w:szCs w:val="18"/>
        </w:rPr>
        <w:t xml:space="preserve">. </w:t>
      </w:r>
    </w:p>
    <w:p w14:paraId="66344B9D" w14:textId="77777777" w:rsidR="00057A2E" w:rsidRPr="009F21DE" w:rsidRDefault="00057A2E" w:rsidP="00057A2E">
      <w:pPr>
        <w:spacing w:line="240" w:lineRule="auto"/>
        <w:ind w:firstLine="720"/>
        <w:jc w:val="both"/>
        <w:rPr>
          <w:rFonts w:ascii="Arial" w:hAnsi="Arial" w:cs="Arial"/>
          <w:sz w:val="18"/>
          <w:szCs w:val="18"/>
        </w:rPr>
      </w:pPr>
      <w:r w:rsidRPr="004406CC">
        <w:rPr>
          <w:rFonts w:ascii="Arial" w:hAnsi="Arial" w:cs="Arial"/>
          <w:sz w:val="18"/>
          <w:szCs w:val="18"/>
        </w:rPr>
        <w:t xml:space="preserve">Odnos primitaka i izdataka </w:t>
      </w:r>
      <w:r w:rsidRPr="009F21DE">
        <w:rPr>
          <w:rFonts w:ascii="Arial" w:hAnsi="Arial" w:cs="Arial"/>
          <w:sz w:val="18"/>
          <w:szCs w:val="18"/>
        </w:rPr>
        <w:t>od financijske imovine i zaduživanja s financijskog aspekta (likvidnosti) upotpunjuju informaciju o utvrđenom poslovnom rezultatu. Kao financijske kategorije one pokazuju odnose u financiranju poslovanja, što za proračun znači neto zaduživanje/financiranje koje služi za uspostavljanje ravnoteže proračuna kao financijskog dokumenta</w:t>
      </w:r>
      <w:r w:rsidR="00F91925">
        <w:rPr>
          <w:rFonts w:ascii="Arial" w:hAnsi="Arial" w:cs="Arial"/>
          <w:sz w:val="18"/>
          <w:szCs w:val="18"/>
        </w:rPr>
        <w:t>.</w:t>
      </w:r>
      <w:r w:rsidRPr="009F21DE">
        <w:rPr>
          <w:rFonts w:ascii="Arial" w:hAnsi="Arial" w:cs="Arial"/>
          <w:sz w:val="18"/>
          <w:szCs w:val="18"/>
        </w:rPr>
        <w:t xml:space="preserve"> </w:t>
      </w:r>
    </w:p>
    <w:p w14:paraId="2F85C9DB" w14:textId="77777777" w:rsidR="00057A2E" w:rsidRPr="009F21DE" w:rsidRDefault="00057A2E" w:rsidP="00057A2E">
      <w:pPr>
        <w:ind w:firstLine="720"/>
        <w:jc w:val="both"/>
        <w:rPr>
          <w:rFonts w:ascii="Arial" w:hAnsi="Arial" w:cs="Arial"/>
          <w:b/>
          <w:bCs/>
          <w:sz w:val="18"/>
          <w:szCs w:val="18"/>
        </w:rPr>
      </w:pPr>
    </w:p>
    <w:p w14:paraId="3A9D9FEA" w14:textId="77777777" w:rsidR="00057A2E" w:rsidRDefault="00057A2E" w:rsidP="00057A2E">
      <w:pPr>
        <w:ind w:firstLine="720"/>
        <w:jc w:val="both"/>
        <w:rPr>
          <w:rFonts w:ascii="Arial" w:hAnsi="Arial" w:cs="Arial"/>
          <w:b/>
          <w:bCs/>
          <w:sz w:val="18"/>
          <w:szCs w:val="18"/>
        </w:rPr>
      </w:pPr>
    </w:p>
    <w:p w14:paraId="4C0CA72E" w14:textId="77777777" w:rsidR="009F21DE" w:rsidRDefault="009F21DE" w:rsidP="00057A2E">
      <w:pPr>
        <w:ind w:firstLine="720"/>
        <w:jc w:val="both"/>
        <w:rPr>
          <w:rFonts w:ascii="Arial" w:hAnsi="Arial" w:cs="Arial"/>
          <w:b/>
          <w:bCs/>
          <w:sz w:val="18"/>
          <w:szCs w:val="18"/>
        </w:rPr>
      </w:pPr>
    </w:p>
    <w:p w14:paraId="1C765B04" w14:textId="77777777" w:rsidR="00A10B98" w:rsidRDefault="00A10B98" w:rsidP="00057A2E">
      <w:pPr>
        <w:ind w:firstLine="720"/>
        <w:jc w:val="both"/>
        <w:rPr>
          <w:rFonts w:ascii="Arial" w:hAnsi="Arial" w:cs="Arial"/>
          <w:b/>
          <w:bCs/>
          <w:sz w:val="18"/>
          <w:szCs w:val="18"/>
        </w:rPr>
      </w:pPr>
    </w:p>
    <w:p w14:paraId="038E70FD" w14:textId="77777777" w:rsidR="009F21DE" w:rsidRPr="009F21DE" w:rsidRDefault="009F21DE" w:rsidP="00057A2E">
      <w:pPr>
        <w:ind w:firstLine="720"/>
        <w:jc w:val="both"/>
        <w:rPr>
          <w:rFonts w:ascii="Arial" w:hAnsi="Arial" w:cs="Arial"/>
          <w:b/>
          <w:bCs/>
          <w:sz w:val="18"/>
          <w:szCs w:val="18"/>
        </w:rPr>
      </w:pPr>
    </w:p>
    <w:p w14:paraId="0A9146CC" w14:textId="77777777" w:rsidR="00057A2E" w:rsidRPr="005A681A" w:rsidRDefault="00C136CF" w:rsidP="00C136CF">
      <w:pPr>
        <w:pStyle w:val="Naslov5"/>
        <w:keepNext w:val="0"/>
        <w:spacing w:before="240" w:after="60" w:line="276" w:lineRule="auto"/>
        <w:ind w:left="360"/>
        <w:jc w:val="left"/>
        <w:rPr>
          <w:rFonts w:cs="Arial"/>
          <w:color w:val="auto"/>
          <w:sz w:val="18"/>
          <w:szCs w:val="18"/>
        </w:rPr>
      </w:pPr>
      <w:r>
        <w:rPr>
          <w:rFonts w:cs="Arial"/>
          <w:color w:val="auto"/>
          <w:sz w:val="18"/>
          <w:szCs w:val="18"/>
        </w:rPr>
        <w:t>7.1</w:t>
      </w:r>
      <w:r w:rsidR="00057A2E" w:rsidRPr="005A681A">
        <w:rPr>
          <w:rFonts w:cs="Arial"/>
          <w:color w:val="auto"/>
          <w:sz w:val="18"/>
          <w:szCs w:val="18"/>
        </w:rPr>
        <w:t>PRI</w:t>
      </w:r>
      <w:r w:rsidR="00057A2E" w:rsidRPr="002A5B3B">
        <w:rPr>
          <w:rFonts w:cs="Arial"/>
          <w:color w:val="auto"/>
          <w:sz w:val="18"/>
          <w:szCs w:val="18"/>
        </w:rPr>
        <w:t xml:space="preserve">HODI </w:t>
      </w:r>
      <w:r w:rsidR="00057A2E" w:rsidRPr="005A681A">
        <w:rPr>
          <w:rFonts w:cs="Arial"/>
          <w:color w:val="auto"/>
          <w:sz w:val="18"/>
          <w:szCs w:val="18"/>
        </w:rPr>
        <w:t xml:space="preserve"> </w:t>
      </w:r>
      <w:r w:rsidR="00057A2E" w:rsidRPr="0095434D">
        <w:rPr>
          <w:rFonts w:cs="Arial"/>
          <w:color w:val="auto"/>
          <w:sz w:val="18"/>
          <w:szCs w:val="18"/>
        </w:rPr>
        <w:t>I PRIMICI</w:t>
      </w:r>
    </w:p>
    <w:p w14:paraId="0255AC05" w14:textId="77777777" w:rsidR="00057A2E" w:rsidRPr="009F21DE" w:rsidRDefault="00057A2E" w:rsidP="00057A2E">
      <w:pPr>
        <w:pStyle w:val="Tijeloteksta3"/>
        <w:rPr>
          <w:rFonts w:ascii="Arial" w:hAnsi="Arial" w:cs="Arial"/>
          <w:sz w:val="18"/>
          <w:szCs w:val="18"/>
        </w:rPr>
      </w:pPr>
    </w:p>
    <w:p w14:paraId="2BB5003A" w14:textId="0491AEBA" w:rsidR="00057A2E" w:rsidRPr="009F21DE" w:rsidRDefault="00057A2E" w:rsidP="00057A2E">
      <w:pPr>
        <w:pStyle w:val="Tijeloteksta3"/>
        <w:ind w:firstLine="720"/>
        <w:jc w:val="both"/>
        <w:rPr>
          <w:rFonts w:ascii="Arial" w:hAnsi="Arial" w:cs="Arial"/>
          <w:sz w:val="18"/>
          <w:szCs w:val="18"/>
        </w:rPr>
      </w:pPr>
      <w:r w:rsidRPr="009F21DE">
        <w:rPr>
          <w:rFonts w:ascii="Arial" w:hAnsi="Arial" w:cs="Arial"/>
          <w:sz w:val="18"/>
          <w:szCs w:val="18"/>
        </w:rPr>
        <w:t>Za ra</w:t>
      </w:r>
      <w:r w:rsidR="00061D7B">
        <w:rPr>
          <w:rFonts w:ascii="Arial" w:hAnsi="Arial" w:cs="Arial"/>
          <w:sz w:val="18"/>
          <w:szCs w:val="18"/>
        </w:rPr>
        <w:t>z</w:t>
      </w:r>
      <w:r w:rsidRPr="009F21DE">
        <w:rPr>
          <w:rFonts w:ascii="Arial" w:hAnsi="Arial" w:cs="Arial"/>
          <w:sz w:val="18"/>
          <w:szCs w:val="18"/>
        </w:rPr>
        <w:t>doblje od 01</w:t>
      </w:r>
      <w:r w:rsidR="00697340">
        <w:rPr>
          <w:rFonts w:ascii="Arial" w:hAnsi="Arial" w:cs="Arial"/>
          <w:sz w:val="18"/>
          <w:szCs w:val="18"/>
        </w:rPr>
        <w:t>.</w:t>
      </w:r>
      <w:r w:rsidRPr="009F21DE">
        <w:rPr>
          <w:rFonts w:ascii="Arial" w:hAnsi="Arial" w:cs="Arial"/>
          <w:sz w:val="18"/>
          <w:szCs w:val="18"/>
        </w:rPr>
        <w:t>-</w:t>
      </w:r>
      <w:r w:rsidR="00E20EAC">
        <w:rPr>
          <w:rFonts w:ascii="Arial" w:hAnsi="Arial" w:cs="Arial"/>
          <w:sz w:val="18"/>
          <w:szCs w:val="18"/>
        </w:rPr>
        <w:t>06</w:t>
      </w:r>
      <w:r w:rsidRPr="009F21DE">
        <w:rPr>
          <w:rFonts w:ascii="Arial" w:hAnsi="Arial" w:cs="Arial"/>
          <w:sz w:val="18"/>
          <w:szCs w:val="18"/>
        </w:rPr>
        <w:t>. 20</w:t>
      </w:r>
      <w:r w:rsidR="00850987">
        <w:rPr>
          <w:rFonts w:ascii="Arial" w:hAnsi="Arial" w:cs="Arial"/>
          <w:sz w:val="18"/>
          <w:szCs w:val="18"/>
        </w:rPr>
        <w:t>2</w:t>
      </w:r>
      <w:r w:rsidR="00504913">
        <w:rPr>
          <w:rFonts w:ascii="Arial" w:hAnsi="Arial" w:cs="Arial"/>
          <w:sz w:val="18"/>
          <w:szCs w:val="18"/>
        </w:rPr>
        <w:t>3</w:t>
      </w:r>
      <w:r w:rsidR="00850987">
        <w:rPr>
          <w:rFonts w:ascii="Arial" w:hAnsi="Arial" w:cs="Arial"/>
          <w:sz w:val="18"/>
          <w:szCs w:val="18"/>
        </w:rPr>
        <w:t>.</w:t>
      </w:r>
      <w:r w:rsidRPr="009F21DE">
        <w:rPr>
          <w:rFonts w:ascii="Arial" w:hAnsi="Arial" w:cs="Arial"/>
          <w:sz w:val="18"/>
          <w:szCs w:val="18"/>
        </w:rPr>
        <w:t xml:space="preserve"> godine ostvareno je prihoda i primitaka u iznosu od </w:t>
      </w:r>
      <w:r w:rsidR="00CF6044">
        <w:rPr>
          <w:rFonts w:ascii="Arial" w:hAnsi="Arial" w:cs="Arial"/>
          <w:sz w:val="18"/>
          <w:szCs w:val="18"/>
        </w:rPr>
        <w:t>3</w:t>
      </w:r>
      <w:r w:rsidRPr="009F21DE">
        <w:rPr>
          <w:rFonts w:ascii="Arial" w:hAnsi="Arial" w:cs="Arial"/>
          <w:sz w:val="18"/>
          <w:szCs w:val="18"/>
        </w:rPr>
        <w:t>.</w:t>
      </w:r>
      <w:r w:rsidR="00504913">
        <w:rPr>
          <w:rFonts w:ascii="Arial" w:hAnsi="Arial" w:cs="Arial"/>
          <w:sz w:val="18"/>
          <w:szCs w:val="18"/>
        </w:rPr>
        <w:t>878</w:t>
      </w:r>
      <w:r w:rsidRPr="009F21DE">
        <w:rPr>
          <w:rFonts w:ascii="Arial" w:hAnsi="Arial" w:cs="Arial"/>
          <w:sz w:val="18"/>
          <w:szCs w:val="18"/>
        </w:rPr>
        <w:t>.</w:t>
      </w:r>
      <w:r w:rsidR="00504913">
        <w:rPr>
          <w:rFonts w:ascii="Arial" w:hAnsi="Arial" w:cs="Arial"/>
          <w:sz w:val="18"/>
          <w:szCs w:val="18"/>
        </w:rPr>
        <w:t>218</w:t>
      </w:r>
      <w:r w:rsidRPr="009F21DE">
        <w:rPr>
          <w:rFonts w:ascii="Arial" w:hAnsi="Arial" w:cs="Arial"/>
          <w:sz w:val="18"/>
          <w:szCs w:val="18"/>
        </w:rPr>
        <w:t>,</w:t>
      </w:r>
      <w:r w:rsidR="00504913">
        <w:rPr>
          <w:rFonts w:ascii="Arial" w:hAnsi="Arial" w:cs="Arial"/>
          <w:sz w:val="18"/>
          <w:szCs w:val="18"/>
        </w:rPr>
        <w:t>24</w:t>
      </w:r>
      <w:r w:rsidRPr="009F21DE">
        <w:rPr>
          <w:rFonts w:ascii="Arial" w:hAnsi="Arial" w:cs="Arial"/>
          <w:sz w:val="18"/>
          <w:szCs w:val="18"/>
        </w:rPr>
        <w:t xml:space="preserve"> </w:t>
      </w:r>
      <w:r w:rsidR="00504913">
        <w:rPr>
          <w:rFonts w:ascii="Arial" w:hAnsi="Arial" w:cs="Arial"/>
          <w:sz w:val="18"/>
          <w:szCs w:val="18"/>
        </w:rPr>
        <w:t>€</w:t>
      </w:r>
      <w:r w:rsidRPr="009F21DE">
        <w:rPr>
          <w:rFonts w:ascii="Arial" w:hAnsi="Arial" w:cs="Arial"/>
          <w:sz w:val="18"/>
          <w:szCs w:val="18"/>
        </w:rPr>
        <w:t xml:space="preserve"> što je u usporedbi sa prošlogodišnjom  realizacijom od </w:t>
      </w:r>
      <w:r w:rsidR="00504913">
        <w:rPr>
          <w:rFonts w:ascii="Arial" w:hAnsi="Arial" w:cs="Arial"/>
          <w:sz w:val="18"/>
          <w:szCs w:val="18"/>
        </w:rPr>
        <w:t>4</w:t>
      </w:r>
      <w:r w:rsidR="0000716D" w:rsidRPr="009F21DE">
        <w:rPr>
          <w:rFonts w:ascii="Arial" w:hAnsi="Arial" w:cs="Arial"/>
          <w:sz w:val="18"/>
          <w:szCs w:val="18"/>
        </w:rPr>
        <w:t>.</w:t>
      </w:r>
      <w:r w:rsidR="00504913">
        <w:rPr>
          <w:rFonts w:ascii="Arial" w:hAnsi="Arial" w:cs="Arial"/>
          <w:sz w:val="18"/>
          <w:szCs w:val="18"/>
        </w:rPr>
        <w:t>224</w:t>
      </w:r>
      <w:r w:rsidR="0000716D" w:rsidRPr="009F21DE">
        <w:rPr>
          <w:rFonts w:ascii="Arial" w:hAnsi="Arial" w:cs="Arial"/>
          <w:sz w:val="18"/>
          <w:szCs w:val="18"/>
        </w:rPr>
        <w:t>.</w:t>
      </w:r>
      <w:r w:rsidR="00504913">
        <w:rPr>
          <w:rFonts w:ascii="Arial" w:hAnsi="Arial" w:cs="Arial"/>
          <w:sz w:val="18"/>
          <w:szCs w:val="18"/>
        </w:rPr>
        <w:t>802</w:t>
      </w:r>
      <w:r w:rsidR="0000716D" w:rsidRPr="009F21DE">
        <w:rPr>
          <w:rFonts w:ascii="Arial" w:hAnsi="Arial" w:cs="Arial"/>
          <w:sz w:val="18"/>
          <w:szCs w:val="18"/>
        </w:rPr>
        <w:t>,</w:t>
      </w:r>
      <w:r w:rsidR="00504913">
        <w:rPr>
          <w:rFonts w:ascii="Arial" w:hAnsi="Arial" w:cs="Arial"/>
          <w:sz w:val="18"/>
          <w:szCs w:val="18"/>
        </w:rPr>
        <w:t>31</w:t>
      </w:r>
      <w:r w:rsidR="0000716D" w:rsidRPr="009F21DE">
        <w:rPr>
          <w:rFonts w:ascii="Arial" w:hAnsi="Arial" w:cs="Arial"/>
          <w:sz w:val="18"/>
          <w:szCs w:val="18"/>
        </w:rPr>
        <w:t xml:space="preserve"> </w:t>
      </w:r>
      <w:r w:rsidR="00504913">
        <w:rPr>
          <w:rFonts w:ascii="Arial" w:hAnsi="Arial" w:cs="Arial"/>
          <w:sz w:val="18"/>
          <w:szCs w:val="18"/>
        </w:rPr>
        <w:t>€</w:t>
      </w:r>
      <w:r w:rsidRPr="009F21DE">
        <w:rPr>
          <w:rFonts w:ascii="Arial" w:hAnsi="Arial" w:cs="Arial"/>
          <w:sz w:val="18"/>
          <w:szCs w:val="18"/>
        </w:rPr>
        <w:t xml:space="preserve">  </w:t>
      </w:r>
      <w:r w:rsidR="00504913">
        <w:rPr>
          <w:rFonts w:ascii="Arial" w:hAnsi="Arial" w:cs="Arial"/>
          <w:sz w:val="18"/>
          <w:szCs w:val="18"/>
        </w:rPr>
        <w:t>91</w:t>
      </w:r>
      <w:r w:rsidRPr="009F21DE">
        <w:rPr>
          <w:rFonts w:ascii="Arial" w:hAnsi="Arial" w:cs="Arial"/>
          <w:sz w:val="18"/>
          <w:szCs w:val="18"/>
        </w:rPr>
        <w:t>,</w:t>
      </w:r>
      <w:r w:rsidR="00504913">
        <w:rPr>
          <w:rFonts w:ascii="Arial" w:hAnsi="Arial" w:cs="Arial"/>
          <w:sz w:val="18"/>
          <w:szCs w:val="18"/>
        </w:rPr>
        <w:t>8</w:t>
      </w:r>
      <w:r w:rsidR="00CF6044">
        <w:rPr>
          <w:rFonts w:ascii="Arial" w:hAnsi="Arial" w:cs="Arial"/>
          <w:sz w:val="18"/>
          <w:szCs w:val="18"/>
        </w:rPr>
        <w:t>0</w:t>
      </w:r>
      <w:r w:rsidRPr="009F21DE">
        <w:rPr>
          <w:rFonts w:ascii="Arial" w:hAnsi="Arial" w:cs="Arial"/>
          <w:sz w:val="18"/>
          <w:szCs w:val="18"/>
        </w:rPr>
        <w:t xml:space="preserve">%. Od ukupno ostvarenih prihoda i primitaka od prihoda poslovanja (6) ostvaren je iznos od </w:t>
      </w:r>
      <w:r w:rsidR="00504913">
        <w:rPr>
          <w:rFonts w:ascii="Arial" w:hAnsi="Arial" w:cs="Arial"/>
          <w:sz w:val="18"/>
          <w:szCs w:val="18"/>
        </w:rPr>
        <w:t>3</w:t>
      </w:r>
      <w:r w:rsidRPr="009F21DE">
        <w:rPr>
          <w:rFonts w:ascii="Arial" w:hAnsi="Arial" w:cs="Arial"/>
          <w:sz w:val="18"/>
          <w:szCs w:val="18"/>
        </w:rPr>
        <w:t>.</w:t>
      </w:r>
      <w:r w:rsidR="00504913">
        <w:rPr>
          <w:rFonts w:ascii="Arial" w:hAnsi="Arial" w:cs="Arial"/>
          <w:sz w:val="18"/>
          <w:szCs w:val="18"/>
        </w:rPr>
        <w:t>836</w:t>
      </w:r>
      <w:r w:rsidRPr="009F21DE">
        <w:rPr>
          <w:rFonts w:ascii="Arial" w:hAnsi="Arial" w:cs="Arial"/>
          <w:sz w:val="18"/>
          <w:szCs w:val="18"/>
        </w:rPr>
        <w:t>.</w:t>
      </w:r>
      <w:r w:rsidR="00504913">
        <w:rPr>
          <w:rFonts w:ascii="Arial" w:hAnsi="Arial" w:cs="Arial"/>
          <w:sz w:val="18"/>
          <w:szCs w:val="18"/>
        </w:rPr>
        <w:t>265</w:t>
      </w:r>
      <w:r w:rsidRPr="009F21DE">
        <w:rPr>
          <w:rFonts w:ascii="Arial" w:hAnsi="Arial" w:cs="Arial"/>
          <w:sz w:val="18"/>
          <w:szCs w:val="18"/>
        </w:rPr>
        <w:t>,</w:t>
      </w:r>
      <w:r w:rsidR="00504913">
        <w:rPr>
          <w:rFonts w:ascii="Arial" w:hAnsi="Arial" w:cs="Arial"/>
          <w:sz w:val="18"/>
          <w:szCs w:val="18"/>
        </w:rPr>
        <w:t>85 €</w:t>
      </w:r>
      <w:r w:rsidRPr="009F21DE">
        <w:rPr>
          <w:rFonts w:ascii="Arial" w:hAnsi="Arial" w:cs="Arial"/>
          <w:sz w:val="18"/>
          <w:szCs w:val="18"/>
        </w:rPr>
        <w:t xml:space="preserve"> </w:t>
      </w:r>
      <w:r w:rsidR="00CF295C" w:rsidRPr="00CF295C">
        <w:rPr>
          <w:rFonts w:ascii="Arial" w:hAnsi="Arial" w:cs="Arial"/>
          <w:sz w:val="18"/>
          <w:szCs w:val="18"/>
        </w:rPr>
        <w:t>(</w:t>
      </w:r>
      <w:r w:rsidR="00CF295C">
        <w:rPr>
          <w:rFonts w:ascii="Arial" w:hAnsi="Arial" w:cs="Arial"/>
          <w:sz w:val="18"/>
          <w:szCs w:val="18"/>
        </w:rPr>
        <w:t xml:space="preserve">proračunski </w:t>
      </w:r>
      <w:r w:rsidR="00CF295C" w:rsidRPr="00CF295C">
        <w:rPr>
          <w:rFonts w:ascii="Arial" w:hAnsi="Arial" w:cs="Arial"/>
          <w:sz w:val="18"/>
          <w:szCs w:val="18"/>
        </w:rPr>
        <w:t xml:space="preserve">korisnici </w:t>
      </w:r>
      <w:r w:rsidR="00504913">
        <w:rPr>
          <w:rFonts w:ascii="Arial" w:hAnsi="Arial" w:cs="Arial"/>
          <w:sz w:val="18"/>
          <w:szCs w:val="18"/>
        </w:rPr>
        <w:t>168</w:t>
      </w:r>
      <w:r w:rsidR="00CF295C" w:rsidRPr="00CF295C">
        <w:rPr>
          <w:rFonts w:ascii="Arial" w:hAnsi="Arial" w:cs="Arial"/>
          <w:sz w:val="18"/>
          <w:szCs w:val="18"/>
        </w:rPr>
        <w:t>.</w:t>
      </w:r>
      <w:r w:rsidR="00504913">
        <w:rPr>
          <w:rFonts w:ascii="Arial" w:hAnsi="Arial" w:cs="Arial"/>
          <w:sz w:val="18"/>
          <w:szCs w:val="18"/>
        </w:rPr>
        <w:t>697</w:t>
      </w:r>
      <w:r w:rsidR="002A5B3B">
        <w:rPr>
          <w:rFonts w:ascii="Arial" w:hAnsi="Arial" w:cs="Arial"/>
          <w:sz w:val="18"/>
          <w:szCs w:val="18"/>
        </w:rPr>
        <w:t>,</w:t>
      </w:r>
      <w:r w:rsidR="00504913">
        <w:rPr>
          <w:rFonts w:ascii="Arial" w:hAnsi="Arial" w:cs="Arial"/>
          <w:sz w:val="18"/>
          <w:szCs w:val="18"/>
        </w:rPr>
        <w:t>35</w:t>
      </w:r>
      <w:r w:rsidR="00CF295C" w:rsidRPr="00CF295C">
        <w:rPr>
          <w:rFonts w:ascii="Arial" w:hAnsi="Arial" w:cs="Arial"/>
          <w:sz w:val="18"/>
          <w:szCs w:val="18"/>
        </w:rPr>
        <w:t xml:space="preserve"> </w:t>
      </w:r>
      <w:r w:rsidR="00504913">
        <w:rPr>
          <w:rFonts w:ascii="Arial" w:hAnsi="Arial" w:cs="Arial"/>
          <w:sz w:val="18"/>
          <w:szCs w:val="18"/>
        </w:rPr>
        <w:t>€</w:t>
      </w:r>
      <w:r w:rsidR="00CF295C" w:rsidRPr="00CF295C">
        <w:rPr>
          <w:rFonts w:ascii="Arial" w:hAnsi="Arial" w:cs="Arial"/>
          <w:sz w:val="18"/>
          <w:szCs w:val="18"/>
        </w:rPr>
        <w:t xml:space="preserve">) </w:t>
      </w:r>
      <w:r w:rsidRPr="009F21DE">
        <w:rPr>
          <w:rFonts w:ascii="Arial" w:hAnsi="Arial" w:cs="Arial"/>
          <w:sz w:val="18"/>
          <w:szCs w:val="18"/>
        </w:rPr>
        <w:t>što je u odnosu na realizaciju 20</w:t>
      </w:r>
      <w:r w:rsidR="00F50C89">
        <w:rPr>
          <w:rFonts w:ascii="Arial" w:hAnsi="Arial" w:cs="Arial"/>
          <w:sz w:val="18"/>
          <w:szCs w:val="18"/>
        </w:rPr>
        <w:t>2</w:t>
      </w:r>
      <w:r w:rsidR="00504913">
        <w:rPr>
          <w:rFonts w:ascii="Arial" w:hAnsi="Arial" w:cs="Arial"/>
          <w:sz w:val="18"/>
          <w:szCs w:val="18"/>
        </w:rPr>
        <w:t>2</w:t>
      </w:r>
      <w:r w:rsidRPr="009F21DE">
        <w:rPr>
          <w:rFonts w:ascii="Arial" w:hAnsi="Arial" w:cs="Arial"/>
          <w:sz w:val="18"/>
          <w:szCs w:val="18"/>
        </w:rPr>
        <w:t xml:space="preserve">. godine kada je ostvareno </w:t>
      </w:r>
      <w:r w:rsidR="00504913">
        <w:rPr>
          <w:rFonts w:ascii="Arial" w:hAnsi="Arial" w:cs="Arial"/>
          <w:sz w:val="18"/>
          <w:szCs w:val="18"/>
        </w:rPr>
        <w:t>3</w:t>
      </w:r>
      <w:r w:rsidRPr="009F21DE">
        <w:rPr>
          <w:rFonts w:ascii="Arial" w:hAnsi="Arial" w:cs="Arial"/>
          <w:sz w:val="18"/>
          <w:szCs w:val="18"/>
        </w:rPr>
        <w:t>.</w:t>
      </w:r>
      <w:r w:rsidR="00504913">
        <w:rPr>
          <w:rFonts w:ascii="Arial" w:hAnsi="Arial" w:cs="Arial"/>
          <w:sz w:val="18"/>
          <w:szCs w:val="18"/>
        </w:rPr>
        <w:t>711</w:t>
      </w:r>
      <w:r w:rsidRPr="009F21DE">
        <w:rPr>
          <w:rFonts w:ascii="Arial" w:hAnsi="Arial" w:cs="Arial"/>
          <w:sz w:val="18"/>
          <w:szCs w:val="18"/>
        </w:rPr>
        <w:t>.</w:t>
      </w:r>
      <w:r w:rsidR="00504913">
        <w:rPr>
          <w:rFonts w:ascii="Arial" w:hAnsi="Arial" w:cs="Arial"/>
          <w:sz w:val="18"/>
          <w:szCs w:val="18"/>
        </w:rPr>
        <w:t>468</w:t>
      </w:r>
      <w:r w:rsidR="004406CC">
        <w:rPr>
          <w:rFonts w:ascii="Arial" w:hAnsi="Arial" w:cs="Arial"/>
          <w:sz w:val="18"/>
          <w:szCs w:val="18"/>
        </w:rPr>
        <w:t>,</w:t>
      </w:r>
      <w:r w:rsidR="00504913">
        <w:rPr>
          <w:rFonts w:ascii="Arial" w:hAnsi="Arial" w:cs="Arial"/>
          <w:sz w:val="18"/>
          <w:szCs w:val="18"/>
        </w:rPr>
        <w:t>99</w:t>
      </w:r>
      <w:r w:rsidRPr="009F21DE">
        <w:rPr>
          <w:rFonts w:ascii="Arial" w:hAnsi="Arial" w:cs="Arial"/>
          <w:sz w:val="18"/>
          <w:szCs w:val="18"/>
        </w:rPr>
        <w:t xml:space="preserve"> </w:t>
      </w:r>
      <w:r w:rsidR="00504913">
        <w:rPr>
          <w:rFonts w:ascii="Arial" w:hAnsi="Arial" w:cs="Arial"/>
          <w:sz w:val="18"/>
          <w:szCs w:val="18"/>
        </w:rPr>
        <w:t>€</w:t>
      </w:r>
      <w:r w:rsidRPr="009F21DE">
        <w:rPr>
          <w:rFonts w:ascii="Arial" w:hAnsi="Arial" w:cs="Arial"/>
          <w:sz w:val="18"/>
          <w:szCs w:val="18"/>
        </w:rPr>
        <w:t xml:space="preserve">,  </w:t>
      </w:r>
      <w:r w:rsidR="00F50C89">
        <w:rPr>
          <w:rFonts w:ascii="Arial" w:hAnsi="Arial" w:cs="Arial"/>
          <w:sz w:val="18"/>
          <w:szCs w:val="18"/>
        </w:rPr>
        <w:t>1</w:t>
      </w:r>
      <w:r w:rsidR="00504913">
        <w:rPr>
          <w:rFonts w:ascii="Arial" w:hAnsi="Arial" w:cs="Arial"/>
          <w:sz w:val="18"/>
          <w:szCs w:val="18"/>
        </w:rPr>
        <w:t>03</w:t>
      </w:r>
      <w:r w:rsidRPr="009F21DE">
        <w:rPr>
          <w:rFonts w:ascii="Arial" w:hAnsi="Arial" w:cs="Arial"/>
          <w:sz w:val="18"/>
          <w:szCs w:val="18"/>
        </w:rPr>
        <w:t>,</w:t>
      </w:r>
      <w:r w:rsidR="00504913">
        <w:rPr>
          <w:rFonts w:ascii="Arial" w:hAnsi="Arial" w:cs="Arial"/>
          <w:sz w:val="18"/>
          <w:szCs w:val="18"/>
        </w:rPr>
        <w:t>36</w:t>
      </w:r>
      <w:r w:rsidR="005A681A">
        <w:rPr>
          <w:rFonts w:ascii="Arial" w:hAnsi="Arial" w:cs="Arial"/>
          <w:sz w:val="18"/>
          <w:szCs w:val="18"/>
        </w:rPr>
        <w:t>%.</w:t>
      </w:r>
      <w:r w:rsidRPr="009F21DE">
        <w:rPr>
          <w:rFonts w:ascii="Arial" w:hAnsi="Arial" w:cs="Arial"/>
          <w:sz w:val="18"/>
          <w:szCs w:val="18"/>
        </w:rPr>
        <w:t xml:space="preserve"> Od prihoda nefinancijske imovine (7) ostvaren je iznos od </w:t>
      </w:r>
      <w:r w:rsidR="00436EF7">
        <w:rPr>
          <w:rFonts w:ascii="Arial" w:hAnsi="Arial" w:cs="Arial"/>
          <w:sz w:val="18"/>
          <w:szCs w:val="18"/>
        </w:rPr>
        <w:t>41</w:t>
      </w:r>
      <w:r w:rsidRPr="009F21DE">
        <w:rPr>
          <w:rFonts w:ascii="Arial" w:hAnsi="Arial" w:cs="Arial"/>
          <w:sz w:val="18"/>
          <w:szCs w:val="18"/>
        </w:rPr>
        <w:t>.</w:t>
      </w:r>
      <w:r w:rsidR="00436EF7">
        <w:rPr>
          <w:rFonts w:ascii="Arial" w:hAnsi="Arial" w:cs="Arial"/>
          <w:sz w:val="18"/>
          <w:szCs w:val="18"/>
        </w:rPr>
        <w:t>952</w:t>
      </w:r>
      <w:r w:rsidR="005A681A">
        <w:rPr>
          <w:rFonts w:ascii="Arial" w:hAnsi="Arial" w:cs="Arial"/>
          <w:sz w:val="18"/>
          <w:szCs w:val="18"/>
        </w:rPr>
        <w:t>,</w:t>
      </w:r>
      <w:r w:rsidR="00436EF7">
        <w:rPr>
          <w:rFonts w:ascii="Arial" w:hAnsi="Arial" w:cs="Arial"/>
          <w:sz w:val="18"/>
          <w:szCs w:val="18"/>
        </w:rPr>
        <w:t>39</w:t>
      </w:r>
      <w:r w:rsidRPr="009F21DE">
        <w:rPr>
          <w:rFonts w:ascii="Arial" w:hAnsi="Arial" w:cs="Arial"/>
          <w:sz w:val="18"/>
          <w:szCs w:val="18"/>
        </w:rPr>
        <w:t xml:space="preserve"> </w:t>
      </w:r>
      <w:r w:rsidR="00436EF7">
        <w:rPr>
          <w:rFonts w:ascii="Arial" w:hAnsi="Arial" w:cs="Arial"/>
          <w:sz w:val="18"/>
          <w:szCs w:val="18"/>
        </w:rPr>
        <w:t>€</w:t>
      </w:r>
      <w:r w:rsidRPr="009F21DE">
        <w:rPr>
          <w:rFonts w:ascii="Arial" w:hAnsi="Arial" w:cs="Arial"/>
          <w:sz w:val="18"/>
          <w:szCs w:val="18"/>
        </w:rPr>
        <w:t>, što je u odnosu na 20</w:t>
      </w:r>
      <w:r w:rsidR="00F50C89">
        <w:rPr>
          <w:rFonts w:ascii="Arial" w:hAnsi="Arial" w:cs="Arial"/>
          <w:sz w:val="18"/>
          <w:szCs w:val="18"/>
        </w:rPr>
        <w:t>2</w:t>
      </w:r>
      <w:r w:rsidR="00436EF7">
        <w:rPr>
          <w:rFonts w:ascii="Arial" w:hAnsi="Arial" w:cs="Arial"/>
          <w:sz w:val="18"/>
          <w:szCs w:val="18"/>
        </w:rPr>
        <w:t>2</w:t>
      </w:r>
      <w:r w:rsidRPr="009F21DE">
        <w:rPr>
          <w:rFonts w:ascii="Arial" w:hAnsi="Arial" w:cs="Arial"/>
          <w:sz w:val="18"/>
          <w:szCs w:val="18"/>
        </w:rPr>
        <w:t xml:space="preserve">. godinu kada je realizirano </w:t>
      </w:r>
      <w:r w:rsidR="00436EF7">
        <w:rPr>
          <w:rFonts w:ascii="Arial" w:hAnsi="Arial" w:cs="Arial"/>
          <w:sz w:val="18"/>
          <w:szCs w:val="18"/>
        </w:rPr>
        <w:t>513</w:t>
      </w:r>
      <w:r w:rsidRPr="009F21DE">
        <w:rPr>
          <w:rFonts w:ascii="Arial" w:hAnsi="Arial" w:cs="Arial"/>
          <w:sz w:val="18"/>
          <w:szCs w:val="18"/>
        </w:rPr>
        <w:t>.</w:t>
      </w:r>
      <w:r w:rsidR="00436EF7">
        <w:rPr>
          <w:rFonts w:ascii="Arial" w:hAnsi="Arial" w:cs="Arial"/>
          <w:sz w:val="18"/>
          <w:szCs w:val="18"/>
        </w:rPr>
        <w:t>333</w:t>
      </w:r>
      <w:r w:rsidR="004406CC">
        <w:rPr>
          <w:rFonts w:ascii="Arial" w:hAnsi="Arial" w:cs="Arial"/>
          <w:sz w:val="18"/>
          <w:szCs w:val="18"/>
        </w:rPr>
        <w:t>,</w:t>
      </w:r>
      <w:r w:rsidR="00436EF7">
        <w:rPr>
          <w:rFonts w:ascii="Arial" w:hAnsi="Arial" w:cs="Arial"/>
          <w:sz w:val="18"/>
          <w:szCs w:val="18"/>
        </w:rPr>
        <w:t>33</w:t>
      </w:r>
      <w:r w:rsidRPr="009F21DE">
        <w:rPr>
          <w:rFonts w:ascii="Arial" w:hAnsi="Arial" w:cs="Arial"/>
          <w:sz w:val="18"/>
          <w:szCs w:val="18"/>
        </w:rPr>
        <w:t xml:space="preserve"> </w:t>
      </w:r>
      <w:r w:rsidR="00436EF7">
        <w:rPr>
          <w:rFonts w:ascii="Arial" w:hAnsi="Arial" w:cs="Arial"/>
          <w:sz w:val="18"/>
          <w:szCs w:val="18"/>
        </w:rPr>
        <w:t>€</w:t>
      </w:r>
      <w:r w:rsidR="004406CC">
        <w:rPr>
          <w:rFonts w:ascii="Arial" w:hAnsi="Arial" w:cs="Arial"/>
          <w:sz w:val="18"/>
          <w:szCs w:val="18"/>
        </w:rPr>
        <w:t>,</w:t>
      </w:r>
      <w:r w:rsidRPr="009F21DE">
        <w:rPr>
          <w:rFonts w:ascii="Arial" w:hAnsi="Arial" w:cs="Arial"/>
          <w:sz w:val="18"/>
          <w:szCs w:val="18"/>
        </w:rPr>
        <w:t xml:space="preserve">  </w:t>
      </w:r>
      <w:r w:rsidR="00436EF7">
        <w:rPr>
          <w:rFonts w:ascii="Arial" w:hAnsi="Arial" w:cs="Arial"/>
          <w:sz w:val="18"/>
          <w:szCs w:val="18"/>
        </w:rPr>
        <w:t>8</w:t>
      </w:r>
      <w:r w:rsidRPr="009F21DE">
        <w:rPr>
          <w:rFonts w:ascii="Arial" w:hAnsi="Arial" w:cs="Arial"/>
          <w:sz w:val="18"/>
          <w:szCs w:val="18"/>
        </w:rPr>
        <w:t>,</w:t>
      </w:r>
      <w:r w:rsidR="00436EF7">
        <w:rPr>
          <w:rFonts w:ascii="Arial" w:hAnsi="Arial" w:cs="Arial"/>
          <w:sz w:val="18"/>
          <w:szCs w:val="18"/>
        </w:rPr>
        <w:t>17</w:t>
      </w:r>
      <w:r w:rsidRPr="009F21DE">
        <w:rPr>
          <w:rFonts w:ascii="Arial" w:hAnsi="Arial" w:cs="Arial"/>
          <w:sz w:val="18"/>
          <w:szCs w:val="18"/>
        </w:rPr>
        <w:t xml:space="preserve">%. </w:t>
      </w:r>
      <w:r w:rsidR="005416A1">
        <w:rPr>
          <w:rFonts w:ascii="Arial" w:hAnsi="Arial" w:cs="Arial"/>
          <w:sz w:val="18"/>
          <w:szCs w:val="18"/>
        </w:rPr>
        <w:t xml:space="preserve">Od primitka od financijske imovine i zaduživanja (8) </w:t>
      </w:r>
      <w:r w:rsidR="002A5B3B">
        <w:rPr>
          <w:rFonts w:ascii="Arial" w:hAnsi="Arial" w:cs="Arial"/>
          <w:sz w:val="18"/>
          <w:szCs w:val="18"/>
        </w:rPr>
        <w:t>nije bilo</w:t>
      </w:r>
      <w:r w:rsidR="00436EF7">
        <w:rPr>
          <w:rFonts w:ascii="Arial" w:hAnsi="Arial" w:cs="Arial"/>
          <w:sz w:val="18"/>
          <w:szCs w:val="18"/>
        </w:rPr>
        <w:t>.</w:t>
      </w:r>
      <w:r w:rsidR="005416A1" w:rsidRPr="009F21DE">
        <w:rPr>
          <w:rFonts w:ascii="Arial" w:hAnsi="Arial" w:cs="Arial"/>
          <w:sz w:val="18"/>
          <w:szCs w:val="18"/>
        </w:rPr>
        <w:t xml:space="preserve"> </w:t>
      </w:r>
    </w:p>
    <w:p w14:paraId="59D684B1" w14:textId="77777777" w:rsidR="00057A2E" w:rsidRPr="009F21DE" w:rsidRDefault="00057A2E" w:rsidP="00057A2E">
      <w:pPr>
        <w:pStyle w:val="Tijeloteksta3"/>
        <w:ind w:firstLine="720"/>
        <w:jc w:val="both"/>
        <w:rPr>
          <w:rFonts w:ascii="Arial" w:hAnsi="Arial" w:cs="Arial"/>
          <w:sz w:val="18"/>
          <w:szCs w:val="18"/>
        </w:rPr>
      </w:pPr>
    </w:p>
    <w:p w14:paraId="15AD600E" w14:textId="77777777" w:rsidR="00057A2E" w:rsidRDefault="00057A2E" w:rsidP="00057A2E">
      <w:pPr>
        <w:pStyle w:val="Tijeloteksta3"/>
        <w:ind w:firstLine="720"/>
        <w:jc w:val="both"/>
        <w:rPr>
          <w:rFonts w:cs="Arial"/>
          <w:sz w:val="22"/>
          <w:szCs w:val="22"/>
        </w:rPr>
      </w:pPr>
    </w:p>
    <w:p w14:paraId="374AC630" w14:textId="77777777" w:rsidR="00057A2E" w:rsidRDefault="00057A2E" w:rsidP="00057A2E">
      <w:pPr>
        <w:pStyle w:val="Tijeloteksta3"/>
        <w:ind w:firstLine="720"/>
        <w:jc w:val="both"/>
        <w:rPr>
          <w:rFonts w:cs="Arial"/>
          <w:sz w:val="22"/>
          <w:szCs w:val="22"/>
        </w:rPr>
      </w:pPr>
    </w:p>
    <w:p w14:paraId="4AA1F5C1" w14:textId="77777777" w:rsidR="00057A2E" w:rsidRDefault="00057A2E" w:rsidP="00057A2E">
      <w:pPr>
        <w:pStyle w:val="Tijeloteksta3"/>
        <w:ind w:firstLine="720"/>
        <w:jc w:val="both"/>
        <w:rPr>
          <w:rFonts w:cs="Arial"/>
          <w:sz w:val="22"/>
          <w:szCs w:val="22"/>
        </w:rPr>
      </w:pPr>
    </w:p>
    <w:p w14:paraId="425DD08B" w14:textId="77777777" w:rsidR="00057A2E" w:rsidRDefault="00057A2E" w:rsidP="009F21DE">
      <w:pPr>
        <w:pStyle w:val="Tijeloteksta3"/>
        <w:jc w:val="both"/>
        <w:rPr>
          <w:rFonts w:cs="Arial"/>
          <w:b/>
          <w:sz w:val="22"/>
          <w:szCs w:val="22"/>
          <w:highlight w:val="yellow"/>
        </w:rPr>
        <w:sectPr w:rsidR="00057A2E" w:rsidSect="00F11866">
          <w:pgSz w:w="12240" w:h="15840"/>
          <w:pgMar w:top="709" w:right="1417" w:bottom="851" w:left="1417" w:header="708" w:footer="708" w:gutter="0"/>
          <w:cols w:space="708"/>
          <w:docGrid w:linePitch="360"/>
        </w:sectPr>
      </w:pPr>
    </w:p>
    <w:p w14:paraId="24163FC3" w14:textId="039E0B44" w:rsidR="009F21DE" w:rsidRPr="004B4BFC" w:rsidRDefault="009F21DE" w:rsidP="009F21DE">
      <w:pPr>
        <w:pStyle w:val="Tijeloteksta3"/>
        <w:jc w:val="both"/>
        <w:rPr>
          <w:rFonts w:cs="Arial"/>
          <w:b/>
          <w:sz w:val="22"/>
          <w:szCs w:val="22"/>
        </w:rPr>
      </w:pPr>
      <w:r w:rsidRPr="004B4BFC">
        <w:rPr>
          <w:rFonts w:cs="Arial"/>
          <w:b/>
          <w:sz w:val="22"/>
          <w:szCs w:val="22"/>
        </w:rPr>
        <w:t>Tablica 1: Pregled prihoda i primitaka za 01-</w:t>
      </w:r>
      <w:r w:rsidR="00745A70">
        <w:rPr>
          <w:rFonts w:cs="Arial"/>
          <w:b/>
          <w:sz w:val="22"/>
          <w:szCs w:val="22"/>
        </w:rPr>
        <w:t>06</w:t>
      </w:r>
      <w:r w:rsidRPr="004B4BFC">
        <w:rPr>
          <w:rFonts w:cs="Arial"/>
          <w:b/>
          <w:sz w:val="22"/>
          <w:szCs w:val="22"/>
        </w:rPr>
        <w:t>/20</w:t>
      </w:r>
      <w:r w:rsidR="00F50C89">
        <w:rPr>
          <w:rFonts w:cs="Arial"/>
          <w:b/>
          <w:sz w:val="22"/>
          <w:szCs w:val="22"/>
        </w:rPr>
        <w:t>2</w:t>
      </w:r>
      <w:r w:rsidR="000A7540">
        <w:rPr>
          <w:rFonts w:cs="Arial"/>
          <w:b/>
          <w:sz w:val="22"/>
          <w:szCs w:val="22"/>
        </w:rPr>
        <w:t>2</w:t>
      </w:r>
      <w:r w:rsidR="005537BD">
        <w:rPr>
          <w:rFonts w:cs="Arial"/>
          <w:b/>
          <w:sz w:val="22"/>
          <w:szCs w:val="22"/>
        </w:rPr>
        <w:t>.</w:t>
      </w:r>
      <w:r w:rsidRPr="004B4BFC">
        <w:rPr>
          <w:rFonts w:cs="Arial"/>
          <w:b/>
          <w:sz w:val="22"/>
          <w:szCs w:val="22"/>
        </w:rPr>
        <w:t>-20</w:t>
      </w:r>
      <w:r w:rsidR="0095434D">
        <w:rPr>
          <w:rFonts w:cs="Arial"/>
          <w:b/>
          <w:sz w:val="22"/>
          <w:szCs w:val="22"/>
        </w:rPr>
        <w:t>2</w:t>
      </w:r>
      <w:r w:rsidR="000A7540">
        <w:rPr>
          <w:rFonts w:cs="Arial"/>
          <w:b/>
          <w:sz w:val="22"/>
          <w:szCs w:val="22"/>
        </w:rPr>
        <w:t>3</w:t>
      </w:r>
      <w:r w:rsidRPr="004B4BFC">
        <w:rPr>
          <w:rFonts w:cs="Arial"/>
          <w:b/>
          <w:sz w:val="22"/>
          <w:szCs w:val="22"/>
        </w:rPr>
        <w:t>. godine sa udjelima</w:t>
      </w:r>
    </w:p>
    <w:p w14:paraId="0498D876" w14:textId="77777777" w:rsidR="009F21DE" w:rsidRDefault="009F21DE" w:rsidP="009F21DE">
      <w:pPr>
        <w:pStyle w:val="Bezproreda"/>
      </w:pPr>
    </w:p>
    <w:tbl>
      <w:tblPr>
        <w:tblW w:w="17000" w:type="dxa"/>
        <w:tblLook w:val="04A0" w:firstRow="1" w:lastRow="0" w:firstColumn="1" w:lastColumn="0" w:noHBand="0" w:noVBand="1"/>
      </w:tblPr>
      <w:tblGrid>
        <w:gridCol w:w="980"/>
        <w:gridCol w:w="7380"/>
        <w:gridCol w:w="1720"/>
        <w:gridCol w:w="1460"/>
        <w:gridCol w:w="1483"/>
        <w:gridCol w:w="1261"/>
        <w:gridCol w:w="1162"/>
        <w:gridCol w:w="1000"/>
        <w:gridCol w:w="1000"/>
      </w:tblGrid>
      <w:tr w:rsidR="00B13909" w:rsidRPr="00B13909" w14:paraId="708ACFB0" w14:textId="77777777" w:rsidTr="00B13909">
        <w:trPr>
          <w:trHeight w:val="255"/>
        </w:trPr>
        <w:tc>
          <w:tcPr>
            <w:tcW w:w="980" w:type="dxa"/>
            <w:tcBorders>
              <w:top w:val="nil"/>
              <w:left w:val="nil"/>
              <w:bottom w:val="nil"/>
              <w:right w:val="nil"/>
            </w:tcBorders>
            <w:shd w:val="clear" w:color="000000" w:fill="C0C0C0"/>
            <w:noWrap/>
            <w:vAlign w:val="bottom"/>
            <w:hideMark/>
          </w:tcPr>
          <w:p w14:paraId="5F4FF76F"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 </w:t>
            </w:r>
          </w:p>
        </w:tc>
        <w:tc>
          <w:tcPr>
            <w:tcW w:w="7380" w:type="dxa"/>
            <w:tcBorders>
              <w:top w:val="nil"/>
              <w:left w:val="nil"/>
              <w:bottom w:val="nil"/>
              <w:right w:val="nil"/>
            </w:tcBorders>
            <w:shd w:val="clear" w:color="000000" w:fill="C0C0C0"/>
            <w:noWrap/>
            <w:vAlign w:val="bottom"/>
            <w:hideMark/>
          </w:tcPr>
          <w:p w14:paraId="19D456A3"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 </w:t>
            </w:r>
          </w:p>
        </w:tc>
        <w:tc>
          <w:tcPr>
            <w:tcW w:w="1720" w:type="dxa"/>
            <w:tcBorders>
              <w:top w:val="nil"/>
              <w:left w:val="nil"/>
              <w:bottom w:val="nil"/>
              <w:right w:val="nil"/>
            </w:tcBorders>
            <w:shd w:val="clear" w:color="000000" w:fill="C0C0C0"/>
            <w:noWrap/>
            <w:vAlign w:val="bottom"/>
            <w:hideMark/>
          </w:tcPr>
          <w:p w14:paraId="020C619E"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30.06.2022</w:t>
            </w:r>
          </w:p>
        </w:tc>
        <w:tc>
          <w:tcPr>
            <w:tcW w:w="1460" w:type="dxa"/>
            <w:tcBorders>
              <w:top w:val="nil"/>
              <w:left w:val="nil"/>
              <w:bottom w:val="nil"/>
              <w:right w:val="nil"/>
            </w:tcBorders>
            <w:shd w:val="clear" w:color="000000" w:fill="C0C0C0"/>
            <w:noWrap/>
            <w:vAlign w:val="bottom"/>
            <w:hideMark/>
          </w:tcPr>
          <w:p w14:paraId="300998EE"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2023</w:t>
            </w:r>
          </w:p>
        </w:tc>
        <w:tc>
          <w:tcPr>
            <w:tcW w:w="1340" w:type="dxa"/>
            <w:tcBorders>
              <w:top w:val="nil"/>
              <w:left w:val="nil"/>
              <w:bottom w:val="nil"/>
              <w:right w:val="nil"/>
            </w:tcBorders>
            <w:shd w:val="clear" w:color="000000" w:fill="C0C0C0"/>
            <w:noWrap/>
            <w:vAlign w:val="bottom"/>
            <w:hideMark/>
          </w:tcPr>
          <w:p w14:paraId="7B3CB495"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30.06.2023</w:t>
            </w:r>
          </w:p>
        </w:tc>
        <w:tc>
          <w:tcPr>
            <w:tcW w:w="1120" w:type="dxa"/>
            <w:tcBorders>
              <w:top w:val="nil"/>
              <w:left w:val="nil"/>
              <w:bottom w:val="nil"/>
              <w:right w:val="nil"/>
            </w:tcBorders>
            <w:shd w:val="clear" w:color="000000" w:fill="C0C0C0"/>
            <w:noWrap/>
            <w:vAlign w:val="bottom"/>
            <w:hideMark/>
          </w:tcPr>
          <w:p w14:paraId="62E8ABF7"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PLAN/2023</w:t>
            </w:r>
          </w:p>
        </w:tc>
        <w:tc>
          <w:tcPr>
            <w:tcW w:w="1000" w:type="dxa"/>
            <w:tcBorders>
              <w:top w:val="nil"/>
              <w:left w:val="nil"/>
              <w:bottom w:val="nil"/>
              <w:right w:val="nil"/>
            </w:tcBorders>
            <w:shd w:val="clear" w:color="000000" w:fill="C0C0C0"/>
            <w:noWrap/>
            <w:vAlign w:val="bottom"/>
            <w:hideMark/>
          </w:tcPr>
          <w:p w14:paraId="131A1C0B"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2022/2023</w:t>
            </w:r>
          </w:p>
        </w:tc>
        <w:tc>
          <w:tcPr>
            <w:tcW w:w="1000" w:type="dxa"/>
            <w:tcBorders>
              <w:top w:val="nil"/>
              <w:left w:val="nil"/>
              <w:bottom w:val="nil"/>
              <w:right w:val="nil"/>
            </w:tcBorders>
            <w:shd w:val="clear" w:color="000000" w:fill="C0C0C0"/>
            <w:noWrap/>
            <w:vAlign w:val="bottom"/>
            <w:hideMark/>
          </w:tcPr>
          <w:p w14:paraId="6BB28864"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 </w:t>
            </w:r>
          </w:p>
        </w:tc>
        <w:tc>
          <w:tcPr>
            <w:tcW w:w="1000" w:type="dxa"/>
            <w:tcBorders>
              <w:top w:val="nil"/>
              <w:left w:val="nil"/>
              <w:bottom w:val="nil"/>
              <w:right w:val="nil"/>
            </w:tcBorders>
            <w:shd w:val="clear" w:color="000000" w:fill="C0C0C0"/>
            <w:noWrap/>
            <w:vAlign w:val="bottom"/>
            <w:hideMark/>
          </w:tcPr>
          <w:p w14:paraId="3B275F96"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 </w:t>
            </w:r>
          </w:p>
        </w:tc>
      </w:tr>
      <w:tr w:rsidR="00B13909" w:rsidRPr="00B13909" w14:paraId="4EFDD513" w14:textId="77777777" w:rsidTr="00B13909">
        <w:trPr>
          <w:trHeight w:val="255"/>
        </w:trPr>
        <w:tc>
          <w:tcPr>
            <w:tcW w:w="980" w:type="dxa"/>
            <w:tcBorders>
              <w:top w:val="nil"/>
              <w:left w:val="nil"/>
              <w:bottom w:val="nil"/>
              <w:right w:val="nil"/>
            </w:tcBorders>
            <w:shd w:val="clear" w:color="000000" w:fill="C0C0C0"/>
            <w:noWrap/>
            <w:vAlign w:val="bottom"/>
            <w:hideMark/>
          </w:tcPr>
          <w:p w14:paraId="184E76BF"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 </w:t>
            </w:r>
          </w:p>
        </w:tc>
        <w:tc>
          <w:tcPr>
            <w:tcW w:w="7380" w:type="dxa"/>
            <w:tcBorders>
              <w:top w:val="nil"/>
              <w:left w:val="nil"/>
              <w:bottom w:val="nil"/>
              <w:right w:val="nil"/>
            </w:tcBorders>
            <w:shd w:val="clear" w:color="000000" w:fill="C0C0C0"/>
            <w:noWrap/>
            <w:vAlign w:val="bottom"/>
            <w:hideMark/>
          </w:tcPr>
          <w:p w14:paraId="152E2EC4"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PRIHODI</w:t>
            </w:r>
          </w:p>
        </w:tc>
        <w:tc>
          <w:tcPr>
            <w:tcW w:w="1720" w:type="dxa"/>
            <w:tcBorders>
              <w:top w:val="nil"/>
              <w:left w:val="nil"/>
              <w:bottom w:val="nil"/>
              <w:right w:val="nil"/>
            </w:tcBorders>
            <w:shd w:val="clear" w:color="000000" w:fill="C0C0C0"/>
            <w:noWrap/>
            <w:vAlign w:val="bottom"/>
            <w:hideMark/>
          </w:tcPr>
          <w:p w14:paraId="27C4E394"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OSTVARENO</w:t>
            </w:r>
          </w:p>
        </w:tc>
        <w:tc>
          <w:tcPr>
            <w:tcW w:w="1460" w:type="dxa"/>
            <w:tcBorders>
              <w:top w:val="nil"/>
              <w:left w:val="nil"/>
              <w:bottom w:val="nil"/>
              <w:right w:val="nil"/>
            </w:tcBorders>
            <w:shd w:val="clear" w:color="000000" w:fill="C0C0C0"/>
            <w:noWrap/>
            <w:vAlign w:val="bottom"/>
            <w:hideMark/>
          </w:tcPr>
          <w:p w14:paraId="475B7E74"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PLANIRANO</w:t>
            </w:r>
          </w:p>
        </w:tc>
        <w:tc>
          <w:tcPr>
            <w:tcW w:w="1340" w:type="dxa"/>
            <w:tcBorders>
              <w:top w:val="nil"/>
              <w:left w:val="nil"/>
              <w:bottom w:val="nil"/>
              <w:right w:val="nil"/>
            </w:tcBorders>
            <w:shd w:val="clear" w:color="000000" w:fill="C0C0C0"/>
            <w:noWrap/>
            <w:vAlign w:val="bottom"/>
            <w:hideMark/>
          </w:tcPr>
          <w:p w14:paraId="1C0F123E"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OSTVARENO</w:t>
            </w:r>
          </w:p>
        </w:tc>
        <w:tc>
          <w:tcPr>
            <w:tcW w:w="1120" w:type="dxa"/>
            <w:tcBorders>
              <w:top w:val="nil"/>
              <w:left w:val="nil"/>
              <w:bottom w:val="nil"/>
              <w:right w:val="nil"/>
            </w:tcBorders>
            <w:shd w:val="clear" w:color="000000" w:fill="C0C0C0"/>
            <w:noWrap/>
            <w:vAlign w:val="bottom"/>
            <w:hideMark/>
          </w:tcPr>
          <w:p w14:paraId="093B8FCC"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INDEX</w:t>
            </w:r>
          </w:p>
        </w:tc>
        <w:tc>
          <w:tcPr>
            <w:tcW w:w="1000" w:type="dxa"/>
            <w:tcBorders>
              <w:top w:val="nil"/>
              <w:left w:val="nil"/>
              <w:bottom w:val="nil"/>
              <w:right w:val="nil"/>
            </w:tcBorders>
            <w:shd w:val="clear" w:color="000000" w:fill="C0C0C0"/>
            <w:noWrap/>
            <w:vAlign w:val="bottom"/>
            <w:hideMark/>
          </w:tcPr>
          <w:p w14:paraId="4D082C39"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INDEX</w:t>
            </w:r>
          </w:p>
        </w:tc>
        <w:tc>
          <w:tcPr>
            <w:tcW w:w="1000" w:type="dxa"/>
            <w:tcBorders>
              <w:top w:val="nil"/>
              <w:left w:val="nil"/>
              <w:bottom w:val="nil"/>
              <w:right w:val="nil"/>
            </w:tcBorders>
            <w:shd w:val="clear" w:color="000000" w:fill="C0C0C0"/>
            <w:noWrap/>
            <w:vAlign w:val="bottom"/>
            <w:hideMark/>
          </w:tcPr>
          <w:p w14:paraId="4D955981"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 </w:t>
            </w:r>
          </w:p>
        </w:tc>
        <w:tc>
          <w:tcPr>
            <w:tcW w:w="1000" w:type="dxa"/>
            <w:tcBorders>
              <w:top w:val="nil"/>
              <w:left w:val="nil"/>
              <w:bottom w:val="nil"/>
              <w:right w:val="nil"/>
            </w:tcBorders>
            <w:shd w:val="clear" w:color="000000" w:fill="C0C0C0"/>
            <w:noWrap/>
            <w:vAlign w:val="bottom"/>
            <w:hideMark/>
          </w:tcPr>
          <w:p w14:paraId="759778AF"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 </w:t>
            </w:r>
          </w:p>
        </w:tc>
      </w:tr>
      <w:tr w:rsidR="00B13909" w:rsidRPr="00B13909" w14:paraId="76D4AD0C" w14:textId="77777777" w:rsidTr="00B13909">
        <w:trPr>
          <w:trHeight w:val="255"/>
        </w:trPr>
        <w:tc>
          <w:tcPr>
            <w:tcW w:w="980" w:type="dxa"/>
            <w:tcBorders>
              <w:top w:val="nil"/>
              <w:left w:val="nil"/>
              <w:bottom w:val="nil"/>
              <w:right w:val="nil"/>
            </w:tcBorders>
            <w:shd w:val="clear" w:color="000000" w:fill="000080"/>
            <w:vAlign w:val="bottom"/>
            <w:hideMark/>
          </w:tcPr>
          <w:p w14:paraId="7AE40B59"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6</w:t>
            </w:r>
          </w:p>
        </w:tc>
        <w:tc>
          <w:tcPr>
            <w:tcW w:w="7380" w:type="dxa"/>
            <w:tcBorders>
              <w:top w:val="nil"/>
              <w:left w:val="nil"/>
              <w:bottom w:val="nil"/>
              <w:right w:val="nil"/>
            </w:tcBorders>
            <w:shd w:val="clear" w:color="000000" w:fill="000080"/>
            <w:vAlign w:val="bottom"/>
            <w:hideMark/>
          </w:tcPr>
          <w:p w14:paraId="1994402F"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Prihodi poslovanja</w:t>
            </w:r>
          </w:p>
        </w:tc>
        <w:tc>
          <w:tcPr>
            <w:tcW w:w="1720" w:type="dxa"/>
            <w:tcBorders>
              <w:top w:val="nil"/>
              <w:left w:val="nil"/>
              <w:bottom w:val="nil"/>
              <w:right w:val="nil"/>
            </w:tcBorders>
            <w:shd w:val="clear" w:color="000000" w:fill="000080"/>
            <w:vAlign w:val="bottom"/>
            <w:hideMark/>
          </w:tcPr>
          <w:p w14:paraId="676EFF72"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3.711.469,01</w:t>
            </w:r>
          </w:p>
        </w:tc>
        <w:tc>
          <w:tcPr>
            <w:tcW w:w="1460" w:type="dxa"/>
            <w:tcBorders>
              <w:top w:val="nil"/>
              <w:left w:val="nil"/>
              <w:bottom w:val="nil"/>
              <w:right w:val="nil"/>
            </w:tcBorders>
            <w:shd w:val="clear" w:color="000000" w:fill="000080"/>
            <w:vAlign w:val="bottom"/>
            <w:hideMark/>
          </w:tcPr>
          <w:p w14:paraId="284AB758"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8.267.871,00</w:t>
            </w:r>
          </w:p>
        </w:tc>
        <w:tc>
          <w:tcPr>
            <w:tcW w:w="1340" w:type="dxa"/>
            <w:tcBorders>
              <w:top w:val="nil"/>
              <w:left w:val="nil"/>
              <w:bottom w:val="nil"/>
              <w:right w:val="nil"/>
            </w:tcBorders>
            <w:shd w:val="clear" w:color="000000" w:fill="000080"/>
            <w:vAlign w:val="bottom"/>
            <w:hideMark/>
          </w:tcPr>
          <w:p w14:paraId="55687945"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3.836.265,85</w:t>
            </w:r>
          </w:p>
        </w:tc>
        <w:tc>
          <w:tcPr>
            <w:tcW w:w="1120" w:type="dxa"/>
            <w:tcBorders>
              <w:top w:val="nil"/>
              <w:left w:val="nil"/>
              <w:bottom w:val="nil"/>
              <w:right w:val="nil"/>
            </w:tcBorders>
            <w:shd w:val="clear" w:color="000000" w:fill="000080"/>
            <w:vAlign w:val="bottom"/>
            <w:hideMark/>
          </w:tcPr>
          <w:p w14:paraId="24011ECA"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46,40</w:t>
            </w:r>
          </w:p>
        </w:tc>
        <w:tc>
          <w:tcPr>
            <w:tcW w:w="1000" w:type="dxa"/>
            <w:tcBorders>
              <w:top w:val="nil"/>
              <w:left w:val="nil"/>
              <w:bottom w:val="nil"/>
              <w:right w:val="nil"/>
            </w:tcBorders>
            <w:shd w:val="clear" w:color="000000" w:fill="000080"/>
            <w:vAlign w:val="bottom"/>
            <w:hideMark/>
          </w:tcPr>
          <w:p w14:paraId="5A06F33D"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103,36</w:t>
            </w:r>
          </w:p>
        </w:tc>
        <w:tc>
          <w:tcPr>
            <w:tcW w:w="1000" w:type="dxa"/>
            <w:tcBorders>
              <w:top w:val="nil"/>
              <w:left w:val="nil"/>
              <w:bottom w:val="nil"/>
              <w:right w:val="nil"/>
            </w:tcBorders>
            <w:shd w:val="clear" w:color="000000" w:fill="000080"/>
            <w:vAlign w:val="bottom"/>
            <w:hideMark/>
          </w:tcPr>
          <w:p w14:paraId="57AE4C6A"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100,00</w:t>
            </w:r>
          </w:p>
        </w:tc>
        <w:tc>
          <w:tcPr>
            <w:tcW w:w="1000" w:type="dxa"/>
            <w:tcBorders>
              <w:top w:val="nil"/>
              <w:left w:val="nil"/>
              <w:bottom w:val="nil"/>
              <w:right w:val="nil"/>
            </w:tcBorders>
            <w:shd w:val="clear" w:color="000000" w:fill="000080"/>
            <w:vAlign w:val="bottom"/>
            <w:hideMark/>
          </w:tcPr>
          <w:p w14:paraId="54B675DE"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 </w:t>
            </w:r>
          </w:p>
        </w:tc>
      </w:tr>
      <w:tr w:rsidR="00B13909" w:rsidRPr="00B13909" w14:paraId="4A1F3004" w14:textId="77777777" w:rsidTr="00B13909">
        <w:trPr>
          <w:trHeight w:val="255"/>
        </w:trPr>
        <w:tc>
          <w:tcPr>
            <w:tcW w:w="980" w:type="dxa"/>
            <w:tcBorders>
              <w:top w:val="nil"/>
              <w:left w:val="nil"/>
              <w:bottom w:val="nil"/>
              <w:right w:val="nil"/>
            </w:tcBorders>
            <w:shd w:val="clear" w:color="auto" w:fill="auto"/>
            <w:vAlign w:val="bottom"/>
            <w:hideMark/>
          </w:tcPr>
          <w:p w14:paraId="57FF98AC"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61</w:t>
            </w:r>
          </w:p>
        </w:tc>
        <w:tc>
          <w:tcPr>
            <w:tcW w:w="7380" w:type="dxa"/>
            <w:tcBorders>
              <w:top w:val="nil"/>
              <w:left w:val="nil"/>
              <w:bottom w:val="nil"/>
              <w:right w:val="nil"/>
            </w:tcBorders>
            <w:shd w:val="clear" w:color="auto" w:fill="auto"/>
            <w:vAlign w:val="bottom"/>
            <w:hideMark/>
          </w:tcPr>
          <w:p w14:paraId="0390ED4F"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Prihodi od poreza</w:t>
            </w:r>
          </w:p>
        </w:tc>
        <w:tc>
          <w:tcPr>
            <w:tcW w:w="1720" w:type="dxa"/>
            <w:tcBorders>
              <w:top w:val="nil"/>
              <w:left w:val="nil"/>
              <w:bottom w:val="nil"/>
              <w:right w:val="nil"/>
            </w:tcBorders>
            <w:shd w:val="clear" w:color="auto" w:fill="auto"/>
            <w:vAlign w:val="bottom"/>
            <w:hideMark/>
          </w:tcPr>
          <w:p w14:paraId="69EC959C"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2.018.151,01</w:t>
            </w:r>
          </w:p>
        </w:tc>
        <w:tc>
          <w:tcPr>
            <w:tcW w:w="1460" w:type="dxa"/>
            <w:tcBorders>
              <w:top w:val="nil"/>
              <w:left w:val="nil"/>
              <w:bottom w:val="nil"/>
              <w:right w:val="nil"/>
            </w:tcBorders>
            <w:shd w:val="clear" w:color="auto" w:fill="auto"/>
            <w:vAlign w:val="bottom"/>
            <w:hideMark/>
          </w:tcPr>
          <w:p w14:paraId="34347E6E"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4.102.431,00</w:t>
            </w:r>
          </w:p>
        </w:tc>
        <w:tc>
          <w:tcPr>
            <w:tcW w:w="1340" w:type="dxa"/>
            <w:tcBorders>
              <w:top w:val="nil"/>
              <w:left w:val="nil"/>
              <w:bottom w:val="nil"/>
              <w:right w:val="nil"/>
            </w:tcBorders>
            <w:shd w:val="clear" w:color="auto" w:fill="auto"/>
            <w:vAlign w:val="bottom"/>
            <w:hideMark/>
          </w:tcPr>
          <w:p w14:paraId="5CE305FF"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2.211.193,45</w:t>
            </w:r>
          </w:p>
        </w:tc>
        <w:tc>
          <w:tcPr>
            <w:tcW w:w="1120" w:type="dxa"/>
            <w:tcBorders>
              <w:top w:val="nil"/>
              <w:left w:val="nil"/>
              <w:bottom w:val="nil"/>
              <w:right w:val="nil"/>
            </w:tcBorders>
            <w:shd w:val="clear" w:color="auto" w:fill="auto"/>
            <w:vAlign w:val="bottom"/>
            <w:hideMark/>
          </w:tcPr>
          <w:p w14:paraId="0C69DEC8"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53,90</w:t>
            </w:r>
          </w:p>
        </w:tc>
        <w:tc>
          <w:tcPr>
            <w:tcW w:w="1000" w:type="dxa"/>
            <w:tcBorders>
              <w:top w:val="nil"/>
              <w:left w:val="nil"/>
              <w:bottom w:val="nil"/>
              <w:right w:val="nil"/>
            </w:tcBorders>
            <w:shd w:val="clear" w:color="auto" w:fill="auto"/>
            <w:vAlign w:val="bottom"/>
            <w:hideMark/>
          </w:tcPr>
          <w:p w14:paraId="54945BA6"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109,57</w:t>
            </w:r>
          </w:p>
        </w:tc>
        <w:tc>
          <w:tcPr>
            <w:tcW w:w="1000" w:type="dxa"/>
            <w:tcBorders>
              <w:top w:val="nil"/>
              <w:left w:val="nil"/>
              <w:bottom w:val="nil"/>
              <w:right w:val="nil"/>
            </w:tcBorders>
            <w:shd w:val="clear" w:color="auto" w:fill="auto"/>
            <w:vAlign w:val="bottom"/>
            <w:hideMark/>
          </w:tcPr>
          <w:p w14:paraId="5A8CC399"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57,64</w:t>
            </w:r>
          </w:p>
        </w:tc>
        <w:tc>
          <w:tcPr>
            <w:tcW w:w="1000" w:type="dxa"/>
            <w:tcBorders>
              <w:top w:val="nil"/>
              <w:left w:val="nil"/>
              <w:bottom w:val="nil"/>
              <w:right w:val="nil"/>
            </w:tcBorders>
            <w:shd w:val="clear" w:color="auto" w:fill="auto"/>
            <w:vAlign w:val="bottom"/>
            <w:hideMark/>
          </w:tcPr>
          <w:p w14:paraId="6538ABAE"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100,00</w:t>
            </w:r>
          </w:p>
        </w:tc>
      </w:tr>
      <w:tr w:rsidR="00B13909" w:rsidRPr="00B13909" w14:paraId="2ECE761E" w14:textId="77777777" w:rsidTr="00B13909">
        <w:trPr>
          <w:trHeight w:val="255"/>
        </w:trPr>
        <w:tc>
          <w:tcPr>
            <w:tcW w:w="980" w:type="dxa"/>
            <w:tcBorders>
              <w:top w:val="nil"/>
              <w:left w:val="nil"/>
              <w:bottom w:val="nil"/>
              <w:right w:val="nil"/>
            </w:tcBorders>
            <w:shd w:val="clear" w:color="auto" w:fill="auto"/>
            <w:vAlign w:val="bottom"/>
            <w:hideMark/>
          </w:tcPr>
          <w:p w14:paraId="2981E252"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611</w:t>
            </w:r>
          </w:p>
        </w:tc>
        <w:tc>
          <w:tcPr>
            <w:tcW w:w="7380" w:type="dxa"/>
            <w:tcBorders>
              <w:top w:val="nil"/>
              <w:left w:val="nil"/>
              <w:bottom w:val="nil"/>
              <w:right w:val="nil"/>
            </w:tcBorders>
            <w:shd w:val="clear" w:color="auto" w:fill="auto"/>
            <w:vAlign w:val="bottom"/>
            <w:hideMark/>
          </w:tcPr>
          <w:p w14:paraId="76D42799"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Porez i prirez na dohodak</w:t>
            </w:r>
          </w:p>
        </w:tc>
        <w:tc>
          <w:tcPr>
            <w:tcW w:w="1720" w:type="dxa"/>
            <w:tcBorders>
              <w:top w:val="nil"/>
              <w:left w:val="nil"/>
              <w:bottom w:val="nil"/>
              <w:right w:val="nil"/>
            </w:tcBorders>
            <w:shd w:val="clear" w:color="auto" w:fill="auto"/>
            <w:vAlign w:val="bottom"/>
            <w:hideMark/>
          </w:tcPr>
          <w:p w14:paraId="4400012F"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1.070.183,64</w:t>
            </w:r>
          </w:p>
        </w:tc>
        <w:tc>
          <w:tcPr>
            <w:tcW w:w="1460" w:type="dxa"/>
            <w:tcBorders>
              <w:top w:val="nil"/>
              <w:left w:val="nil"/>
              <w:bottom w:val="nil"/>
              <w:right w:val="nil"/>
            </w:tcBorders>
            <w:shd w:val="clear" w:color="auto" w:fill="auto"/>
            <w:vAlign w:val="bottom"/>
            <w:hideMark/>
          </w:tcPr>
          <w:p w14:paraId="4F3A316E"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2.110.262,00</w:t>
            </w:r>
          </w:p>
        </w:tc>
        <w:tc>
          <w:tcPr>
            <w:tcW w:w="1340" w:type="dxa"/>
            <w:tcBorders>
              <w:top w:val="nil"/>
              <w:left w:val="nil"/>
              <w:bottom w:val="nil"/>
              <w:right w:val="nil"/>
            </w:tcBorders>
            <w:shd w:val="clear" w:color="auto" w:fill="auto"/>
            <w:vAlign w:val="bottom"/>
            <w:hideMark/>
          </w:tcPr>
          <w:p w14:paraId="06871C23"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1.294.786,42</w:t>
            </w:r>
          </w:p>
        </w:tc>
        <w:tc>
          <w:tcPr>
            <w:tcW w:w="1120" w:type="dxa"/>
            <w:tcBorders>
              <w:top w:val="nil"/>
              <w:left w:val="nil"/>
              <w:bottom w:val="nil"/>
              <w:right w:val="nil"/>
            </w:tcBorders>
            <w:shd w:val="clear" w:color="auto" w:fill="auto"/>
            <w:vAlign w:val="bottom"/>
            <w:hideMark/>
          </w:tcPr>
          <w:p w14:paraId="084F0FA9"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61,36</w:t>
            </w:r>
          </w:p>
        </w:tc>
        <w:tc>
          <w:tcPr>
            <w:tcW w:w="1000" w:type="dxa"/>
            <w:tcBorders>
              <w:top w:val="nil"/>
              <w:left w:val="nil"/>
              <w:bottom w:val="nil"/>
              <w:right w:val="nil"/>
            </w:tcBorders>
            <w:shd w:val="clear" w:color="auto" w:fill="auto"/>
            <w:vAlign w:val="bottom"/>
            <w:hideMark/>
          </w:tcPr>
          <w:p w14:paraId="5C18688F"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120,99</w:t>
            </w:r>
          </w:p>
        </w:tc>
        <w:tc>
          <w:tcPr>
            <w:tcW w:w="1000" w:type="dxa"/>
            <w:tcBorders>
              <w:top w:val="nil"/>
              <w:left w:val="nil"/>
              <w:bottom w:val="nil"/>
              <w:right w:val="nil"/>
            </w:tcBorders>
            <w:shd w:val="clear" w:color="auto" w:fill="auto"/>
            <w:vAlign w:val="bottom"/>
            <w:hideMark/>
          </w:tcPr>
          <w:p w14:paraId="2F702F8F"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7DDD5338"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58,56</w:t>
            </w:r>
          </w:p>
        </w:tc>
      </w:tr>
      <w:tr w:rsidR="00B13909" w:rsidRPr="00B13909" w14:paraId="763B4DCA" w14:textId="77777777" w:rsidTr="00B13909">
        <w:trPr>
          <w:trHeight w:val="255"/>
        </w:trPr>
        <w:tc>
          <w:tcPr>
            <w:tcW w:w="980" w:type="dxa"/>
            <w:tcBorders>
              <w:top w:val="nil"/>
              <w:left w:val="nil"/>
              <w:bottom w:val="nil"/>
              <w:right w:val="nil"/>
            </w:tcBorders>
            <w:shd w:val="clear" w:color="auto" w:fill="auto"/>
            <w:vAlign w:val="bottom"/>
            <w:hideMark/>
          </w:tcPr>
          <w:p w14:paraId="41963098"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613</w:t>
            </w:r>
          </w:p>
        </w:tc>
        <w:tc>
          <w:tcPr>
            <w:tcW w:w="7380" w:type="dxa"/>
            <w:tcBorders>
              <w:top w:val="nil"/>
              <w:left w:val="nil"/>
              <w:bottom w:val="nil"/>
              <w:right w:val="nil"/>
            </w:tcBorders>
            <w:shd w:val="clear" w:color="auto" w:fill="auto"/>
            <w:vAlign w:val="bottom"/>
            <w:hideMark/>
          </w:tcPr>
          <w:p w14:paraId="39D30CF0"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Porezi na imovinu</w:t>
            </w:r>
          </w:p>
        </w:tc>
        <w:tc>
          <w:tcPr>
            <w:tcW w:w="1720" w:type="dxa"/>
            <w:tcBorders>
              <w:top w:val="nil"/>
              <w:left w:val="nil"/>
              <w:bottom w:val="nil"/>
              <w:right w:val="nil"/>
            </w:tcBorders>
            <w:shd w:val="clear" w:color="auto" w:fill="auto"/>
            <w:vAlign w:val="bottom"/>
            <w:hideMark/>
          </w:tcPr>
          <w:p w14:paraId="70A4253B"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913.630,89</w:t>
            </w:r>
          </w:p>
        </w:tc>
        <w:tc>
          <w:tcPr>
            <w:tcW w:w="1460" w:type="dxa"/>
            <w:tcBorders>
              <w:top w:val="nil"/>
              <w:left w:val="nil"/>
              <w:bottom w:val="nil"/>
              <w:right w:val="nil"/>
            </w:tcBorders>
            <w:shd w:val="clear" w:color="auto" w:fill="auto"/>
            <w:vAlign w:val="bottom"/>
            <w:hideMark/>
          </w:tcPr>
          <w:p w14:paraId="643544AA"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1.805.030,00</w:t>
            </w:r>
          </w:p>
        </w:tc>
        <w:tc>
          <w:tcPr>
            <w:tcW w:w="1340" w:type="dxa"/>
            <w:tcBorders>
              <w:top w:val="nil"/>
              <w:left w:val="nil"/>
              <w:bottom w:val="nil"/>
              <w:right w:val="nil"/>
            </w:tcBorders>
            <w:shd w:val="clear" w:color="auto" w:fill="auto"/>
            <w:vAlign w:val="bottom"/>
            <w:hideMark/>
          </w:tcPr>
          <w:p w14:paraId="6A980DE3"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862.096,91</w:t>
            </w:r>
          </w:p>
        </w:tc>
        <w:tc>
          <w:tcPr>
            <w:tcW w:w="1120" w:type="dxa"/>
            <w:tcBorders>
              <w:top w:val="nil"/>
              <w:left w:val="nil"/>
              <w:bottom w:val="nil"/>
              <w:right w:val="nil"/>
            </w:tcBorders>
            <w:shd w:val="clear" w:color="auto" w:fill="auto"/>
            <w:vAlign w:val="bottom"/>
            <w:hideMark/>
          </w:tcPr>
          <w:p w14:paraId="6659BF63"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47,76</w:t>
            </w:r>
          </w:p>
        </w:tc>
        <w:tc>
          <w:tcPr>
            <w:tcW w:w="1000" w:type="dxa"/>
            <w:tcBorders>
              <w:top w:val="nil"/>
              <w:left w:val="nil"/>
              <w:bottom w:val="nil"/>
              <w:right w:val="nil"/>
            </w:tcBorders>
            <w:shd w:val="clear" w:color="auto" w:fill="auto"/>
            <w:vAlign w:val="bottom"/>
            <w:hideMark/>
          </w:tcPr>
          <w:p w14:paraId="1C1037D2"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94,36</w:t>
            </w:r>
          </w:p>
        </w:tc>
        <w:tc>
          <w:tcPr>
            <w:tcW w:w="1000" w:type="dxa"/>
            <w:tcBorders>
              <w:top w:val="nil"/>
              <w:left w:val="nil"/>
              <w:bottom w:val="nil"/>
              <w:right w:val="nil"/>
            </w:tcBorders>
            <w:shd w:val="clear" w:color="auto" w:fill="auto"/>
            <w:vAlign w:val="bottom"/>
            <w:hideMark/>
          </w:tcPr>
          <w:p w14:paraId="353A3A9F"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15E7BC9B"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38,99</w:t>
            </w:r>
          </w:p>
        </w:tc>
      </w:tr>
      <w:tr w:rsidR="00B13909" w:rsidRPr="00B13909" w14:paraId="0C0D6397" w14:textId="77777777" w:rsidTr="00B13909">
        <w:trPr>
          <w:trHeight w:val="255"/>
        </w:trPr>
        <w:tc>
          <w:tcPr>
            <w:tcW w:w="980" w:type="dxa"/>
            <w:tcBorders>
              <w:top w:val="nil"/>
              <w:left w:val="nil"/>
              <w:bottom w:val="nil"/>
              <w:right w:val="nil"/>
            </w:tcBorders>
            <w:shd w:val="clear" w:color="auto" w:fill="auto"/>
            <w:vAlign w:val="bottom"/>
            <w:hideMark/>
          </w:tcPr>
          <w:p w14:paraId="5C242329"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614</w:t>
            </w:r>
          </w:p>
        </w:tc>
        <w:tc>
          <w:tcPr>
            <w:tcW w:w="7380" w:type="dxa"/>
            <w:tcBorders>
              <w:top w:val="nil"/>
              <w:left w:val="nil"/>
              <w:bottom w:val="nil"/>
              <w:right w:val="nil"/>
            </w:tcBorders>
            <w:shd w:val="clear" w:color="auto" w:fill="auto"/>
            <w:vAlign w:val="bottom"/>
            <w:hideMark/>
          </w:tcPr>
          <w:p w14:paraId="7165C192"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Porezi na robu i usluge</w:t>
            </w:r>
          </w:p>
        </w:tc>
        <w:tc>
          <w:tcPr>
            <w:tcW w:w="1720" w:type="dxa"/>
            <w:tcBorders>
              <w:top w:val="nil"/>
              <w:left w:val="nil"/>
              <w:bottom w:val="nil"/>
              <w:right w:val="nil"/>
            </w:tcBorders>
            <w:shd w:val="clear" w:color="auto" w:fill="auto"/>
            <w:vAlign w:val="bottom"/>
            <w:hideMark/>
          </w:tcPr>
          <w:p w14:paraId="67BFEA88"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34.336,48</w:t>
            </w:r>
          </w:p>
        </w:tc>
        <w:tc>
          <w:tcPr>
            <w:tcW w:w="1460" w:type="dxa"/>
            <w:tcBorders>
              <w:top w:val="nil"/>
              <w:left w:val="nil"/>
              <w:bottom w:val="nil"/>
              <w:right w:val="nil"/>
            </w:tcBorders>
            <w:shd w:val="clear" w:color="auto" w:fill="auto"/>
            <w:vAlign w:val="bottom"/>
            <w:hideMark/>
          </w:tcPr>
          <w:p w14:paraId="48956435"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187.139,00</w:t>
            </w:r>
          </w:p>
        </w:tc>
        <w:tc>
          <w:tcPr>
            <w:tcW w:w="1340" w:type="dxa"/>
            <w:tcBorders>
              <w:top w:val="nil"/>
              <w:left w:val="nil"/>
              <w:bottom w:val="nil"/>
              <w:right w:val="nil"/>
            </w:tcBorders>
            <w:shd w:val="clear" w:color="auto" w:fill="auto"/>
            <w:vAlign w:val="bottom"/>
            <w:hideMark/>
          </w:tcPr>
          <w:p w14:paraId="2632285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51.559,28</w:t>
            </w:r>
          </w:p>
        </w:tc>
        <w:tc>
          <w:tcPr>
            <w:tcW w:w="1120" w:type="dxa"/>
            <w:tcBorders>
              <w:top w:val="nil"/>
              <w:left w:val="nil"/>
              <w:bottom w:val="nil"/>
              <w:right w:val="nil"/>
            </w:tcBorders>
            <w:shd w:val="clear" w:color="auto" w:fill="auto"/>
            <w:vAlign w:val="bottom"/>
            <w:hideMark/>
          </w:tcPr>
          <w:p w14:paraId="6D413D7B"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27,55</w:t>
            </w:r>
          </w:p>
        </w:tc>
        <w:tc>
          <w:tcPr>
            <w:tcW w:w="1000" w:type="dxa"/>
            <w:tcBorders>
              <w:top w:val="nil"/>
              <w:left w:val="nil"/>
              <w:bottom w:val="nil"/>
              <w:right w:val="nil"/>
            </w:tcBorders>
            <w:shd w:val="clear" w:color="auto" w:fill="auto"/>
            <w:vAlign w:val="bottom"/>
            <w:hideMark/>
          </w:tcPr>
          <w:p w14:paraId="7AE08F44"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150,16</w:t>
            </w:r>
          </w:p>
        </w:tc>
        <w:tc>
          <w:tcPr>
            <w:tcW w:w="1000" w:type="dxa"/>
            <w:tcBorders>
              <w:top w:val="nil"/>
              <w:left w:val="nil"/>
              <w:bottom w:val="nil"/>
              <w:right w:val="nil"/>
            </w:tcBorders>
            <w:shd w:val="clear" w:color="auto" w:fill="auto"/>
            <w:vAlign w:val="bottom"/>
            <w:hideMark/>
          </w:tcPr>
          <w:p w14:paraId="13E52003"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5809D3C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2,33</w:t>
            </w:r>
          </w:p>
        </w:tc>
      </w:tr>
      <w:tr w:rsidR="00B13909" w:rsidRPr="00B13909" w14:paraId="0072E14E" w14:textId="77777777" w:rsidTr="00B13909">
        <w:trPr>
          <w:trHeight w:val="255"/>
        </w:trPr>
        <w:tc>
          <w:tcPr>
            <w:tcW w:w="980" w:type="dxa"/>
            <w:tcBorders>
              <w:top w:val="nil"/>
              <w:left w:val="nil"/>
              <w:bottom w:val="nil"/>
              <w:right w:val="nil"/>
            </w:tcBorders>
            <w:shd w:val="clear" w:color="auto" w:fill="auto"/>
            <w:vAlign w:val="bottom"/>
            <w:hideMark/>
          </w:tcPr>
          <w:p w14:paraId="78B24E7A"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616</w:t>
            </w:r>
          </w:p>
        </w:tc>
        <w:tc>
          <w:tcPr>
            <w:tcW w:w="7380" w:type="dxa"/>
            <w:tcBorders>
              <w:top w:val="nil"/>
              <w:left w:val="nil"/>
              <w:bottom w:val="nil"/>
              <w:right w:val="nil"/>
            </w:tcBorders>
            <w:shd w:val="clear" w:color="auto" w:fill="auto"/>
            <w:vAlign w:val="bottom"/>
            <w:hideMark/>
          </w:tcPr>
          <w:p w14:paraId="6B79881E"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Ostali prihodi od poreza</w:t>
            </w:r>
          </w:p>
        </w:tc>
        <w:tc>
          <w:tcPr>
            <w:tcW w:w="1720" w:type="dxa"/>
            <w:tcBorders>
              <w:top w:val="nil"/>
              <w:left w:val="nil"/>
              <w:bottom w:val="nil"/>
              <w:right w:val="nil"/>
            </w:tcBorders>
            <w:shd w:val="clear" w:color="auto" w:fill="auto"/>
            <w:vAlign w:val="bottom"/>
            <w:hideMark/>
          </w:tcPr>
          <w:p w14:paraId="3067D305"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vAlign w:val="bottom"/>
            <w:hideMark/>
          </w:tcPr>
          <w:p w14:paraId="1A1744DB"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c>
          <w:tcPr>
            <w:tcW w:w="1340" w:type="dxa"/>
            <w:tcBorders>
              <w:top w:val="nil"/>
              <w:left w:val="nil"/>
              <w:bottom w:val="nil"/>
              <w:right w:val="nil"/>
            </w:tcBorders>
            <w:shd w:val="clear" w:color="auto" w:fill="auto"/>
            <w:vAlign w:val="bottom"/>
            <w:hideMark/>
          </w:tcPr>
          <w:p w14:paraId="09B93777"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2.750,84</w:t>
            </w:r>
          </w:p>
        </w:tc>
        <w:tc>
          <w:tcPr>
            <w:tcW w:w="1120" w:type="dxa"/>
            <w:tcBorders>
              <w:top w:val="nil"/>
              <w:left w:val="nil"/>
              <w:bottom w:val="nil"/>
              <w:right w:val="nil"/>
            </w:tcBorders>
            <w:shd w:val="clear" w:color="auto" w:fill="auto"/>
            <w:vAlign w:val="bottom"/>
            <w:hideMark/>
          </w:tcPr>
          <w:p w14:paraId="219182A9"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w:t>
            </w:r>
          </w:p>
        </w:tc>
        <w:tc>
          <w:tcPr>
            <w:tcW w:w="1000" w:type="dxa"/>
            <w:tcBorders>
              <w:top w:val="nil"/>
              <w:left w:val="nil"/>
              <w:bottom w:val="nil"/>
              <w:right w:val="nil"/>
            </w:tcBorders>
            <w:shd w:val="clear" w:color="auto" w:fill="auto"/>
            <w:vAlign w:val="bottom"/>
            <w:hideMark/>
          </w:tcPr>
          <w:p w14:paraId="664E4A3C"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w:t>
            </w:r>
          </w:p>
        </w:tc>
        <w:tc>
          <w:tcPr>
            <w:tcW w:w="1000" w:type="dxa"/>
            <w:tcBorders>
              <w:top w:val="nil"/>
              <w:left w:val="nil"/>
              <w:bottom w:val="nil"/>
              <w:right w:val="nil"/>
            </w:tcBorders>
            <w:shd w:val="clear" w:color="auto" w:fill="auto"/>
            <w:vAlign w:val="bottom"/>
            <w:hideMark/>
          </w:tcPr>
          <w:p w14:paraId="6482CC84"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08ECD34D"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0,12</w:t>
            </w:r>
          </w:p>
        </w:tc>
      </w:tr>
      <w:tr w:rsidR="00B13909" w:rsidRPr="00B13909" w14:paraId="61D5E5FB" w14:textId="77777777" w:rsidTr="00B13909">
        <w:trPr>
          <w:trHeight w:val="255"/>
        </w:trPr>
        <w:tc>
          <w:tcPr>
            <w:tcW w:w="980" w:type="dxa"/>
            <w:tcBorders>
              <w:top w:val="nil"/>
              <w:left w:val="nil"/>
              <w:bottom w:val="nil"/>
              <w:right w:val="nil"/>
            </w:tcBorders>
            <w:shd w:val="clear" w:color="auto" w:fill="auto"/>
            <w:vAlign w:val="bottom"/>
            <w:hideMark/>
          </w:tcPr>
          <w:p w14:paraId="523A26E1"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63</w:t>
            </w:r>
          </w:p>
        </w:tc>
        <w:tc>
          <w:tcPr>
            <w:tcW w:w="7380" w:type="dxa"/>
            <w:tcBorders>
              <w:top w:val="nil"/>
              <w:left w:val="nil"/>
              <w:bottom w:val="nil"/>
              <w:right w:val="nil"/>
            </w:tcBorders>
            <w:shd w:val="clear" w:color="auto" w:fill="auto"/>
            <w:vAlign w:val="bottom"/>
            <w:hideMark/>
          </w:tcPr>
          <w:p w14:paraId="1BF272C3"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Pomoći iz inozemstva (darovnice) i od subjekata unutar opće države</w:t>
            </w:r>
          </w:p>
        </w:tc>
        <w:tc>
          <w:tcPr>
            <w:tcW w:w="1720" w:type="dxa"/>
            <w:tcBorders>
              <w:top w:val="nil"/>
              <w:left w:val="nil"/>
              <w:bottom w:val="nil"/>
              <w:right w:val="nil"/>
            </w:tcBorders>
            <w:shd w:val="clear" w:color="auto" w:fill="auto"/>
            <w:vAlign w:val="bottom"/>
            <w:hideMark/>
          </w:tcPr>
          <w:p w14:paraId="3F296CCB"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89.017,20</w:t>
            </w:r>
          </w:p>
        </w:tc>
        <w:tc>
          <w:tcPr>
            <w:tcW w:w="1460" w:type="dxa"/>
            <w:tcBorders>
              <w:top w:val="nil"/>
              <w:left w:val="nil"/>
              <w:bottom w:val="nil"/>
              <w:right w:val="nil"/>
            </w:tcBorders>
            <w:shd w:val="clear" w:color="auto" w:fill="auto"/>
            <w:vAlign w:val="bottom"/>
            <w:hideMark/>
          </w:tcPr>
          <w:p w14:paraId="333F8C4D"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776.415,00</w:t>
            </w:r>
          </w:p>
        </w:tc>
        <w:tc>
          <w:tcPr>
            <w:tcW w:w="1340" w:type="dxa"/>
            <w:tcBorders>
              <w:top w:val="nil"/>
              <w:left w:val="nil"/>
              <w:bottom w:val="nil"/>
              <w:right w:val="nil"/>
            </w:tcBorders>
            <w:shd w:val="clear" w:color="auto" w:fill="auto"/>
            <w:vAlign w:val="bottom"/>
            <w:hideMark/>
          </w:tcPr>
          <w:p w14:paraId="27F636AC"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92.412,23</w:t>
            </w:r>
          </w:p>
        </w:tc>
        <w:tc>
          <w:tcPr>
            <w:tcW w:w="1120" w:type="dxa"/>
            <w:tcBorders>
              <w:top w:val="nil"/>
              <w:left w:val="nil"/>
              <w:bottom w:val="nil"/>
              <w:right w:val="nil"/>
            </w:tcBorders>
            <w:shd w:val="clear" w:color="auto" w:fill="auto"/>
            <w:vAlign w:val="bottom"/>
            <w:hideMark/>
          </w:tcPr>
          <w:p w14:paraId="2B9C3003"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11,90</w:t>
            </w:r>
          </w:p>
        </w:tc>
        <w:tc>
          <w:tcPr>
            <w:tcW w:w="1000" w:type="dxa"/>
            <w:tcBorders>
              <w:top w:val="nil"/>
              <w:left w:val="nil"/>
              <w:bottom w:val="nil"/>
              <w:right w:val="nil"/>
            </w:tcBorders>
            <w:shd w:val="clear" w:color="auto" w:fill="auto"/>
            <w:vAlign w:val="bottom"/>
            <w:hideMark/>
          </w:tcPr>
          <w:p w14:paraId="21EAC087"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103,81</w:t>
            </w:r>
          </w:p>
        </w:tc>
        <w:tc>
          <w:tcPr>
            <w:tcW w:w="1000" w:type="dxa"/>
            <w:tcBorders>
              <w:top w:val="nil"/>
              <w:left w:val="nil"/>
              <w:bottom w:val="nil"/>
              <w:right w:val="nil"/>
            </w:tcBorders>
            <w:shd w:val="clear" w:color="auto" w:fill="auto"/>
            <w:vAlign w:val="bottom"/>
            <w:hideMark/>
          </w:tcPr>
          <w:p w14:paraId="45E8C1ED"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2,41</w:t>
            </w:r>
          </w:p>
        </w:tc>
        <w:tc>
          <w:tcPr>
            <w:tcW w:w="1000" w:type="dxa"/>
            <w:tcBorders>
              <w:top w:val="nil"/>
              <w:left w:val="nil"/>
              <w:bottom w:val="nil"/>
              <w:right w:val="nil"/>
            </w:tcBorders>
            <w:shd w:val="clear" w:color="auto" w:fill="auto"/>
            <w:vAlign w:val="bottom"/>
            <w:hideMark/>
          </w:tcPr>
          <w:p w14:paraId="0D64747F"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100,00</w:t>
            </w:r>
          </w:p>
        </w:tc>
      </w:tr>
      <w:tr w:rsidR="00B13909" w:rsidRPr="00B13909" w14:paraId="04E296C2" w14:textId="77777777" w:rsidTr="00B13909">
        <w:trPr>
          <w:trHeight w:val="255"/>
        </w:trPr>
        <w:tc>
          <w:tcPr>
            <w:tcW w:w="980" w:type="dxa"/>
            <w:tcBorders>
              <w:top w:val="nil"/>
              <w:left w:val="nil"/>
              <w:bottom w:val="nil"/>
              <w:right w:val="nil"/>
            </w:tcBorders>
            <w:shd w:val="clear" w:color="auto" w:fill="auto"/>
            <w:vAlign w:val="bottom"/>
            <w:hideMark/>
          </w:tcPr>
          <w:p w14:paraId="65E4B0B6"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632</w:t>
            </w:r>
          </w:p>
        </w:tc>
        <w:tc>
          <w:tcPr>
            <w:tcW w:w="7380" w:type="dxa"/>
            <w:tcBorders>
              <w:top w:val="nil"/>
              <w:left w:val="nil"/>
              <w:bottom w:val="nil"/>
              <w:right w:val="nil"/>
            </w:tcBorders>
            <w:shd w:val="clear" w:color="auto" w:fill="auto"/>
            <w:vAlign w:val="bottom"/>
            <w:hideMark/>
          </w:tcPr>
          <w:p w14:paraId="115C30DA"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Potpore od međunarodnih organizacija</w:t>
            </w:r>
          </w:p>
        </w:tc>
        <w:tc>
          <w:tcPr>
            <w:tcW w:w="1720" w:type="dxa"/>
            <w:tcBorders>
              <w:top w:val="nil"/>
              <w:left w:val="nil"/>
              <w:bottom w:val="nil"/>
              <w:right w:val="nil"/>
            </w:tcBorders>
            <w:shd w:val="clear" w:color="auto" w:fill="auto"/>
            <w:vAlign w:val="bottom"/>
            <w:hideMark/>
          </w:tcPr>
          <w:p w14:paraId="18CAE2E8"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27.845,80</w:t>
            </w:r>
          </w:p>
        </w:tc>
        <w:tc>
          <w:tcPr>
            <w:tcW w:w="1460" w:type="dxa"/>
            <w:tcBorders>
              <w:top w:val="nil"/>
              <w:left w:val="nil"/>
              <w:bottom w:val="nil"/>
              <w:right w:val="nil"/>
            </w:tcBorders>
            <w:shd w:val="clear" w:color="auto" w:fill="auto"/>
            <w:vAlign w:val="bottom"/>
            <w:hideMark/>
          </w:tcPr>
          <w:p w14:paraId="3A6F8B3D"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167.567,00</w:t>
            </w:r>
          </w:p>
        </w:tc>
        <w:tc>
          <w:tcPr>
            <w:tcW w:w="1340" w:type="dxa"/>
            <w:tcBorders>
              <w:top w:val="nil"/>
              <w:left w:val="nil"/>
              <w:bottom w:val="nil"/>
              <w:right w:val="nil"/>
            </w:tcBorders>
            <w:shd w:val="clear" w:color="auto" w:fill="auto"/>
            <w:vAlign w:val="bottom"/>
            <w:hideMark/>
          </w:tcPr>
          <w:p w14:paraId="643D7C66"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24.031,80</w:t>
            </w:r>
          </w:p>
        </w:tc>
        <w:tc>
          <w:tcPr>
            <w:tcW w:w="1120" w:type="dxa"/>
            <w:tcBorders>
              <w:top w:val="nil"/>
              <w:left w:val="nil"/>
              <w:bottom w:val="nil"/>
              <w:right w:val="nil"/>
            </w:tcBorders>
            <w:shd w:val="clear" w:color="auto" w:fill="auto"/>
            <w:vAlign w:val="bottom"/>
            <w:hideMark/>
          </w:tcPr>
          <w:p w14:paraId="25DA3BB5"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14,34</w:t>
            </w:r>
          </w:p>
        </w:tc>
        <w:tc>
          <w:tcPr>
            <w:tcW w:w="1000" w:type="dxa"/>
            <w:tcBorders>
              <w:top w:val="nil"/>
              <w:left w:val="nil"/>
              <w:bottom w:val="nil"/>
              <w:right w:val="nil"/>
            </w:tcBorders>
            <w:shd w:val="clear" w:color="auto" w:fill="auto"/>
            <w:vAlign w:val="bottom"/>
            <w:hideMark/>
          </w:tcPr>
          <w:p w14:paraId="403162C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86,30</w:t>
            </w:r>
          </w:p>
        </w:tc>
        <w:tc>
          <w:tcPr>
            <w:tcW w:w="1000" w:type="dxa"/>
            <w:tcBorders>
              <w:top w:val="nil"/>
              <w:left w:val="nil"/>
              <w:bottom w:val="nil"/>
              <w:right w:val="nil"/>
            </w:tcBorders>
            <w:shd w:val="clear" w:color="auto" w:fill="auto"/>
            <w:vAlign w:val="bottom"/>
            <w:hideMark/>
          </w:tcPr>
          <w:p w14:paraId="41A62AFA"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1ECBA0C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26,00</w:t>
            </w:r>
          </w:p>
        </w:tc>
      </w:tr>
      <w:tr w:rsidR="00B13909" w:rsidRPr="00B13909" w14:paraId="57D7B86C" w14:textId="77777777" w:rsidTr="00B13909">
        <w:trPr>
          <w:trHeight w:val="255"/>
        </w:trPr>
        <w:tc>
          <w:tcPr>
            <w:tcW w:w="980" w:type="dxa"/>
            <w:tcBorders>
              <w:top w:val="nil"/>
              <w:left w:val="nil"/>
              <w:bottom w:val="nil"/>
              <w:right w:val="nil"/>
            </w:tcBorders>
            <w:shd w:val="clear" w:color="auto" w:fill="auto"/>
            <w:vAlign w:val="bottom"/>
            <w:hideMark/>
          </w:tcPr>
          <w:p w14:paraId="03BE3C04"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633</w:t>
            </w:r>
          </w:p>
        </w:tc>
        <w:tc>
          <w:tcPr>
            <w:tcW w:w="7380" w:type="dxa"/>
            <w:tcBorders>
              <w:top w:val="nil"/>
              <w:left w:val="nil"/>
              <w:bottom w:val="nil"/>
              <w:right w:val="nil"/>
            </w:tcBorders>
            <w:shd w:val="clear" w:color="auto" w:fill="auto"/>
            <w:vAlign w:val="bottom"/>
            <w:hideMark/>
          </w:tcPr>
          <w:p w14:paraId="34110706"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Pomoći iz proračuna</w:t>
            </w:r>
          </w:p>
        </w:tc>
        <w:tc>
          <w:tcPr>
            <w:tcW w:w="1720" w:type="dxa"/>
            <w:tcBorders>
              <w:top w:val="nil"/>
              <w:left w:val="nil"/>
              <w:bottom w:val="nil"/>
              <w:right w:val="nil"/>
            </w:tcBorders>
            <w:shd w:val="clear" w:color="auto" w:fill="auto"/>
            <w:vAlign w:val="bottom"/>
            <w:hideMark/>
          </w:tcPr>
          <w:p w14:paraId="0C47330C"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vAlign w:val="bottom"/>
            <w:hideMark/>
          </w:tcPr>
          <w:p w14:paraId="227DF9E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478.330,00</w:t>
            </w:r>
          </w:p>
        </w:tc>
        <w:tc>
          <w:tcPr>
            <w:tcW w:w="1340" w:type="dxa"/>
            <w:tcBorders>
              <w:top w:val="nil"/>
              <w:left w:val="nil"/>
              <w:bottom w:val="nil"/>
              <w:right w:val="nil"/>
            </w:tcBorders>
            <w:shd w:val="clear" w:color="auto" w:fill="auto"/>
            <w:vAlign w:val="bottom"/>
            <w:hideMark/>
          </w:tcPr>
          <w:p w14:paraId="55E7C7C9"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c>
          <w:tcPr>
            <w:tcW w:w="1120" w:type="dxa"/>
            <w:tcBorders>
              <w:top w:val="nil"/>
              <w:left w:val="nil"/>
              <w:bottom w:val="nil"/>
              <w:right w:val="nil"/>
            </w:tcBorders>
            <w:shd w:val="clear" w:color="auto" w:fill="auto"/>
            <w:vAlign w:val="bottom"/>
            <w:hideMark/>
          </w:tcPr>
          <w:p w14:paraId="37E859D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c>
          <w:tcPr>
            <w:tcW w:w="1000" w:type="dxa"/>
            <w:tcBorders>
              <w:top w:val="nil"/>
              <w:left w:val="nil"/>
              <w:bottom w:val="nil"/>
              <w:right w:val="nil"/>
            </w:tcBorders>
            <w:shd w:val="clear" w:color="auto" w:fill="auto"/>
            <w:vAlign w:val="bottom"/>
            <w:hideMark/>
          </w:tcPr>
          <w:p w14:paraId="67CA5AB3" w14:textId="77777777" w:rsidR="00B13909" w:rsidRPr="00B13909" w:rsidRDefault="00B13909" w:rsidP="00B13909">
            <w:pPr>
              <w:spacing w:after="0" w:line="240" w:lineRule="auto"/>
              <w:jc w:val="center"/>
              <w:rPr>
                <w:rFonts w:ascii="Arial" w:eastAsia="Times New Roman" w:hAnsi="Arial" w:cs="Arial"/>
                <w:sz w:val="20"/>
                <w:szCs w:val="20"/>
                <w:lang w:eastAsia="hr-HR"/>
              </w:rPr>
            </w:pPr>
            <w:r w:rsidRPr="00B13909">
              <w:rPr>
                <w:rFonts w:ascii="Arial" w:eastAsia="Times New Roman" w:hAnsi="Arial" w:cs="Arial"/>
                <w:sz w:val="20"/>
                <w:szCs w:val="20"/>
                <w:lang w:eastAsia="hr-HR"/>
              </w:rPr>
              <w:t>#DIV/0!</w:t>
            </w:r>
          </w:p>
        </w:tc>
        <w:tc>
          <w:tcPr>
            <w:tcW w:w="1000" w:type="dxa"/>
            <w:tcBorders>
              <w:top w:val="nil"/>
              <w:left w:val="nil"/>
              <w:bottom w:val="nil"/>
              <w:right w:val="nil"/>
            </w:tcBorders>
            <w:shd w:val="clear" w:color="auto" w:fill="auto"/>
            <w:vAlign w:val="bottom"/>
            <w:hideMark/>
          </w:tcPr>
          <w:p w14:paraId="59067292" w14:textId="77777777" w:rsidR="00B13909" w:rsidRPr="00B13909" w:rsidRDefault="00B13909" w:rsidP="00B13909">
            <w:pPr>
              <w:spacing w:after="0" w:line="240" w:lineRule="auto"/>
              <w:jc w:val="center"/>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67663A4E"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r>
      <w:tr w:rsidR="00B13909" w:rsidRPr="00B13909" w14:paraId="2DA7239C" w14:textId="77777777" w:rsidTr="00B13909">
        <w:trPr>
          <w:trHeight w:val="255"/>
        </w:trPr>
        <w:tc>
          <w:tcPr>
            <w:tcW w:w="980" w:type="dxa"/>
            <w:tcBorders>
              <w:top w:val="nil"/>
              <w:left w:val="nil"/>
              <w:bottom w:val="nil"/>
              <w:right w:val="nil"/>
            </w:tcBorders>
            <w:shd w:val="clear" w:color="auto" w:fill="auto"/>
            <w:vAlign w:val="bottom"/>
            <w:hideMark/>
          </w:tcPr>
          <w:p w14:paraId="09CAEB44"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634</w:t>
            </w:r>
          </w:p>
        </w:tc>
        <w:tc>
          <w:tcPr>
            <w:tcW w:w="7380" w:type="dxa"/>
            <w:tcBorders>
              <w:top w:val="nil"/>
              <w:left w:val="nil"/>
              <w:bottom w:val="nil"/>
              <w:right w:val="nil"/>
            </w:tcBorders>
            <w:shd w:val="clear" w:color="auto" w:fill="auto"/>
            <w:vAlign w:val="bottom"/>
            <w:hideMark/>
          </w:tcPr>
          <w:p w14:paraId="48B055FC"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Pomoći od izv. Korisnika</w:t>
            </w:r>
          </w:p>
        </w:tc>
        <w:tc>
          <w:tcPr>
            <w:tcW w:w="1720" w:type="dxa"/>
            <w:tcBorders>
              <w:top w:val="nil"/>
              <w:left w:val="nil"/>
              <w:bottom w:val="nil"/>
              <w:right w:val="nil"/>
            </w:tcBorders>
            <w:shd w:val="clear" w:color="auto" w:fill="auto"/>
            <w:vAlign w:val="bottom"/>
            <w:hideMark/>
          </w:tcPr>
          <w:p w14:paraId="2FDF8CEC"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c>
          <w:tcPr>
            <w:tcW w:w="1460" w:type="dxa"/>
            <w:tcBorders>
              <w:top w:val="nil"/>
              <w:left w:val="nil"/>
              <w:bottom w:val="nil"/>
              <w:right w:val="nil"/>
            </w:tcBorders>
            <w:shd w:val="clear" w:color="auto" w:fill="auto"/>
            <w:vAlign w:val="bottom"/>
            <w:hideMark/>
          </w:tcPr>
          <w:p w14:paraId="2E2E148D"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c>
          <w:tcPr>
            <w:tcW w:w="1340" w:type="dxa"/>
            <w:tcBorders>
              <w:top w:val="nil"/>
              <w:left w:val="nil"/>
              <w:bottom w:val="nil"/>
              <w:right w:val="nil"/>
            </w:tcBorders>
            <w:shd w:val="clear" w:color="auto" w:fill="auto"/>
            <w:vAlign w:val="bottom"/>
            <w:hideMark/>
          </w:tcPr>
          <w:p w14:paraId="38D71E65"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c>
          <w:tcPr>
            <w:tcW w:w="1120" w:type="dxa"/>
            <w:tcBorders>
              <w:top w:val="nil"/>
              <w:left w:val="nil"/>
              <w:bottom w:val="nil"/>
              <w:right w:val="nil"/>
            </w:tcBorders>
            <w:shd w:val="clear" w:color="auto" w:fill="auto"/>
            <w:vAlign w:val="bottom"/>
            <w:hideMark/>
          </w:tcPr>
          <w:p w14:paraId="2FB5D2DF"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w:t>
            </w:r>
          </w:p>
        </w:tc>
        <w:tc>
          <w:tcPr>
            <w:tcW w:w="1000" w:type="dxa"/>
            <w:tcBorders>
              <w:top w:val="nil"/>
              <w:left w:val="nil"/>
              <w:bottom w:val="nil"/>
              <w:right w:val="nil"/>
            </w:tcBorders>
            <w:shd w:val="clear" w:color="auto" w:fill="auto"/>
            <w:vAlign w:val="bottom"/>
            <w:hideMark/>
          </w:tcPr>
          <w:p w14:paraId="6D67881B"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w:t>
            </w:r>
          </w:p>
        </w:tc>
        <w:tc>
          <w:tcPr>
            <w:tcW w:w="1000" w:type="dxa"/>
            <w:tcBorders>
              <w:top w:val="nil"/>
              <w:left w:val="nil"/>
              <w:bottom w:val="nil"/>
              <w:right w:val="nil"/>
            </w:tcBorders>
            <w:shd w:val="clear" w:color="auto" w:fill="auto"/>
            <w:vAlign w:val="bottom"/>
            <w:hideMark/>
          </w:tcPr>
          <w:p w14:paraId="37DD5E82"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427F6DE1" w14:textId="77777777" w:rsidR="00B13909" w:rsidRPr="00B13909" w:rsidRDefault="00B13909" w:rsidP="00B13909">
            <w:pPr>
              <w:spacing w:after="0" w:line="240" w:lineRule="auto"/>
              <w:rPr>
                <w:rFonts w:ascii="Times New Roman" w:eastAsia="Times New Roman" w:hAnsi="Times New Roman"/>
                <w:sz w:val="20"/>
                <w:szCs w:val="20"/>
                <w:lang w:eastAsia="hr-HR"/>
              </w:rPr>
            </w:pPr>
          </w:p>
        </w:tc>
      </w:tr>
      <w:tr w:rsidR="00B13909" w:rsidRPr="00B13909" w14:paraId="1A978415" w14:textId="77777777" w:rsidTr="00B13909">
        <w:trPr>
          <w:trHeight w:val="255"/>
        </w:trPr>
        <w:tc>
          <w:tcPr>
            <w:tcW w:w="980" w:type="dxa"/>
            <w:tcBorders>
              <w:top w:val="nil"/>
              <w:left w:val="nil"/>
              <w:bottom w:val="nil"/>
              <w:right w:val="nil"/>
            </w:tcBorders>
            <w:shd w:val="clear" w:color="auto" w:fill="auto"/>
            <w:vAlign w:val="bottom"/>
            <w:hideMark/>
          </w:tcPr>
          <w:p w14:paraId="000DED78"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635</w:t>
            </w:r>
          </w:p>
        </w:tc>
        <w:tc>
          <w:tcPr>
            <w:tcW w:w="7380" w:type="dxa"/>
            <w:tcBorders>
              <w:top w:val="nil"/>
              <w:left w:val="nil"/>
              <w:bottom w:val="nil"/>
              <w:right w:val="nil"/>
            </w:tcBorders>
            <w:shd w:val="clear" w:color="auto" w:fill="auto"/>
            <w:vAlign w:val="bottom"/>
            <w:hideMark/>
          </w:tcPr>
          <w:p w14:paraId="315BC73F"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Pomoći izravnanja za decentralizirane funkcije</w:t>
            </w:r>
          </w:p>
        </w:tc>
        <w:tc>
          <w:tcPr>
            <w:tcW w:w="1720" w:type="dxa"/>
            <w:tcBorders>
              <w:top w:val="nil"/>
              <w:left w:val="nil"/>
              <w:bottom w:val="nil"/>
              <w:right w:val="nil"/>
            </w:tcBorders>
            <w:shd w:val="clear" w:color="auto" w:fill="auto"/>
            <w:vAlign w:val="bottom"/>
            <w:hideMark/>
          </w:tcPr>
          <w:p w14:paraId="28F78DA3"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38.949,63</w:t>
            </w:r>
          </w:p>
        </w:tc>
        <w:tc>
          <w:tcPr>
            <w:tcW w:w="1460" w:type="dxa"/>
            <w:tcBorders>
              <w:top w:val="nil"/>
              <w:left w:val="nil"/>
              <w:bottom w:val="nil"/>
              <w:right w:val="nil"/>
            </w:tcBorders>
            <w:shd w:val="clear" w:color="auto" w:fill="auto"/>
            <w:vAlign w:val="bottom"/>
            <w:hideMark/>
          </w:tcPr>
          <w:p w14:paraId="3C016DD9"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86.270,00</w:t>
            </w:r>
          </w:p>
        </w:tc>
        <w:tc>
          <w:tcPr>
            <w:tcW w:w="1340" w:type="dxa"/>
            <w:tcBorders>
              <w:top w:val="nil"/>
              <w:left w:val="nil"/>
              <w:bottom w:val="nil"/>
              <w:right w:val="nil"/>
            </w:tcBorders>
            <w:shd w:val="clear" w:color="auto" w:fill="auto"/>
            <w:vAlign w:val="bottom"/>
            <w:hideMark/>
          </w:tcPr>
          <w:p w14:paraId="1DDFEA3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35.398,30</w:t>
            </w:r>
          </w:p>
        </w:tc>
        <w:tc>
          <w:tcPr>
            <w:tcW w:w="1120" w:type="dxa"/>
            <w:tcBorders>
              <w:top w:val="nil"/>
              <w:left w:val="nil"/>
              <w:bottom w:val="nil"/>
              <w:right w:val="nil"/>
            </w:tcBorders>
            <w:shd w:val="clear" w:color="auto" w:fill="auto"/>
            <w:vAlign w:val="bottom"/>
            <w:hideMark/>
          </w:tcPr>
          <w:p w14:paraId="3227EA7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41,03</w:t>
            </w:r>
          </w:p>
        </w:tc>
        <w:tc>
          <w:tcPr>
            <w:tcW w:w="1000" w:type="dxa"/>
            <w:tcBorders>
              <w:top w:val="nil"/>
              <w:left w:val="nil"/>
              <w:bottom w:val="nil"/>
              <w:right w:val="nil"/>
            </w:tcBorders>
            <w:shd w:val="clear" w:color="auto" w:fill="auto"/>
            <w:vAlign w:val="bottom"/>
            <w:hideMark/>
          </w:tcPr>
          <w:p w14:paraId="40598A9A"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90,88</w:t>
            </w:r>
          </w:p>
        </w:tc>
        <w:tc>
          <w:tcPr>
            <w:tcW w:w="1000" w:type="dxa"/>
            <w:tcBorders>
              <w:top w:val="nil"/>
              <w:left w:val="nil"/>
              <w:bottom w:val="nil"/>
              <w:right w:val="nil"/>
            </w:tcBorders>
            <w:shd w:val="clear" w:color="auto" w:fill="auto"/>
            <w:vAlign w:val="bottom"/>
            <w:hideMark/>
          </w:tcPr>
          <w:p w14:paraId="46270D76"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633C47B3"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38,30</w:t>
            </w:r>
          </w:p>
        </w:tc>
      </w:tr>
      <w:tr w:rsidR="00B13909" w:rsidRPr="00B13909" w14:paraId="6FD960B4" w14:textId="77777777" w:rsidTr="00B13909">
        <w:trPr>
          <w:trHeight w:val="255"/>
        </w:trPr>
        <w:tc>
          <w:tcPr>
            <w:tcW w:w="980" w:type="dxa"/>
            <w:tcBorders>
              <w:top w:val="nil"/>
              <w:left w:val="nil"/>
              <w:bottom w:val="nil"/>
              <w:right w:val="nil"/>
            </w:tcBorders>
            <w:shd w:val="clear" w:color="auto" w:fill="auto"/>
            <w:vAlign w:val="bottom"/>
            <w:hideMark/>
          </w:tcPr>
          <w:p w14:paraId="41B2DC3E"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636</w:t>
            </w:r>
          </w:p>
        </w:tc>
        <w:tc>
          <w:tcPr>
            <w:tcW w:w="7380" w:type="dxa"/>
            <w:tcBorders>
              <w:top w:val="nil"/>
              <w:left w:val="nil"/>
              <w:bottom w:val="nil"/>
              <w:right w:val="nil"/>
            </w:tcBorders>
            <w:shd w:val="clear" w:color="auto" w:fill="auto"/>
            <w:vAlign w:val="bottom"/>
            <w:hideMark/>
          </w:tcPr>
          <w:p w14:paraId="05B7FC5C"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Pomoći proračunskim korisnicima</w:t>
            </w:r>
          </w:p>
        </w:tc>
        <w:tc>
          <w:tcPr>
            <w:tcW w:w="1720" w:type="dxa"/>
            <w:tcBorders>
              <w:top w:val="nil"/>
              <w:left w:val="nil"/>
              <w:bottom w:val="nil"/>
              <w:right w:val="nil"/>
            </w:tcBorders>
            <w:shd w:val="clear" w:color="auto" w:fill="auto"/>
            <w:vAlign w:val="bottom"/>
            <w:hideMark/>
          </w:tcPr>
          <w:p w14:paraId="7E5913FC"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22.221,77</w:t>
            </w:r>
          </w:p>
        </w:tc>
        <w:tc>
          <w:tcPr>
            <w:tcW w:w="1460" w:type="dxa"/>
            <w:tcBorders>
              <w:top w:val="nil"/>
              <w:left w:val="nil"/>
              <w:bottom w:val="nil"/>
              <w:right w:val="nil"/>
            </w:tcBorders>
            <w:shd w:val="clear" w:color="auto" w:fill="auto"/>
            <w:vAlign w:val="bottom"/>
            <w:hideMark/>
          </w:tcPr>
          <w:p w14:paraId="3A609E16"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44.248,00</w:t>
            </w:r>
          </w:p>
        </w:tc>
        <w:tc>
          <w:tcPr>
            <w:tcW w:w="1340" w:type="dxa"/>
            <w:tcBorders>
              <w:top w:val="nil"/>
              <w:left w:val="nil"/>
              <w:bottom w:val="nil"/>
              <w:right w:val="nil"/>
            </w:tcBorders>
            <w:shd w:val="clear" w:color="auto" w:fill="auto"/>
            <w:vAlign w:val="bottom"/>
            <w:hideMark/>
          </w:tcPr>
          <w:p w14:paraId="279D8F6E"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32.982,13</w:t>
            </w:r>
          </w:p>
        </w:tc>
        <w:tc>
          <w:tcPr>
            <w:tcW w:w="1120" w:type="dxa"/>
            <w:tcBorders>
              <w:top w:val="nil"/>
              <w:left w:val="nil"/>
              <w:bottom w:val="nil"/>
              <w:right w:val="nil"/>
            </w:tcBorders>
            <w:shd w:val="clear" w:color="auto" w:fill="auto"/>
            <w:vAlign w:val="bottom"/>
            <w:hideMark/>
          </w:tcPr>
          <w:p w14:paraId="629435D7"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74,54</w:t>
            </w:r>
          </w:p>
        </w:tc>
        <w:tc>
          <w:tcPr>
            <w:tcW w:w="1000" w:type="dxa"/>
            <w:tcBorders>
              <w:top w:val="nil"/>
              <w:left w:val="nil"/>
              <w:bottom w:val="nil"/>
              <w:right w:val="nil"/>
            </w:tcBorders>
            <w:shd w:val="clear" w:color="auto" w:fill="auto"/>
            <w:vAlign w:val="bottom"/>
            <w:hideMark/>
          </w:tcPr>
          <w:p w14:paraId="6AE272DD"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148,42</w:t>
            </w:r>
          </w:p>
        </w:tc>
        <w:tc>
          <w:tcPr>
            <w:tcW w:w="1000" w:type="dxa"/>
            <w:tcBorders>
              <w:top w:val="nil"/>
              <w:left w:val="nil"/>
              <w:bottom w:val="nil"/>
              <w:right w:val="nil"/>
            </w:tcBorders>
            <w:shd w:val="clear" w:color="auto" w:fill="auto"/>
            <w:vAlign w:val="bottom"/>
            <w:hideMark/>
          </w:tcPr>
          <w:p w14:paraId="0C5D687F"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767E8C4D"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35,69</w:t>
            </w:r>
          </w:p>
        </w:tc>
      </w:tr>
      <w:tr w:rsidR="00B13909" w:rsidRPr="00B13909" w14:paraId="3059DF3A" w14:textId="77777777" w:rsidTr="00B13909">
        <w:trPr>
          <w:trHeight w:val="255"/>
        </w:trPr>
        <w:tc>
          <w:tcPr>
            <w:tcW w:w="980" w:type="dxa"/>
            <w:tcBorders>
              <w:top w:val="nil"/>
              <w:left w:val="nil"/>
              <w:bottom w:val="nil"/>
              <w:right w:val="nil"/>
            </w:tcBorders>
            <w:shd w:val="clear" w:color="auto" w:fill="auto"/>
            <w:vAlign w:val="bottom"/>
            <w:hideMark/>
          </w:tcPr>
          <w:p w14:paraId="015FC79D"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64</w:t>
            </w:r>
          </w:p>
        </w:tc>
        <w:tc>
          <w:tcPr>
            <w:tcW w:w="7380" w:type="dxa"/>
            <w:tcBorders>
              <w:top w:val="nil"/>
              <w:left w:val="nil"/>
              <w:bottom w:val="nil"/>
              <w:right w:val="nil"/>
            </w:tcBorders>
            <w:shd w:val="clear" w:color="auto" w:fill="auto"/>
            <w:vAlign w:val="bottom"/>
            <w:hideMark/>
          </w:tcPr>
          <w:p w14:paraId="52798D01"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Prihodi od imovine</w:t>
            </w:r>
          </w:p>
        </w:tc>
        <w:tc>
          <w:tcPr>
            <w:tcW w:w="1720" w:type="dxa"/>
            <w:tcBorders>
              <w:top w:val="nil"/>
              <w:left w:val="nil"/>
              <w:bottom w:val="nil"/>
              <w:right w:val="nil"/>
            </w:tcBorders>
            <w:shd w:val="clear" w:color="auto" w:fill="auto"/>
            <w:vAlign w:val="bottom"/>
            <w:hideMark/>
          </w:tcPr>
          <w:p w14:paraId="1C233755"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195.045,47</w:t>
            </w:r>
          </w:p>
        </w:tc>
        <w:tc>
          <w:tcPr>
            <w:tcW w:w="1460" w:type="dxa"/>
            <w:tcBorders>
              <w:top w:val="nil"/>
              <w:left w:val="nil"/>
              <w:bottom w:val="nil"/>
              <w:right w:val="nil"/>
            </w:tcBorders>
            <w:shd w:val="clear" w:color="auto" w:fill="auto"/>
            <w:vAlign w:val="bottom"/>
            <w:hideMark/>
          </w:tcPr>
          <w:p w14:paraId="0E0E8043"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608.118,00</w:t>
            </w:r>
          </w:p>
        </w:tc>
        <w:tc>
          <w:tcPr>
            <w:tcW w:w="1340" w:type="dxa"/>
            <w:tcBorders>
              <w:top w:val="nil"/>
              <w:left w:val="nil"/>
              <w:bottom w:val="nil"/>
              <w:right w:val="nil"/>
            </w:tcBorders>
            <w:shd w:val="clear" w:color="auto" w:fill="auto"/>
            <w:vAlign w:val="bottom"/>
            <w:hideMark/>
          </w:tcPr>
          <w:p w14:paraId="5D5B4FA6"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223.411,27</w:t>
            </w:r>
          </w:p>
        </w:tc>
        <w:tc>
          <w:tcPr>
            <w:tcW w:w="1120" w:type="dxa"/>
            <w:tcBorders>
              <w:top w:val="nil"/>
              <w:left w:val="nil"/>
              <w:bottom w:val="nil"/>
              <w:right w:val="nil"/>
            </w:tcBorders>
            <w:shd w:val="clear" w:color="auto" w:fill="auto"/>
            <w:vAlign w:val="bottom"/>
            <w:hideMark/>
          </w:tcPr>
          <w:p w14:paraId="130B6DD2"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36,74</w:t>
            </w:r>
          </w:p>
        </w:tc>
        <w:tc>
          <w:tcPr>
            <w:tcW w:w="1000" w:type="dxa"/>
            <w:tcBorders>
              <w:top w:val="nil"/>
              <w:left w:val="nil"/>
              <w:bottom w:val="nil"/>
              <w:right w:val="nil"/>
            </w:tcBorders>
            <w:shd w:val="clear" w:color="auto" w:fill="auto"/>
            <w:vAlign w:val="bottom"/>
            <w:hideMark/>
          </w:tcPr>
          <w:p w14:paraId="3880D4F3"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114,54</w:t>
            </w:r>
          </w:p>
        </w:tc>
        <w:tc>
          <w:tcPr>
            <w:tcW w:w="1000" w:type="dxa"/>
            <w:tcBorders>
              <w:top w:val="nil"/>
              <w:left w:val="nil"/>
              <w:bottom w:val="nil"/>
              <w:right w:val="nil"/>
            </w:tcBorders>
            <w:shd w:val="clear" w:color="auto" w:fill="auto"/>
            <w:vAlign w:val="bottom"/>
            <w:hideMark/>
          </w:tcPr>
          <w:p w14:paraId="417648F1"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5,82</w:t>
            </w:r>
          </w:p>
        </w:tc>
        <w:tc>
          <w:tcPr>
            <w:tcW w:w="1000" w:type="dxa"/>
            <w:tcBorders>
              <w:top w:val="nil"/>
              <w:left w:val="nil"/>
              <w:bottom w:val="nil"/>
              <w:right w:val="nil"/>
            </w:tcBorders>
            <w:shd w:val="clear" w:color="auto" w:fill="auto"/>
            <w:vAlign w:val="bottom"/>
            <w:hideMark/>
          </w:tcPr>
          <w:p w14:paraId="71D91725"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100,00</w:t>
            </w:r>
          </w:p>
        </w:tc>
      </w:tr>
      <w:tr w:rsidR="00B13909" w:rsidRPr="00B13909" w14:paraId="5D708752" w14:textId="77777777" w:rsidTr="00B13909">
        <w:trPr>
          <w:trHeight w:val="255"/>
        </w:trPr>
        <w:tc>
          <w:tcPr>
            <w:tcW w:w="980" w:type="dxa"/>
            <w:tcBorders>
              <w:top w:val="nil"/>
              <w:left w:val="nil"/>
              <w:bottom w:val="nil"/>
              <w:right w:val="nil"/>
            </w:tcBorders>
            <w:shd w:val="clear" w:color="auto" w:fill="auto"/>
            <w:vAlign w:val="bottom"/>
            <w:hideMark/>
          </w:tcPr>
          <w:p w14:paraId="02D5866C"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641</w:t>
            </w:r>
          </w:p>
        </w:tc>
        <w:tc>
          <w:tcPr>
            <w:tcW w:w="7380" w:type="dxa"/>
            <w:tcBorders>
              <w:top w:val="nil"/>
              <w:left w:val="nil"/>
              <w:bottom w:val="nil"/>
              <w:right w:val="nil"/>
            </w:tcBorders>
            <w:shd w:val="clear" w:color="auto" w:fill="auto"/>
            <w:vAlign w:val="bottom"/>
            <w:hideMark/>
          </w:tcPr>
          <w:p w14:paraId="5492823F"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Prihodi od financijske imovine</w:t>
            </w:r>
          </w:p>
        </w:tc>
        <w:tc>
          <w:tcPr>
            <w:tcW w:w="1720" w:type="dxa"/>
            <w:tcBorders>
              <w:top w:val="nil"/>
              <w:left w:val="nil"/>
              <w:bottom w:val="nil"/>
              <w:right w:val="nil"/>
            </w:tcBorders>
            <w:shd w:val="clear" w:color="auto" w:fill="auto"/>
            <w:vAlign w:val="bottom"/>
            <w:hideMark/>
          </w:tcPr>
          <w:p w14:paraId="139BA0C1"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368,93</w:t>
            </w:r>
          </w:p>
        </w:tc>
        <w:tc>
          <w:tcPr>
            <w:tcW w:w="1460" w:type="dxa"/>
            <w:tcBorders>
              <w:top w:val="nil"/>
              <w:left w:val="nil"/>
              <w:bottom w:val="nil"/>
              <w:right w:val="nil"/>
            </w:tcBorders>
            <w:shd w:val="clear" w:color="auto" w:fill="auto"/>
            <w:vAlign w:val="bottom"/>
            <w:hideMark/>
          </w:tcPr>
          <w:p w14:paraId="5472CBE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1.575,00</w:t>
            </w:r>
          </w:p>
        </w:tc>
        <w:tc>
          <w:tcPr>
            <w:tcW w:w="1340" w:type="dxa"/>
            <w:tcBorders>
              <w:top w:val="nil"/>
              <w:left w:val="nil"/>
              <w:bottom w:val="nil"/>
              <w:right w:val="nil"/>
            </w:tcBorders>
            <w:shd w:val="clear" w:color="auto" w:fill="auto"/>
            <w:vAlign w:val="bottom"/>
            <w:hideMark/>
          </w:tcPr>
          <w:p w14:paraId="53044051"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942,88</w:t>
            </w:r>
          </w:p>
        </w:tc>
        <w:tc>
          <w:tcPr>
            <w:tcW w:w="1120" w:type="dxa"/>
            <w:tcBorders>
              <w:top w:val="nil"/>
              <w:left w:val="nil"/>
              <w:bottom w:val="nil"/>
              <w:right w:val="nil"/>
            </w:tcBorders>
            <w:shd w:val="clear" w:color="auto" w:fill="auto"/>
            <w:vAlign w:val="bottom"/>
            <w:hideMark/>
          </w:tcPr>
          <w:p w14:paraId="65244B8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59,87</w:t>
            </w:r>
          </w:p>
        </w:tc>
        <w:tc>
          <w:tcPr>
            <w:tcW w:w="1000" w:type="dxa"/>
            <w:tcBorders>
              <w:top w:val="nil"/>
              <w:left w:val="nil"/>
              <w:bottom w:val="nil"/>
              <w:right w:val="nil"/>
            </w:tcBorders>
            <w:shd w:val="clear" w:color="auto" w:fill="auto"/>
            <w:vAlign w:val="bottom"/>
            <w:hideMark/>
          </w:tcPr>
          <w:p w14:paraId="3C7152CE"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255,57</w:t>
            </w:r>
          </w:p>
        </w:tc>
        <w:tc>
          <w:tcPr>
            <w:tcW w:w="1000" w:type="dxa"/>
            <w:tcBorders>
              <w:top w:val="nil"/>
              <w:left w:val="nil"/>
              <w:bottom w:val="nil"/>
              <w:right w:val="nil"/>
            </w:tcBorders>
            <w:shd w:val="clear" w:color="auto" w:fill="auto"/>
            <w:vAlign w:val="bottom"/>
            <w:hideMark/>
          </w:tcPr>
          <w:p w14:paraId="6282727D"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416F1474"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0,42</w:t>
            </w:r>
          </w:p>
        </w:tc>
      </w:tr>
      <w:tr w:rsidR="00B13909" w:rsidRPr="00B13909" w14:paraId="683F6C97" w14:textId="77777777" w:rsidTr="00B13909">
        <w:trPr>
          <w:trHeight w:val="255"/>
        </w:trPr>
        <w:tc>
          <w:tcPr>
            <w:tcW w:w="980" w:type="dxa"/>
            <w:tcBorders>
              <w:top w:val="nil"/>
              <w:left w:val="nil"/>
              <w:bottom w:val="nil"/>
              <w:right w:val="nil"/>
            </w:tcBorders>
            <w:shd w:val="clear" w:color="auto" w:fill="auto"/>
            <w:vAlign w:val="bottom"/>
            <w:hideMark/>
          </w:tcPr>
          <w:p w14:paraId="4104452F"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642</w:t>
            </w:r>
          </w:p>
        </w:tc>
        <w:tc>
          <w:tcPr>
            <w:tcW w:w="7380" w:type="dxa"/>
            <w:tcBorders>
              <w:top w:val="nil"/>
              <w:left w:val="nil"/>
              <w:bottom w:val="nil"/>
              <w:right w:val="nil"/>
            </w:tcBorders>
            <w:shd w:val="clear" w:color="auto" w:fill="auto"/>
            <w:vAlign w:val="bottom"/>
            <w:hideMark/>
          </w:tcPr>
          <w:p w14:paraId="5BDEE13B"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Prihodi od nefinancijske imovine</w:t>
            </w:r>
          </w:p>
        </w:tc>
        <w:tc>
          <w:tcPr>
            <w:tcW w:w="1720" w:type="dxa"/>
            <w:tcBorders>
              <w:top w:val="nil"/>
              <w:left w:val="nil"/>
              <w:bottom w:val="nil"/>
              <w:right w:val="nil"/>
            </w:tcBorders>
            <w:shd w:val="clear" w:color="auto" w:fill="auto"/>
            <w:vAlign w:val="bottom"/>
            <w:hideMark/>
          </w:tcPr>
          <w:p w14:paraId="1073876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194.676,54</w:t>
            </w:r>
          </w:p>
        </w:tc>
        <w:tc>
          <w:tcPr>
            <w:tcW w:w="1460" w:type="dxa"/>
            <w:tcBorders>
              <w:top w:val="nil"/>
              <w:left w:val="nil"/>
              <w:bottom w:val="nil"/>
              <w:right w:val="nil"/>
            </w:tcBorders>
            <w:shd w:val="clear" w:color="auto" w:fill="auto"/>
            <w:vAlign w:val="bottom"/>
            <w:hideMark/>
          </w:tcPr>
          <w:p w14:paraId="3B1D39C7"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606.543,00</w:t>
            </w:r>
          </w:p>
        </w:tc>
        <w:tc>
          <w:tcPr>
            <w:tcW w:w="1340" w:type="dxa"/>
            <w:tcBorders>
              <w:top w:val="nil"/>
              <w:left w:val="nil"/>
              <w:bottom w:val="nil"/>
              <w:right w:val="nil"/>
            </w:tcBorders>
            <w:shd w:val="clear" w:color="auto" w:fill="auto"/>
            <w:vAlign w:val="bottom"/>
            <w:hideMark/>
          </w:tcPr>
          <w:p w14:paraId="6B3E6134"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222.468,39</w:t>
            </w:r>
          </w:p>
        </w:tc>
        <w:tc>
          <w:tcPr>
            <w:tcW w:w="1120" w:type="dxa"/>
            <w:tcBorders>
              <w:top w:val="nil"/>
              <w:left w:val="nil"/>
              <w:bottom w:val="nil"/>
              <w:right w:val="nil"/>
            </w:tcBorders>
            <w:shd w:val="clear" w:color="auto" w:fill="auto"/>
            <w:vAlign w:val="bottom"/>
            <w:hideMark/>
          </w:tcPr>
          <w:p w14:paraId="532406E5"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36,68</w:t>
            </w:r>
          </w:p>
        </w:tc>
        <w:tc>
          <w:tcPr>
            <w:tcW w:w="1000" w:type="dxa"/>
            <w:tcBorders>
              <w:top w:val="nil"/>
              <w:left w:val="nil"/>
              <w:bottom w:val="nil"/>
              <w:right w:val="nil"/>
            </w:tcBorders>
            <w:shd w:val="clear" w:color="auto" w:fill="auto"/>
            <w:vAlign w:val="bottom"/>
            <w:hideMark/>
          </w:tcPr>
          <w:p w14:paraId="28295489"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114,28</w:t>
            </w:r>
          </w:p>
        </w:tc>
        <w:tc>
          <w:tcPr>
            <w:tcW w:w="1000" w:type="dxa"/>
            <w:tcBorders>
              <w:top w:val="nil"/>
              <w:left w:val="nil"/>
              <w:bottom w:val="nil"/>
              <w:right w:val="nil"/>
            </w:tcBorders>
            <w:shd w:val="clear" w:color="auto" w:fill="auto"/>
            <w:vAlign w:val="bottom"/>
            <w:hideMark/>
          </w:tcPr>
          <w:p w14:paraId="549CE156"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217D8AB8"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99,58</w:t>
            </w:r>
          </w:p>
        </w:tc>
      </w:tr>
      <w:tr w:rsidR="00B13909" w:rsidRPr="00B13909" w14:paraId="5B4A7E9F" w14:textId="77777777" w:rsidTr="00B13909">
        <w:trPr>
          <w:trHeight w:val="255"/>
        </w:trPr>
        <w:tc>
          <w:tcPr>
            <w:tcW w:w="980" w:type="dxa"/>
            <w:tcBorders>
              <w:top w:val="nil"/>
              <w:left w:val="nil"/>
              <w:bottom w:val="nil"/>
              <w:right w:val="nil"/>
            </w:tcBorders>
            <w:shd w:val="clear" w:color="auto" w:fill="auto"/>
            <w:vAlign w:val="bottom"/>
            <w:hideMark/>
          </w:tcPr>
          <w:p w14:paraId="6435BC16"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65</w:t>
            </w:r>
          </w:p>
        </w:tc>
        <w:tc>
          <w:tcPr>
            <w:tcW w:w="7380" w:type="dxa"/>
            <w:tcBorders>
              <w:top w:val="nil"/>
              <w:left w:val="nil"/>
              <w:bottom w:val="nil"/>
              <w:right w:val="nil"/>
            </w:tcBorders>
            <w:shd w:val="clear" w:color="auto" w:fill="auto"/>
            <w:vAlign w:val="bottom"/>
            <w:hideMark/>
          </w:tcPr>
          <w:p w14:paraId="7C7D9305"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Prihodi od administrativnih pristojbi i po posebnim propisima</w:t>
            </w:r>
          </w:p>
        </w:tc>
        <w:tc>
          <w:tcPr>
            <w:tcW w:w="1720" w:type="dxa"/>
            <w:tcBorders>
              <w:top w:val="nil"/>
              <w:left w:val="nil"/>
              <w:bottom w:val="nil"/>
              <w:right w:val="nil"/>
            </w:tcBorders>
            <w:shd w:val="clear" w:color="auto" w:fill="auto"/>
            <w:vAlign w:val="bottom"/>
            <w:hideMark/>
          </w:tcPr>
          <w:p w14:paraId="787E30C2"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1.302.186,05</w:t>
            </w:r>
          </w:p>
        </w:tc>
        <w:tc>
          <w:tcPr>
            <w:tcW w:w="1460" w:type="dxa"/>
            <w:tcBorders>
              <w:top w:val="nil"/>
              <w:left w:val="nil"/>
              <w:bottom w:val="nil"/>
              <w:right w:val="nil"/>
            </w:tcBorders>
            <w:shd w:val="clear" w:color="auto" w:fill="auto"/>
            <w:vAlign w:val="bottom"/>
            <w:hideMark/>
          </w:tcPr>
          <w:p w14:paraId="1C216BC1"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2.487.373,00</w:t>
            </w:r>
          </w:p>
        </w:tc>
        <w:tc>
          <w:tcPr>
            <w:tcW w:w="1340" w:type="dxa"/>
            <w:tcBorders>
              <w:top w:val="nil"/>
              <w:left w:val="nil"/>
              <w:bottom w:val="nil"/>
              <w:right w:val="nil"/>
            </w:tcBorders>
            <w:shd w:val="clear" w:color="auto" w:fill="auto"/>
            <w:vAlign w:val="bottom"/>
            <w:hideMark/>
          </w:tcPr>
          <w:p w14:paraId="492F8688"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1.242.080,51</w:t>
            </w:r>
          </w:p>
        </w:tc>
        <w:tc>
          <w:tcPr>
            <w:tcW w:w="1120" w:type="dxa"/>
            <w:tcBorders>
              <w:top w:val="nil"/>
              <w:left w:val="nil"/>
              <w:bottom w:val="nil"/>
              <w:right w:val="nil"/>
            </w:tcBorders>
            <w:shd w:val="clear" w:color="auto" w:fill="auto"/>
            <w:vAlign w:val="bottom"/>
            <w:hideMark/>
          </w:tcPr>
          <w:p w14:paraId="3F48EAD2"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49,94</w:t>
            </w:r>
          </w:p>
        </w:tc>
        <w:tc>
          <w:tcPr>
            <w:tcW w:w="1000" w:type="dxa"/>
            <w:tcBorders>
              <w:top w:val="nil"/>
              <w:left w:val="nil"/>
              <w:bottom w:val="nil"/>
              <w:right w:val="nil"/>
            </w:tcBorders>
            <w:shd w:val="clear" w:color="auto" w:fill="auto"/>
            <w:vAlign w:val="bottom"/>
            <w:hideMark/>
          </w:tcPr>
          <w:p w14:paraId="6B6544D7"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95,38</w:t>
            </w:r>
          </w:p>
        </w:tc>
        <w:tc>
          <w:tcPr>
            <w:tcW w:w="1000" w:type="dxa"/>
            <w:tcBorders>
              <w:top w:val="nil"/>
              <w:left w:val="nil"/>
              <w:bottom w:val="nil"/>
              <w:right w:val="nil"/>
            </w:tcBorders>
            <w:shd w:val="clear" w:color="auto" w:fill="auto"/>
            <w:vAlign w:val="bottom"/>
            <w:hideMark/>
          </w:tcPr>
          <w:p w14:paraId="270EE20B"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32,38</w:t>
            </w:r>
          </w:p>
        </w:tc>
        <w:tc>
          <w:tcPr>
            <w:tcW w:w="1000" w:type="dxa"/>
            <w:tcBorders>
              <w:top w:val="nil"/>
              <w:left w:val="nil"/>
              <w:bottom w:val="nil"/>
              <w:right w:val="nil"/>
            </w:tcBorders>
            <w:shd w:val="clear" w:color="auto" w:fill="auto"/>
            <w:vAlign w:val="bottom"/>
            <w:hideMark/>
          </w:tcPr>
          <w:p w14:paraId="0102963E"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100,00</w:t>
            </w:r>
          </w:p>
        </w:tc>
      </w:tr>
      <w:tr w:rsidR="00B13909" w:rsidRPr="00B13909" w14:paraId="5C75C365" w14:textId="77777777" w:rsidTr="00B13909">
        <w:trPr>
          <w:trHeight w:val="255"/>
        </w:trPr>
        <w:tc>
          <w:tcPr>
            <w:tcW w:w="980" w:type="dxa"/>
            <w:tcBorders>
              <w:top w:val="nil"/>
              <w:left w:val="nil"/>
              <w:bottom w:val="nil"/>
              <w:right w:val="nil"/>
            </w:tcBorders>
            <w:shd w:val="clear" w:color="auto" w:fill="auto"/>
            <w:vAlign w:val="bottom"/>
            <w:hideMark/>
          </w:tcPr>
          <w:p w14:paraId="53E87925"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651</w:t>
            </w:r>
          </w:p>
        </w:tc>
        <w:tc>
          <w:tcPr>
            <w:tcW w:w="7380" w:type="dxa"/>
            <w:tcBorders>
              <w:top w:val="nil"/>
              <w:left w:val="nil"/>
              <w:bottom w:val="nil"/>
              <w:right w:val="nil"/>
            </w:tcBorders>
            <w:shd w:val="clear" w:color="auto" w:fill="auto"/>
            <w:vAlign w:val="bottom"/>
            <w:hideMark/>
          </w:tcPr>
          <w:p w14:paraId="187C6E84"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Administrativne (upravne) pristojbe</w:t>
            </w:r>
          </w:p>
        </w:tc>
        <w:tc>
          <w:tcPr>
            <w:tcW w:w="1720" w:type="dxa"/>
            <w:tcBorders>
              <w:top w:val="nil"/>
              <w:left w:val="nil"/>
              <w:bottom w:val="nil"/>
              <w:right w:val="nil"/>
            </w:tcBorders>
            <w:shd w:val="clear" w:color="auto" w:fill="auto"/>
            <w:vAlign w:val="bottom"/>
            <w:hideMark/>
          </w:tcPr>
          <w:p w14:paraId="78A86AE8"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54.984,64</w:t>
            </w:r>
          </w:p>
        </w:tc>
        <w:tc>
          <w:tcPr>
            <w:tcW w:w="1460" w:type="dxa"/>
            <w:tcBorders>
              <w:top w:val="nil"/>
              <w:left w:val="nil"/>
              <w:bottom w:val="nil"/>
              <w:right w:val="nil"/>
            </w:tcBorders>
            <w:shd w:val="clear" w:color="auto" w:fill="auto"/>
            <w:vAlign w:val="bottom"/>
            <w:hideMark/>
          </w:tcPr>
          <w:p w14:paraId="701A45E2"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212.356,00</w:t>
            </w:r>
          </w:p>
        </w:tc>
        <w:tc>
          <w:tcPr>
            <w:tcW w:w="1340" w:type="dxa"/>
            <w:tcBorders>
              <w:top w:val="nil"/>
              <w:left w:val="nil"/>
              <w:bottom w:val="nil"/>
              <w:right w:val="nil"/>
            </w:tcBorders>
            <w:shd w:val="clear" w:color="auto" w:fill="auto"/>
            <w:vAlign w:val="bottom"/>
            <w:hideMark/>
          </w:tcPr>
          <w:p w14:paraId="3AF7D5D4"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76.035,44</w:t>
            </w:r>
          </w:p>
        </w:tc>
        <w:tc>
          <w:tcPr>
            <w:tcW w:w="1120" w:type="dxa"/>
            <w:tcBorders>
              <w:top w:val="nil"/>
              <w:left w:val="nil"/>
              <w:bottom w:val="nil"/>
              <w:right w:val="nil"/>
            </w:tcBorders>
            <w:shd w:val="clear" w:color="auto" w:fill="auto"/>
            <w:vAlign w:val="bottom"/>
            <w:hideMark/>
          </w:tcPr>
          <w:p w14:paraId="50D3010E"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35,81</w:t>
            </w:r>
          </w:p>
        </w:tc>
        <w:tc>
          <w:tcPr>
            <w:tcW w:w="1000" w:type="dxa"/>
            <w:tcBorders>
              <w:top w:val="nil"/>
              <w:left w:val="nil"/>
              <w:bottom w:val="nil"/>
              <w:right w:val="nil"/>
            </w:tcBorders>
            <w:shd w:val="clear" w:color="auto" w:fill="auto"/>
            <w:vAlign w:val="bottom"/>
            <w:hideMark/>
          </w:tcPr>
          <w:p w14:paraId="49DC4429"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138,28</w:t>
            </w:r>
          </w:p>
        </w:tc>
        <w:tc>
          <w:tcPr>
            <w:tcW w:w="1000" w:type="dxa"/>
            <w:tcBorders>
              <w:top w:val="nil"/>
              <w:left w:val="nil"/>
              <w:bottom w:val="nil"/>
              <w:right w:val="nil"/>
            </w:tcBorders>
            <w:shd w:val="clear" w:color="auto" w:fill="auto"/>
            <w:vAlign w:val="bottom"/>
            <w:hideMark/>
          </w:tcPr>
          <w:p w14:paraId="222FBD13"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1C75562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6,12</w:t>
            </w:r>
          </w:p>
        </w:tc>
      </w:tr>
      <w:tr w:rsidR="00B13909" w:rsidRPr="00B13909" w14:paraId="45B6BD04" w14:textId="77777777" w:rsidTr="00B13909">
        <w:trPr>
          <w:trHeight w:val="255"/>
        </w:trPr>
        <w:tc>
          <w:tcPr>
            <w:tcW w:w="980" w:type="dxa"/>
            <w:tcBorders>
              <w:top w:val="nil"/>
              <w:left w:val="nil"/>
              <w:bottom w:val="nil"/>
              <w:right w:val="nil"/>
            </w:tcBorders>
            <w:shd w:val="clear" w:color="auto" w:fill="auto"/>
            <w:vAlign w:val="bottom"/>
            <w:hideMark/>
          </w:tcPr>
          <w:p w14:paraId="2CD5D541"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652</w:t>
            </w:r>
          </w:p>
        </w:tc>
        <w:tc>
          <w:tcPr>
            <w:tcW w:w="7380" w:type="dxa"/>
            <w:tcBorders>
              <w:top w:val="nil"/>
              <w:left w:val="nil"/>
              <w:bottom w:val="nil"/>
              <w:right w:val="nil"/>
            </w:tcBorders>
            <w:shd w:val="clear" w:color="auto" w:fill="auto"/>
            <w:vAlign w:val="bottom"/>
            <w:hideMark/>
          </w:tcPr>
          <w:p w14:paraId="2262F71B"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Prihodi po posebnim propisima</w:t>
            </w:r>
          </w:p>
        </w:tc>
        <w:tc>
          <w:tcPr>
            <w:tcW w:w="1720" w:type="dxa"/>
            <w:tcBorders>
              <w:top w:val="nil"/>
              <w:left w:val="nil"/>
              <w:bottom w:val="nil"/>
              <w:right w:val="nil"/>
            </w:tcBorders>
            <w:shd w:val="clear" w:color="auto" w:fill="auto"/>
            <w:vAlign w:val="bottom"/>
            <w:hideMark/>
          </w:tcPr>
          <w:p w14:paraId="49AE8E24"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210.676,82</w:t>
            </w:r>
          </w:p>
        </w:tc>
        <w:tc>
          <w:tcPr>
            <w:tcW w:w="1460" w:type="dxa"/>
            <w:tcBorders>
              <w:top w:val="nil"/>
              <w:left w:val="nil"/>
              <w:bottom w:val="nil"/>
              <w:right w:val="nil"/>
            </w:tcBorders>
            <w:shd w:val="clear" w:color="auto" w:fill="auto"/>
            <w:vAlign w:val="bottom"/>
            <w:hideMark/>
          </w:tcPr>
          <w:p w14:paraId="488FD1EB"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282.763,00</w:t>
            </w:r>
          </w:p>
        </w:tc>
        <w:tc>
          <w:tcPr>
            <w:tcW w:w="1340" w:type="dxa"/>
            <w:tcBorders>
              <w:top w:val="nil"/>
              <w:left w:val="nil"/>
              <w:bottom w:val="nil"/>
              <w:right w:val="nil"/>
            </w:tcBorders>
            <w:shd w:val="clear" w:color="auto" w:fill="auto"/>
            <w:vAlign w:val="bottom"/>
            <w:hideMark/>
          </w:tcPr>
          <w:p w14:paraId="50751237"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118.540,48</w:t>
            </w:r>
          </w:p>
        </w:tc>
        <w:tc>
          <w:tcPr>
            <w:tcW w:w="1120" w:type="dxa"/>
            <w:tcBorders>
              <w:top w:val="nil"/>
              <w:left w:val="nil"/>
              <w:bottom w:val="nil"/>
              <w:right w:val="nil"/>
            </w:tcBorders>
            <w:shd w:val="clear" w:color="auto" w:fill="auto"/>
            <w:vAlign w:val="bottom"/>
            <w:hideMark/>
          </w:tcPr>
          <w:p w14:paraId="3648ACC3"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41,92</w:t>
            </w:r>
          </w:p>
        </w:tc>
        <w:tc>
          <w:tcPr>
            <w:tcW w:w="1000" w:type="dxa"/>
            <w:tcBorders>
              <w:top w:val="nil"/>
              <w:left w:val="nil"/>
              <w:bottom w:val="nil"/>
              <w:right w:val="nil"/>
            </w:tcBorders>
            <w:shd w:val="clear" w:color="auto" w:fill="auto"/>
            <w:vAlign w:val="bottom"/>
            <w:hideMark/>
          </w:tcPr>
          <w:p w14:paraId="1D187415"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56,27</w:t>
            </w:r>
          </w:p>
        </w:tc>
        <w:tc>
          <w:tcPr>
            <w:tcW w:w="1000" w:type="dxa"/>
            <w:tcBorders>
              <w:top w:val="nil"/>
              <w:left w:val="nil"/>
              <w:bottom w:val="nil"/>
              <w:right w:val="nil"/>
            </w:tcBorders>
            <w:shd w:val="clear" w:color="auto" w:fill="auto"/>
            <w:vAlign w:val="bottom"/>
            <w:hideMark/>
          </w:tcPr>
          <w:p w14:paraId="4E2A08CB"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3DA0324E"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9,54</w:t>
            </w:r>
          </w:p>
        </w:tc>
      </w:tr>
      <w:tr w:rsidR="00B13909" w:rsidRPr="00B13909" w14:paraId="18FCEF05" w14:textId="77777777" w:rsidTr="00B13909">
        <w:trPr>
          <w:trHeight w:val="255"/>
        </w:trPr>
        <w:tc>
          <w:tcPr>
            <w:tcW w:w="980" w:type="dxa"/>
            <w:tcBorders>
              <w:top w:val="nil"/>
              <w:left w:val="nil"/>
              <w:bottom w:val="nil"/>
              <w:right w:val="nil"/>
            </w:tcBorders>
            <w:shd w:val="clear" w:color="auto" w:fill="auto"/>
            <w:vAlign w:val="bottom"/>
            <w:hideMark/>
          </w:tcPr>
          <w:p w14:paraId="0E7E24C3"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653</w:t>
            </w:r>
          </w:p>
        </w:tc>
        <w:tc>
          <w:tcPr>
            <w:tcW w:w="7380" w:type="dxa"/>
            <w:tcBorders>
              <w:top w:val="nil"/>
              <w:left w:val="nil"/>
              <w:bottom w:val="nil"/>
              <w:right w:val="nil"/>
            </w:tcBorders>
            <w:shd w:val="clear" w:color="auto" w:fill="auto"/>
            <w:vAlign w:val="bottom"/>
            <w:hideMark/>
          </w:tcPr>
          <w:p w14:paraId="18550C4F"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Komunalni doprinosi i naknade</w:t>
            </w:r>
          </w:p>
        </w:tc>
        <w:tc>
          <w:tcPr>
            <w:tcW w:w="1720" w:type="dxa"/>
            <w:tcBorders>
              <w:top w:val="nil"/>
              <w:left w:val="nil"/>
              <w:bottom w:val="nil"/>
              <w:right w:val="nil"/>
            </w:tcBorders>
            <w:shd w:val="clear" w:color="auto" w:fill="auto"/>
            <w:vAlign w:val="bottom"/>
            <w:hideMark/>
          </w:tcPr>
          <w:p w14:paraId="11C5E069"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1.036.524,59</w:t>
            </w:r>
          </w:p>
        </w:tc>
        <w:tc>
          <w:tcPr>
            <w:tcW w:w="1460" w:type="dxa"/>
            <w:tcBorders>
              <w:top w:val="nil"/>
              <w:left w:val="nil"/>
              <w:bottom w:val="nil"/>
              <w:right w:val="nil"/>
            </w:tcBorders>
            <w:shd w:val="clear" w:color="auto" w:fill="auto"/>
            <w:vAlign w:val="bottom"/>
            <w:hideMark/>
          </w:tcPr>
          <w:p w14:paraId="6F3EC7FA"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1.992.254,00</w:t>
            </w:r>
          </w:p>
        </w:tc>
        <w:tc>
          <w:tcPr>
            <w:tcW w:w="1340" w:type="dxa"/>
            <w:tcBorders>
              <w:top w:val="nil"/>
              <w:left w:val="nil"/>
              <w:bottom w:val="nil"/>
              <w:right w:val="nil"/>
            </w:tcBorders>
            <w:shd w:val="clear" w:color="auto" w:fill="auto"/>
            <w:vAlign w:val="bottom"/>
            <w:hideMark/>
          </w:tcPr>
          <w:p w14:paraId="568AA5A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1.047.504,59</w:t>
            </w:r>
          </w:p>
        </w:tc>
        <w:tc>
          <w:tcPr>
            <w:tcW w:w="1120" w:type="dxa"/>
            <w:tcBorders>
              <w:top w:val="nil"/>
              <w:left w:val="nil"/>
              <w:bottom w:val="nil"/>
              <w:right w:val="nil"/>
            </w:tcBorders>
            <w:shd w:val="clear" w:color="auto" w:fill="auto"/>
            <w:vAlign w:val="bottom"/>
            <w:hideMark/>
          </w:tcPr>
          <w:p w14:paraId="2000C2DE"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52,58</w:t>
            </w:r>
          </w:p>
        </w:tc>
        <w:tc>
          <w:tcPr>
            <w:tcW w:w="1000" w:type="dxa"/>
            <w:tcBorders>
              <w:top w:val="nil"/>
              <w:left w:val="nil"/>
              <w:bottom w:val="nil"/>
              <w:right w:val="nil"/>
            </w:tcBorders>
            <w:shd w:val="clear" w:color="auto" w:fill="auto"/>
            <w:vAlign w:val="bottom"/>
            <w:hideMark/>
          </w:tcPr>
          <w:p w14:paraId="58408D06"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101,06</w:t>
            </w:r>
          </w:p>
        </w:tc>
        <w:tc>
          <w:tcPr>
            <w:tcW w:w="1000" w:type="dxa"/>
            <w:tcBorders>
              <w:top w:val="nil"/>
              <w:left w:val="nil"/>
              <w:bottom w:val="nil"/>
              <w:right w:val="nil"/>
            </w:tcBorders>
            <w:shd w:val="clear" w:color="auto" w:fill="auto"/>
            <w:vAlign w:val="bottom"/>
            <w:hideMark/>
          </w:tcPr>
          <w:p w14:paraId="3F6EF8DF"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1F4E46C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84,33</w:t>
            </w:r>
          </w:p>
        </w:tc>
      </w:tr>
      <w:tr w:rsidR="00B13909" w:rsidRPr="00B13909" w14:paraId="42F4DAC9" w14:textId="77777777" w:rsidTr="00B13909">
        <w:trPr>
          <w:trHeight w:val="255"/>
        </w:trPr>
        <w:tc>
          <w:tcPr>
            <w:tcW w:w="980" w:type="dxa"/>
            <w:tcBorders>
              <w:top w:val="nil"/>
              <w:left w:val="nil"/>
              <w:bottom w:val="nil"/>
              <w:right w:val="nil"/>
            </w:tcBorders>
            <w:shd w:val="clear" w:color="auto" w:fill="auto"/>
            <w:vAlign w:val="bottom"/>
            <w:hideMark/>
          </w:tcPr>
          <w:p w14:paraId="3A6A604B"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66</w:t>
            </w:r>
          </w:p>
        </w:tc>
        <w:tc>
          <w:tcPr>
            <w:tcW w:w="7380" w:type="dxa"/>
            <w:tcBorders>
              <w:top w:val="nil"/>
              <w:left w:val="nil"/>
              <w:bottom w:val="nil"/>
              <w:right w:val="nil"/>
            </w:tcBorders>
            <w:shd w:val="clear" w:color="auto" w:fill="auto"/>
            <w:vAlign w:val="bottom"/>
            <w:hideMark/>
          </w:tcPr>
          <w:p w14:paraId="1DFCF00B"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Ostali prihodi</w:t>
            </w:r>
          </w:p>
        </w:tc>
        <w:tc>
          <w:tcPr>
            <w:tcW w:w="1720" w:type="dxa"/>
            <w:tcBorders>
              <w:top w:val="nil"/>
              <w:left w:val="nil"/>
              <w:bottom w:val="nil"/>
              <w:right w:val="nil"/>
            </w:tcBorders>
            <w:shd w:val="clear" w:color="auto" w:fill="auto"/>
            <w:vAlign w:val="bottom"/>
            <w:hideMark/>
          </w:tcPr>
          <w:p w14:paraId="0B91A4D3"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106.145,58</w:t>
            </w:r>
          </w:p>
        </w:tc>
        <w:tc>
          <w:tcPr>
            <w:tcW w:w="1460" w:type="dxa"/>
            <w:tcBorders>
              <w:top w:val="nil"/>
              <w:left w:val="nil"/>
              <w:bottom w:val="nil"/>
              <w:right w:val="nil"/>
            </w:tcBorders>
            <w:shd w:val="clear" w:color="auto" w:fill="auto"/>
            <w:vAlign w:val="bottom"/>
            <w:hideMark/>
          </w:tcPr>
          <w:p w14:paraId="6D6CE96C"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284.243,00</w:t>
            </w:r>
          </w:p>
        </w:tc>
        <w:tc>
          <w:tcPr>
            <w:tcW w:w="1340" w:type="dxa"/>
            <w:tcBorders>
              <w:top w:val="nil"/>
              <w:left w:val="nil"/>
              <w:bottom w:val="nil"/>
              <w:right w:val="nil"/>
            </w:tcBorders>
            <w:shd w:val="clear" w:color="auto" w:fill="auto"/>
            <w:vAlign w:val="bottom"/>
            <w:hideMark/>
          </w:tcPr>
          <w:p w14:paraId="0643CBF9"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63.806,46</w:t>
            </w:r>
          </w:p>
        </w:tc>
        <w:tc>
          <w:tcPr>
            <w:tcW w:w="1120" w:type="dxa"/>
            <w:tcBorders>
              <w:top w:val="nil"/>
              <w:left w:val="nil"/>
              <w:bottom w:val="nil"/>
              <w:right w:val="nil"/>
            </w:tcBorders>
            <w:shd w:val="clear" w:color="auto" w:fill="auto"/>
            <w:vAlign w:val="bottom"/>
            <w:hideMark/>
          </w:tcPr>
          <w:p w14:paraId="71F4CD1F"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22,45</w:t>
            </w:r>
          </w:p>
        </w:tc>
        <w:tc>
          <w:tcPr>
            <w:tcW w:w="1000" w:type="dxa"/>
            <w:tcBorders>
              <w:top w:val="nil"/>
              <w:left w:val="nil"/>
              <w:bottom w:val="nil"/>
              <w:right w:val="nil"/>
            </w:tcBorders>
            <w:shd w:val="clear" w:color="auto" w:fill="auto"/>
            <w:vAlign w:val="bottom"/>
            <w:hideMark/>
          </w:tcPr>
          <w:p w14:paraId="576E0AE8"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60,11</w:t>
            </w:r>
          </w:p>
        </w:tc>
        <w:tc>
          <w:tcPr>
            <w:tcW w:w="1000" w:type="dxa"/>
            <w:tcBorders>
              <w:top w:val="nil"/>
              <w:left w:val="nil"/>
              <w:bottom w:val="nil"/>
              <w:right w:val="nil"/>
            </w:tcBorders>
            <w:shd w:val="clear" w:color="auto" w:fill="auto"/>
            <w:vAlign w:val="bottom"/>
            <w:hideMark/>
          </w:tcPr>
          <w:p w14:paraId="33A54ECF"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1,66</w:t>
            </w:r>
          </w:p>
        </w:tc>
        <w:tc>
          <w:tcPr>
            <w:tcW w:w="1000" w:type="dxa"/>
            <w:tcBorders>
              <w:top w:val="nil"/>
              <w:left w:val="nil"/>
              <w:bottom w:val="nil"/>
              <w:right w:val="nil"/>
            </w:tcBorders>
            <w:shd w:val="clear" w:color="auto" w:fill="auto"/>
            <w:vAlign w:val="bottom"/>
            <w:hideMark/>
          </w:tcPr>
          <w:p w14:paraId="67CD1D95"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100,00</w:t>
            </w:r>
          </w:p>
        </w:tc>
      </w:tr>
      <w:tr w:rsidR="00B13909" w:rsidRPr="00B13909" w14:paraId="02363267" w14:textId="77777777" w:rsidTr="00B13909">
        <w:trPr>
          <w:trHeight w:val="510"/>
        </w:trPr>
        <w:tc>
          <w:tcPr>
            <w:tcW w:w="980" w:type="dxa"/>
            <w:tcBorders>
              <w:top w:val="nil"/>
              <w:left w:val="nil"/>
              <w:bottom w:val="nil"/>
              <w:right w:val="nil"/>
            </w:tcBorders>
            <w:shd w:val="clear" w:color="auto" w:fill="auto"/>
            <w:vAlign w:val="bottom"/>
            <w:hideMark/>
          </w:tcPr>
          <w:p w14:paraId="467A1BF3"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661</w:t>
            </w:r>
          </w:p>
        </w:tc>
        <w:tc>
          <w:tcPr>
            <w:tcW w:w="7380" w:type="dxa"/>
            <w:tcBorders>
              <w:top w:val="nil"/>
              <w:left w:val="nil"/>
              <w:bottom w:val="nil"/>
              <w:right w:val="nil"/>
            </w:tcBorders>
            <w:shd w:val="clear" w:color="auto" w:fill="auto"/>
            <w:vAlign w:val="bottom"/>
            <w:hideMark/>
          </w:tcPr>
          <w:p w14:paraId="558F0554"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Prihodi koje proračuni i proračunski korisnici ostvare obavljanjem poslova na tržištu (vlastiti prih</w:t>
            </w:r>
          </w:p>
        </w:tc>
        <w:tc>
          <w:tcPr>
            <w:tcW w:w="1720" w:type="dxa"/>
            <w:tcBorders>
              <w:top w:val="nil"/>
              <w:left w:val="nil"/>
              <w:bottom w:val="nil"/>
              <w:right w:val="nil"/>
            </w:tcBorders>
            <w:shd w:val="clear" w:color="auto" w:fill="auto"/>
            <w:vAlign w:val="bottom"/>
            <w:hideMark/>
          </w:tcPr>
          <w:p w14:paraId="6ACC4F5D"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78.447,51</w:t>
            </w:r>
          </w:p>
        </w:tc>
        <w:tc>
          <w:tcPr>
            <w:tcW w:w="1460" w:type="dxa"/>
            <w:tcBorders>
              <w:top w:val="nil"/>
              <w:left w:val="nil"/>
              <w:bottom w:val="nil"/>
              <w:right w:val="nil"/>
            </w:tcBorders>
            <w:shd w:val="clear" w:color="auto" w:fill="auto"/>
            <w:vAlign w:val="bottom"/>
            <w:hideMark/>
          </w:tcPr>
          <w:p w14:paraId="3B0D998C"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130.385,00</w:t>
            </w:r>
          </w:p>
        </w:tc>
        <w:tc>
          <w:tcPr>
            <w:tcW w:w="1340" w:type="dxa"/>
            <w:tcBorders>
              <w:top w:val="nil"/>
              <w:left w:val="nil"/>
              <w:bottom w:val="nil"/>
              <w:right w:val="nil"/>
            </w:tcBorders>
            <w:shd w:val="clear" w:color="auto" w:fill="auto"/>
            <w:vAlign w:val="bottom"/>
            <w:hideMark/>
          </w:tcPr>
          <w:p w14:paraId="13C865F4"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63.806,46</w:t>
            </w:r>
          </w:p>
        </w:tc>
        <w:tc>
          <w:tcPr>
            <w:tcW w:w="1120" w:type="dxa"/>
            <w:tcBorders>
              <w:top w:val="nil"/>
              <w:left w:val="nil"/>
              <w:bottom w:val="nil"/>
              <w:right w:val="nil"/>
            </w:tcBorders>
            <w:shd w:val="clear" w:color="auto" w:fill="auto"/>
            <w:vAlign w:val="bottom"/>
            <w:hideMark/>
          </w:tcPr>
          <w:p w14:paraId="09FC102B"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48,94</w:t>
            </w:r>
          </w:p>
        </w:tc>
        <w:tc>
          <w:tcPr>
            <w:tcW w:w="1000" w:type="dxa"/>
            <w:tcBorders>
              <w:top w:val="nil"/>
              <w:left w:val="nil"/>
              <w:bottom w:val="nil"/>
              <w:right w:val="nil"/>
            </w:tcBorders>
            <w:shd w:val="clear" w:color="auto" w:fill="auto"/>
            <w:vAlign w:val="bottom"/>
            <w:hideMark/>
          </w:tcPr>
          <w:p w14:paraId="260502E3"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81,34</w:t>
            </w:r>
          </w:p>
        </w:tc>
        <w:tc>
          <w:tcPr>
            <w:tcW w:w="1000" w:type="dxa"/>
            <w:tcBorders>
              <w:top w:val="nil"/>
              <w:left w:val="nil"/>
              <w:bottom w:val="nil"/>
              <w:right w:val="nil"/>
            </w:tcBorders>
            <w:shd w:val="clear" w:color="auto" w:fill="auto"/>
            <w:vAlign w:val="bottom"/>
            <w:hideMark/>
          </w:tcPr>
          <w:p w14:paraId="294C79F6"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75EF8E62"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100,00</w:t>
            </w:r>
          </w:p>
        </w:tc>
      </w:tr>
      <w:tr w:rsidR="00B13909" w:rsidRPr="00B13909" w14:paraId="29FA1676" w14:textId="77777777" w:rsidTr="00B13909">
        <w:trPr>
          <w:trHeight w:val="255"/>
        </w:trPr>
        <w:tc>
          <w:tcPr>
            <w:tcW w:w="980" w:type="dxa"/>
            <w:tcBorders>
              <w:top w:val="nil"/>
              <w:left w:val="nil"/>
              <w:bottom w:val="nil"/>
              <w:right w:val="nil"/>
            </w:tcBorders>
            <w:shd w:val="clear" w:color="auto" w:fill="auto"/>
            <w:vAlign w:val="bottom"/>
            <w:hideMark/>
          </w:tcPr>
          <w:p w14:paraId="74384300"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663</w:t>
            </w:r>
          </w:p>
        </w:tc>
        <w:tc>
          <w:tcPr>
            <w:tcW w:w="7380" w:type="dxa"/>
            <w:tcBorders>
              <w:top w:val="nil"/>
              <w:left w:val="nil"/>
              <w:bottom w:val="nil"/>
              <w:right w:val="nil"/>
            </w:tcBorders>
            <w:shd w:val="clear" w:color="auto" w:fill="auto"/>
            <w:vAlign w:val="bottom"/>
            <w:hideMark/>
          </w:tcPr>
          <w:p w14:paraId="2D6F4FF0"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Donacije od pravnih i fizičkih osoba izvan opće države</w:t>
            </w:r>
          </w:p>
        </w:tc>
        <w:tc>
          <w:tcPr>
            <w:tcW w:w="1720" w:type="dxa"/>
            <w:tcBorders>
              <w:top w:val="nil"/>
              <w:left w:val="nil"/>
              <w:bottom w:val="nil"/>
              <w:right w:val="nil"/>
            </w:tcBorders>
            <w:shd w:val="clear" w:color="auto" w:fill="auto"/>
            <w:vAlign w:val="bottom"/>
            <w:hideMark/>
          </w:tcPr>
          <w:p w14:paraId="225A7B30"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27.698,07</w:t>
            </w:r>
          </w:p>
        </w:tc>
        <w:tc>
          <w:tcPr>
            <w:tcW w:w="1460" w:type="dxa"/>
            <w:tcBorders>
              <w:top w:val="nil"/>
              <w:left w:val="nil"/>
              <w:bottom w:val="nil"/>
              <w:right w:val="nil"/>
            </w:tcBorders>
            <w:shd w:val="clear" w:color="auto" w:fill="auto"/>
            <w:vAlign w:val="bottom"/>
            <w:hideMark/>
          </w:tcPr>
          <w:p w14:paraId="0434A17B"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153.858,00</w:t>
            </w:r>
          </w:p>
        </w:tc>
        <w:tc>
          <w:tcPr>
            <w:tcW w:w="1340" w:type="dxa"/>
            <w:tcBorders>
              <w:top w:val="nil"/>
              <w:left w:val="nil"/>
              <w:bottom w:val="nil"/>
              <w:right w:val="nil"/>
            </w:tcBorders>
            <w:shd w:val="clear" w:color="auto" w:fill="auto"/>
            <w:vAlign w:val="bottom"/>
            <w:hideMark/>
          </w:tcPr>
          <w:p w14:paraId="72239245"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c>
          <w:tcPr>
            <w:tcW w:w="1120" w:type="dxa"/>
            <w:tcBorders>
              <w:top w:val="nil"/>
              <w:left w:val="nil"/>
              <w:bottom w:val="nil"/>
              <w:right w:val="nil"/>
            </w:tcBorders>
            <w:shd w:val="clear" w:color="auto" w:fill="auto"/>
            <w:vAlign w:val="bottom"/>
            <w:hideMark/>
          </w:tcPr>
          <w:p w14:paraId="59AF4FCF"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c>
          <w:tcPr>
            <w:tcW w:w="1000" w:type="dxa"/>
            <w:tcBorders>
              <w:top w:val="nil"/>
              <w:left w:val="nil"/>
              <w:bottom w:val="nil"/>
              <w:right w:val="nil"/>
            </w:tcBorders>
            <w:shd w:val="clear" w:color="auto" w:fill="auto"/>
            <w:vAlign w:val="bottom"/>
            <w:hideMark/>
          </w:tcPr>
          <w:p w14:paraId="3595A406"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c>
          <w:tcPr>
            <w:tcW w:w="1000" w:type="dxa"/>
            <w:tcBorders>
              <w:top w:val="nil"/>
              <w:left w:val="nil"/>
              <w:bottom w:val="nil"/>
              <w:right w:val="nil"/>
            </w:tcBorders>
            <w:shd w:val="clear" w:color="auto" w:fill="auto"/>
            <w:vAlign w:val="bottom"/>
            <w:hideMark/>
          </w:tcPr>
          <w:p w14:paraId="48C23C44"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5E8EDE7C"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0,00</w:t>
            </w:r>
          </w:p>
        </w:tc>
      </w:tr>
      <w:tr w:rsidR="00B13909" w:rsidRPr="00B13909" w14:paraId="6A3E9BF1" w14:textId="77777777" w:rsidTr="00B13909">
        <w:trPr>
          <w:trHeight w:val="255"/>
        </w:trPr>
        <w:tc>
          <w:tcPr>
            <w:tcW w:w="980" w:type="dxa"/>
            <w:tcBorders>
              <w:top w:val="nil"/>
              <w:left w:val="nil"/>
              <w:bottom w:val="nil"/>
              <w:right w:val="nil"/>
            </w:tcBorders>
            <w:shd w:val="clear" w:color="auto" w:fill="auto"/>
            <w:vAlign w:val="bottom"/>
            <w:hideMark/>
          </w:tcPr>
          <w:p w14:paraId="7A3C776B"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68</w:t>
            </w:r>
          </w:p>
        </w:tc>
        <w:tc>
          <w:tcPr>
            <w:tcW w:w="7380" w:type="dxa"/>
            <w:tcBorders>
              <w:top w:val="nil"/>
              <w:left w:val="nil"/>
              <w:bottom w:val="nil"/>
              <w:right w:val="nil"/>
            </w:tcBorders>
            <w:shd w:val="clear" w:color="auto" w:fill="auto"/>
            <w:vAlign w:val="bottom"/>
            <w:hideMark/>
          </w:tcPr>
          <w:p w14:paraId="7CBE39CE"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Kazne, upravne mjere i ostali prihodi</w:t>
            </w:r>
          </w:p>
        </w:tc>
        <w:tc>
          <w:tcPr>
            <w:tcW w:w="1720" w:type="dxa"/>
            <w:tcBorders>
              <w:top w:val="nil"/>
              <w:left w:val="nil"/>
              <w:bottom w:val="nil"/>
              <w:right w:val="nil"/>
            </w:tcBorders>
            <w:shd w:val="clear" w:color="auto" w:fill="auto"/>
            <w:vAlign w:val="bottom"/>
            <w:hideMark/>
          </w:tcPr>
          <w:p w14:paraId="28BC9072"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923,70</w:t>
            </w:r>
          </w:p>
        </w:tc>
        <w:tc>
          <w:tcPr>
            <w:tcW w:w="1460" w:type="dxa"/>
            <w:tcBorders>
              <w:top w:val="nil"/>
              <w:left w:val="nil"/>
              <w:bottom w:val="nil"/>
              <w:right w:val="nil"/>
            </w:tcBorders>
            <w:shd w:val="clear" w:color="auto" w:fill="auto"/>
            <w:vAlign w:val="bottom"/>
            <w:hideMark/>
          </w:tcPr>
          <w:p w14:paraId="64FE1B96"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9.291,00</w:t>
            </w:r>
          </w:p>
        </w:tc>
        <w:tc>
          <w:tcPr>
            <w:tcW w:w="1340" w:type="dxa"/>
            <w:tcBorders>
              <w:top w:val="nil"/>
              <w:left w:val="nil"/>
              <w:bottom w:val="nil"/>
              <w:right w:val="nil"/>
            </w:tcBorders>
            <w:shd w:val="clear" w:color="auto" w:fill="auto"/>
            <w:vAlign w:val="bottom"/>
            <w:hideMark/>
          </w:tcPr>
          <w:p w14:paraId="03752FD9"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3.361,93</w:t>
            </w:r>
          </w:p>
        </w:tc>
        <w:tc>
          <w:tcPr>
            <w:tcW w:w="1120" w:type="dxa"/>
            <w:tcBorders>
              <w:top w:val="nil"/>
              <w:left w:val="nil"/>
              <w:bottom w:val="nil"/>
              <w:right w:val="nil"/>
            </w:tcBorders>
            <w:shd w:val="clear" w:color="auto" w:fill="auto"/>
            <w:vAlign w:val="bottom"/>
            <w:hideMark/>
          </w:tcPr>
          <w:p w14:paraId="41B94FF4"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36,18</w:t>
            </w:r>
          </w:p>
        </w:tc>
        <w:tc>
          <w:tcPr>
            <w:tcW w:w="1000" w:type="dxa"/>
            <w:tcBorders>
              <w:top w:val="nil"/>
              <w:left w:val="nil"/>
              <w:bottom w:val="nil"/>
              <w:right w:val="nil"/>
            </w:tcBorders>
            <w:shd w:val="clear" w:color="auto" w:fill="auto"/>
            <w:vAlign w:val="bottom"/>
            <w:hideMark/>
          </w:tcPr>
          <w:p w14:paraId="7D3D1F59"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363,96</w:t>
            </w:r>
          </w:p>
        </w:tc>
        <w:tc>
          <w:tcPr>
            <w:tcW w:w="1000" w:type="dxa"/>
            <w:tcBorders>
              <w:top w:val="nil"/>
              <w:left w:val="nil"/>
              <w:bottom w:val="nil"/>
              <w:right w:val="nil"/>
            </w:tcBorders>
            <w:shd w:val="clear" w:color="auto" w:fill="auto"/>
            <w:vAlign w:val="bottom"/>
            <w:hideMark/>
          </w:tcPr>
          <w:p w14:paraId="2CE8A620"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0,09</w:t>
            </w:r>
          </w:p>
        </w:tc>
        <w:tc>
          <w:tcPr>
            <w:tcW w:w="1000" w:type="dxa"/>
            <w:tcBorders>
              <w:top w:val="nil"/>
              <w:left w:val="nil"/>
              <w:bottom w:val="nil"/>
              <w:right w:val="nil"/>
            </w:tcBorders>
            <w:shd w:val="clear" w:color="auto" w:fill="auto"/>
            <w:vAlign w:val="bottom"/>
            <w:hideMark/>
          </w:tcPr>
          <w:p w14:paraId="7439D8C9"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100,00</w:t>
            </w:r>
          </w:p>
        </w:tc>
      </w:tr>
      <w:tr w:rsidR="00B13909" w:rsidRPr="00B13909" w14:paraId="662C4666" w14:textId="77777777" w:rsidTr="00B13909">
        <w:trPr>
          <w:trHeight w:val="255"/>
        </w:trPr>
        <w:tc>
          <w:tcPr>
            <w:tcW w:w="980" w:type="dxa"/>
            <w:tcBorders>
              <w:top w:val="nil"/>
              <w:left w:val="nil"/>
              <w:bottom w:val="nil"/>
              <w:right w:val="nil"/>
            </w:tcBorders>
            <w:shd w:val="clear" w:color="auto" w:fill="auto"/>
            <w:vAlign w:val="bottom"/>
            <w:hideMark/>
          </w:tcPr>
          <w:p w14:paraId="7EF14F61"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681/3</w:t>
            </w:r>
          </w:p>
        </w:tc>
        <w:tc>
          <w:tcPr>
            <w:tcW w:w="7380" w:type="dxa"/>
            <w:tcBorders>
              <w:top w:val="nil"/>
              <w:left w:val="nil"/>
              <w:bottom w:val="nil"/>
              <w:right w:val="nil"/>
            </w:tcBorders>
            <w:shd w:val="clear" w:color="auto" w:fill="auto"/>
            <w:vAlign w:val="bottom"/>
            <w:hideMark/>
          </w:tcPr>
          <w:p w14:paraId="0A7F2C7C"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Kazne i upravne mjere, ostali prihodi</w:t>
            </w:r>
          </w:p>
        </w:tc>
        <w:tc>
          <w:tcPr>
            <w:tcW w:w="1720" w:type="dxa"/>
            <w:tcBorders>
              <w:top w:val="nil"/>
              <w:left w:val="nil"/>
              <w:bottom w:val="nil"/>
              <w:right w:val="nil"/>
            </w:tcBorders>
            <w:shd w:val="clear" w:color="auto" w:fill="auto"/>
            <w:vAlign w:val="bottom"/>
            <w:hideMark/>
          </w:tcPr>
          <w:p w14:paraId="4BDA486B"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923,70</w:t>
            </w:r>
          </w:p>
        </w:tc>
        <w:tc>
          <w:tcPr>
            <w:tcW w:w="1460" w:type="dxa"/>
            <w:tcBorders>
              <w:top w:val="nil"/>
              <w:left w:val="nil"/>
              <w:bottom w:val="nil"/>
              <w:right w:val="nil"/>
            </w:tcBorders>
            <w:shd w:val="clear" w:color="auto" w:fill="auto"/>
            <w:vAlign w:val="bottom"/>
            <w:hideMark/>
          </w:tcPr>
          <w:p w14:paraId="101913A1"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9.291,00</w:t>
            </w:r>
          </w:p>
        </w:tc>
        <w:tc>
          <w:tcPr>
            <w:tcW w:w="1340" w:type="dxa"/>
            <w:tcBorders>
              <w:top w:val="nil"/>
              <w:left w:val="nil"/>
              <w:bottom w:val="nil"/>
              <w:right w:val="nil"/>
            </w:tcBorders>
            <w:shd w:val="clear" w:color="auto" w:fill="auto"/>
            <w:vAlign w:val="bottom"/>
            <w:hideMark/>
          </w:tcPr>
          <w:p w14:paraId="2D12CA67"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3.361,93</w:t>
            </w:r>
          </w:p>
        </w:tc>
        <w:tc>
          <w:tcPr>
            <w:tcW w:w="1120" w:type="dxa"/>
            <w:tcBorders>
              <w:top w:val="nil"/>
              <w:left w:val="nil"/>
              <w:bottom w:val="nil"/>
              <w:right w:val="nil"/>
            </w:tcBorders>
            <w:shd w:val="clear" w:color="auto" w:fill="auto"/>
            <w:vAlign w:val="bottom"/>
            <w:hideMark/>
          </w:tcPr>
          <w:p w14:paraId="44EB8CC3"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36,18</w:t>
            </w:r>
          </w:p>
        </w:tc>
        <w:tc>
          <w:tcPr>
            <w:tcW w:w="1000" w:type="dxa"/>
            <w:tcBorders>
              <w:top w:val="nil"/>
              <w:left w:val="nil"/>
              <w:bottom w:val="nil"/>
              <w:right w:val="nil"/>
            </w:tcBorders>
            <w:shd w:val="clear" w:color="auto" w:fill="auto"/>
            <w:vAlign w:val="bottom"/>
            <w:hideMark/>
          </w:tcPr>
          <w:p w14:paraId="1B83E949"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363,96</w:t>
            </w:r>
          </w:p>
        </w:tc>
        <w:tc>
          <w:tcPr>
            <w:tcW w:w="1000" w:type="dxa"/>
            <w:tcBorders>
              <w:top w:val="nil"/>
              <w:left w:val="nil"/>
              <w:bottom w:val="nil"/>
              <w:right w:val="nil"/>
            </w:tcBorders>
            <w:shd w:val="clear" w:color="auto" w:fill="auto"/>
            <w:vAlign w:val="bottom"/>
            <w:hideMark/>
          </w:tcPr>
          <w:p w14:paraId="2E996432"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4DA5A15D"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100,00</w:t>
            </w:r>
          </w:p>
        </w:tc>
      </w:tr>
      <w:tr w:rsidR="00B13909" w:rsidRPr="00B13909" w14:paraId="2BDFCEAF" w14:textId="77777777" w:rsidTr="00B13909">
        <w:trPr>
          <w:trHeight w:val="255"/>
        </w:trPr>
        <w:tc>
          <w:tcPr>
            <w:tcW w:w="980" w:type="dxa"/>
            <w:tcBorders>
              <w:top w:val="nil"/>
              <w:left w:val="nil"/>
              <w:bottom w:val="nil"/>
              <w:right w:val="nil"/>
            </w:tcBorders>
            <w:shd w:val="clear" w:color="000000" w:fill="000080"/>
            <w:vAlign w:val="bottom"/>
            <w:hideMark/>
          </w:tcPr>
          <w:p w14:paraId="4B959A2F"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7</w:t>
            </w:r>
          </w:p>
        </w:tc>
        <w:tc>
          <w:tcPr>
            <w:tcW w:w="7380" w:type="dxa"/>
            <w:tcBorders>
              <w:top w:val="nil"/>
              <w:left w:val="nil"/>
              <w:bottom w:val="nil"/>
              <w:right w:val="nil"/>
            </w:tcBorders>
            <w:shd w:val="clear" w:color="000000" w:fill="000080"/>
            <w:vAlign w:val="bottom"/>
            <w:hideMark/>
          </w:tcPr>
          <w:p w14:paraId="4548E2D4"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Prihodi od prodaje nefinancijske imovine</w:t>
            </w:r>
          </w:p>
        </w:tc>
        <w:tc>
          <w:tcPr>
            <w:tcW w:w="1720" w:type="dxa"/>
            <w:tcBorders>
              <w:top w:val="nil"/>
              <w:left w:val="nil"/>
              <w:bottom w:val="nil"/>
              <w:right w:val="nil"/>
            </w:tcBorders>
            <w:shd w:val="clear" w:color="000000" w:fill="000080"/>
            <w:vAlign w:val="bottom"/>
            <w:hideMark/>
          </w:tcPr>
          <w:p w14:paraId="1832AC1F"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513.333,34</w:t>
            </w:r>
          </w:p>
        </w:tc>
        <w:tc>
          <w:tcPr>
            <w:tcW w:w="1460" w:type="dxa"/>
            <w:tcBorders>
              <w:top w:val="nil"/>
              <w:left w:val="nil"/>
              <w:bottom w:val="nil"/>
              <w:right w:val="nil"/>
            </w:tcBorders>
            <w:shd w:val="clear" w:color="000000" w:fill="000080"/>
            <w:vAlign w:val="bottom"/>
            <w:hideMark/>
          </w:tcPr>
          <w:p w14:paraId="6B01D137"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501.691,00</w:t>
            </w:r>
          </w:p>
        </w:tc>
        <w:tc>
          <w:tcPr>
            <w:tcW w:w="1340" w:type="dxa"/>
            <w:tcBorders>
              <w:top w:val="nil"/>
              <w:left w:val="nil"/>
              <w:bottom w:val="nil"/>
              <w:right w:val="nil"/>
            </w:tcBorders>
            <w:shd w:val="clear" w:color="000000" w:fill="000080"/>
            <w:vAlign w:val="bottom"/>
            <w:hideMark/>
          </w:tcPr>
          <w:p w14:paraId="3FC40E69"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41.952,39</w:t>
            </w:r>
          </w:p>
        </w:tc>
        <w:tc>
          <w:tcPr>
            <w:tcW w:w="1120" w:type="dxa"/>
            <w:tcBorders>
              <w:top w:val="nil"/>
              <w:left w:val="nil"/>
              <w:bottom w:val="nil"/>
              <w:right w:val="nil"/>
            </w:tcBorders>
            <w:shd w:val="clear" w:color="000000" w:fill="000080"/>
            <w:vAlign w:val="bottom"/>
            <w:hideMark/>
          </w:tcPr>
          <w:p w14:paraId="5F69AD7B"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8,36</w:t>
            </w:r>
          </w:p>
        </w:tc>
        <w:tc>
          <w:tcPr>
            <w:tcW w:w="1000" w:type="dxa"/>
            <w:tcBorders>
              <w:top w:val="nil"/>
              <w:left w:val="nil"/>
              <w:bottom w:val="nil"/>
              <w:right w:val="nil"/>
            </w:tcBorders>
            <w:shd w:val="clear" w:color="000000" w:fill="000080"/>
            <w:vAlign w:val="bottom"/>
            <w:hideMark/>
          </w:tcPr>
          <w:p w14:paraId="743131A1"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8,17</w:t>
            </w:r>
          </w:p>
        </w:tc>
        <w:tc>
          <w:tcPr>
            <w:tcW w:w="1000" w:type="dxa"/>
            <w:tcBorders>
              <w:top w:val="nil"/>
              <w:left w:val="nil"/>
              <w:bottom w:val="nil"/>
              <w:right w:val="nil"/>
            </w:tcBorders>
            <w:shd w:val="clear" w:color="000000" w:fill="000080"/>
            <w:vAlign w:val="bottom"/>
            <w:hideMark/>
          </w:tcPr>
          <w:p w14:paraId="1E49E78D"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100,00</w:t>
            </w:r>
          </w:p>
        </w:tc>
        <w:tc>
          <w:tcPr>
            <w:tcW w:w="1000" w:type="dxa"/>
            <w:tcBorders>
              <w:top w:val="nil"/>
              <w:left w:val="nil"/>
              <w:bottom w:val="nil"/>
              <w:right w:val="nil"/>
            </w:tcBorders>
            <w:shd w:val="clear" w:color="000000" w:fill="000080"/>
            <w:vAlign w:val="bottom"/>
            <w:hideMark/>
          </w:tcPr>
          <w:p w14:paraId="1444BBA8"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 </w:t>
            </w:r>
          </w:p>
        </w:tc>
      </w:tr>
      <w:tr w:rsidR="00B13909" w:rsidRPr="00B13909" w14:paraId="4162FA17" w14:textId="77777777" w:rsidTr="00B13909">
        <w:trPr>
          <w:trHeight w:val="255"/>
        </w:trPr>
        <w:tc>
          <w:tcPr>
            <w:tcW w:w="980" w:type="dxa"/>
            <w:tcBorders>
              <w:top w:val="nil"/>
              <w:left w:val="nil"/>
              <w:bottom w:val="nil"/>
              <w:right w:val="nil"/>
            </w:tcBorders>
            <w:shd w:val="clear" w:color="auto" w:fill="auto"/>
            <w:vAlign w:val="bottom"/>
            <w:hideMark/>
          </w:tcPr>
          <w:p w14:paraId="4408E152"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71</w:t>
            </w:r>
          </w:p>
        </w:tc>
        <w:tc>
          <w:tcPr>
            <w:tcW w:w="7380" w:type="dxa"/>
            <w:tcBorders>
              <w:top w:val="nil"/>
              <w:left w:val="nil"/>
              <w:bottom w:val="nil"/>
              <w:right w:val="nil"/>
            </w:tcBorders>
            <w:shd w:val="clear" w:color="auto" w:fill="auto"/>
            <w:vAlign w:val="bottom"/>
            <w:hideMark/>
          </w:tcPr>
          <w:p w14:paraId="23B8E726"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Prihodi od prodaje neproizvedene dugotrajne imovine</w:t>
            </w:r>
          </w:p>
        </w:tc>
        <w:tc>
          <w:tcPr>
            <w:tcW w:w="1720" w:type="dxa"/>
            <w:tcBorders>
              <w:top w:val="nil"/>
              <w:left w:val="nil"/>
              <w:bottom w:val="nil"/>
              <w:right w:val="nil"/>
            </w:tcBorders>
            <w:shd w:val="clear" w:color="auto" w:fill="auto"/>
            <w:vAlign w:val="bottom"/>
            <w:hideMark/>
          </w:tcPr>
          <w:p w14:paraId="078866EA"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114.826,65</w:t>
            </w:r>
          </w:p>
        </w:tc>
        <w:tc>
          <w:tcPr>
            <w:tcW w:w="1460" w:type="dxa"/>
            <w:tcBorders>
              <w:top w:val="nil"/>
              <w:left w:val="nil"/>
              <w:bottom w:val="nil"/>
              <w:right w:val="nil"/>
            </w:tcBorders>
            <w:shd w:val="clear" w:color="auto" w:fill="auto"/>
            <w:vAlign w:val="bottom"/>
            <w:hideMark/>
          </w:tcPr>
          <w:p w14:paraId="16E0C4C6"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201.738,00</w:t>
            </w:r>
          </w:p>
        </w:tc>
        <w:tc>
          <w:tcPr>
            <w:tcW w:w="1340" w:type="dxa"/>
            <w:tcBorders>
              <w:top w:val="nil"/>
              <w:left w:val="nil"/>
              <w:bottom w:val="nil"/>
              <w:right w:val="nil"/>
            </w:tcBorders>
            <w:shd w:val="clear" w:color="auto" w:fill="auto"/>
            <w:vAlign w:val="bottom"/>
            <w:hideMark/>
          </w:tcPr>
          <w:p w14:paraId="47E9A863"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40.431,22</w:t>
            </w:r>
          </w:p>
        </w:tc>
        <w:tc>
          <w:tcPr>
            <w:tcW w:w="1120" w:type="dxa"/>
            <w:tcBorders>
              <w:top w:val="nil"/>
              <w:left w:val="nil"/>
              <w:bottom w:val="nil"/>
              <w:right w:val="nil"/>
            </w:tcBorders>
            <w:shd w:val="clear" w:color="auto" w:fill="auto"/>
            <w:vAlign w:val="bottom"/>
            <w:hideMark/>
          </w:tcPr>
          <w:p w14:paraId="69EDAA3D"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20,04</w:t>
            </w:r>
          </w:p>
        </w:tc>
        <w:tc>
          <w:tcPr>
            <w:tcW w:w="1000" w:type="dxa"/>
            <w:tcBorders>
              <w:top w:val="nil"/>
              <w:left w:val="nil"/>
              <w:bottom w:val="nil"/>
              <w:right w:val="nil"/>
            </w:tcBorders>
            <w:shd w:val="clear" w:color="auto" w:fill="auto"/>
            <w:vAlign w:val="bottom"/>
            <w:hideMark/>
          </w:tcPr>
          <w:p w14:paraId="5DA8E2EA"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35,21</w:t>
            </w:r>
          </w:p>
        </w:tc>
        <w:tc>
          <w:tcPr>
            <w:tcW w:w="1000" w:type="dxa"/>
            <w:tcBorders>
              <w:top w:val="nil"/>
              <w:left w:val="nil"/>
              <w:bottom w:val="nil"/>
              <w:right w:val="nil"/>
            </w:tcBorders>
            <w:shd w:val="clear" w:color="auto" w:fill="auto"/>
            <w:vAlign w:val="bottom"/>
            <w:hideMark/>
          </w:tcPr>
          <w:p w14:paraId="33161568"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96,37</w:t>
            </w:r>
          </w:p>
        </w:tc>
        <w:tc>
          <w:tcPr>
            <w:tcW w:w="1000" w:type="dxa"/>
            <w:tcBorders>
              <w:top w:val="nil"/>
              <w:left w:val="nil"/>
              <w:bottom w:val="nil"/>
              <w:right w:val="nil"/>
            </w:tcBorders>
            <w:shd w:val="clear" w:color="auto" w:fill="auto"/>
            <w:vAlign w:val="bottom"/>
            <w:hideMark/>
          </w:tcPr>
          <w:p w14:paraId="71400DEC"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100,00</w:t>
            </w:r>
          </w:p>
        </w:tc>
      </w:tr>
      <w:tr w:rsidR="00B13909" w:rsidRPr="00B13909" w14:paraId="3F0C40DC" w14:textId="77777777" w:rsidTr="00B13909">
        <w:trPr>
          <w:trHeight w:val="255"/>
        </w:trPr>
        <w:tc>
          <w:tcPr>
            <w:tcW w:w="980" w:type="dxa"/>
            <w:tcBorders>
              <w:top w:val="nil"/>
              <w:left w:val="nil"/>
              <w:bottom w:val="nil"/>
              <w:right w:val="nil"/>
            </w:tcBorders>
            <w:shd w:val="clear" w:color="auto" w:fill="auto"/>
            <w:vAlign w:val="bottom"/>
            <w:hideMark/>
          </w:tcPr>
          <w:p w14:paraId="0D2118CE"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711</w:t>
            </w:r>
          </w:p>
        </w:tc>
        <w:tc>
          <w:tcPr>
            <w:tcW w:w="7380" w:type="dxa"/>
            <w:tcBorders>
              <w:top w:val="nil"/>
              <w:left w:val="nil"/>
              <w:bottom w:val="nil"/>
              <w:right w:val="nil"/>
            </w:tcBorders>
            <w:shd w:val="clear" w:color="auto" w:fill="auto"/>
            <w:vAlign w:val="bottom"/>
            <w:hideMark/>
          </w:tcPr>
          <w:p w14:paraId="49C13F26"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Prihodi od prodaje materijalne imovine - prirodnih bogatstava</w:t>
            </w:r>
          </w:p>
        </w:tc>
        <w:tc>
          <w:tcPr>
            <w:tcW w:w="1720" w:type="dxa"/>
            <w:tcBorders>
              <w:top w:val="nil"/>
              <w:left w:val="nil"/>
              <w:bottom w:val="nil"/>
              <w:right w:val="nil"/>
            </w:tcBorders>
            <w:shd w:val="clear" w:color="auto" w:fill="auto"/>
            <w:vAlign w:val="bottom"/>
            <w:hideMark/>
          </w:tcPr>
          <w:p w14:paraId="15A06402"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114.826,65</w:t>
            </w:r>
          </w:p>
        </w:tc>
        <w:tc>
          <w:tcPr>
            <w:tcW w:w="1460" w:type="dxa"/>
            <w:tcBorders>
              <w:top w:val="nil"/>
              <w:left w:val="nil"/>
              <w:bottom w:val="nil"/>
              <w:right w:val="nil"/>
            </w:tcBorders>
            <w:shd w:val="clear" w:color="auto" w:fill="auto"/>
            <w:vAlign w:val="bottom"/>
            <w:hideMark/>
          </w:tcPr>
          <w:p w14:paraId="452953FA"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201.738,00</w:t>
            </w:r>
          </w:p>
        </w:tc>
        <w:tc>
          <w:tcPr>
            <w:tcW w:w="1340" w:type="dxa"/>
            <w:tcBorders>
              <w:top w:val="nil"/>
              <w:left w:val="nil"/>
              <w:bottom w:val="nil"/>
              <w:right w:val="nil"/>
            </w:tcBorders>
            <w:shd w:val="clear" w:color="auto" w:fill="auto"/>
            <w:vAlign w:val="bottom"/>
            <w:hideMark/>
          </w:tcPr>
          <w:p w14:paraId="5D8780F3"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40.431,22</w:t>
            </w:r>
          </w:p>
        </w:tc>
        <w:tc>
          <w:tcPr>
            <w:tcW w:w="1120" w:type="dxa"/>
            <w:tcBorders>
              <w:top w:val="nil"/>
              <w:left w:val="nil"/>
              <w:bottom w:val="nil"/>
              <w:right w:val="nil"/>
            </w:tcBorders>
            <w:shd w:val="clear" w:color="auto" w:fill="auto"/>
            <w:vAlign w:val="bottom"/>
            <w:hideMark/>
          </w:tcPr>
          <w:p w14:paraId="326AD008"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20,04</w:t>
            </w:r>
          </w:p>
        </w:tc>
        <w:tc>
          <w:tcPr>
            <w:tcW w:w="1000" w:type="dxa"/>
            <w:tcBorders>
              <w:top w:val="nil"/>
              <w:left w:val="nil"/>
              <w:bottom w:val="nil"/>
              <w:right w:val="nil"/>
            </w:tcBorders>
            <w:shd w:val="clear" w:color="auto" w:fill="auto"/>
            <w:vAlign w:val="bottom"/>
            <w:hideMark/>
          </w:tcPr>
          <w:p w14:paraId="46BB9002"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35,21</w:t>
            </w:r>
          </w:p>
        </w:tc>
        <w:tc>
          <w:tcPr>
            <w:tcW w:w="1000" w:type="dxa"/>
            <w:tcBorders>
              <w:top w:val="nil"/>
              <w:left w:val="nil"/>
              <w:bottom w:val="nil"/>
              <w:right w:val="nil"/>
            </w:tcBorders>
            <w:shd w:val="clear" w:color="auto" w:fill="auto"/>
            <w:vAlign w:val="bottom"/>
            <w:hideMark/>
          </w:tcPr>
          <w:p w14:paraId="2490730C"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549A506D"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100,00</w:t>
            </w:r>
          </w:p>
        </w:tc>
      </w:tr>
      <w:tr w:rsidR="00B13909" w:rsidRPr="00B13909" w14:paraId="0CFCC0B5" w14:textId="77777777" w:rsidTr="00B13909">
        <w:trPr>
          <w:trHeight w:val="255"/>
        </w:trPr>
        <w:tc>
          <w:tcPr>
            <w:tcW w:w="980" w:type="dxa"/>
            <w:tcBorders>
              <w:top w:val="nil"/>
              <w:left w:val="nil"/>
              <w:bottom w:val="nil"/>
              <w:right w:val="nil"/>
            </w:tcBorders>
            <w:shd w:val="clear" w:color="auto" w:fill="auto"/>
            <w:vAlign w:val="bottom"/>
            <w:hideMark/>
          </w:tcPr>
          <w:p w14:paraId="54211AE7"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72</w:t>
            </w:r>
          </w:p>
        </w:tc>
        <w:tc>
          <w:tcPr>
            <w:tcW w:w="7380" w:type="dxa"/>
            <w:tcBorders>
              <w:top w:val="nil"/>
              <w:left w:val="nil"/>
              <w:bottom w:val="nil"/>
              <w:right w:val="nil"/>
            </w:tcBorders>
            <w:shd w:val="clear" w:color="auto" w:fill="auto"/>
            <w:vAlign w:val="bottom"/>
            <w:hideMark/>
          </w:tcPr>
          <w:p w14:paraId="1511E7BD" w14:textId="77777777" w:rsidR="00B13909" w:rsidRPr="00B13909" w:rsidRDefault="00B13909" w:rsidP="00B13909">
            <w:pPr>
              <w:spacing w:after="0" w:line="240" w:lineRule="auto"/>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Prihodi od prodaje proizvedene dugotrajne imovine</w:t>
            </w:r>
          </w:p>
        </w:tc>
        <w:tc>
          <w:tcPr>
            <w:tcW w:w="1720" w:type="dxa"/>
            <w:tcBorders>
              <w:top w:val="nil"/>
              <w:left w:val="nil"/>
              <w:bottom w:val="nil"/>
              <w:right w:val="nil"/>
            </w:tcBorders>
            <w:shd w:val="clear" w:color="auto" w:fill="auto"/>
            <w:vAlign w:val="bottom"/>
            <w:hideMark/>
          </w:tcPr>
          <w:p w14:paraId="6AF3ECA3"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398.506,69</w:t>
            </w:r>
          </w:p>
        </w:tc>
        <w:tc>
          <w:tcPr>
            <w:tcW w:w="1460" w:type="dxa"/>
            <w:tcBorders>
              <w:top w:val="nil"/>
              <w:left w:val="nil"/>
              <w:bottom w:val="nil"/>
              <w:right w:val="nil"/>
            </w:tcBorders>
            <w:shd w:val="clear" w:color="auto" w:fill="auto"/>
            <w:vAlign w:val="bottom"/>
            <w:hideMark/>
          </w:tcPr>
          <w:p w14:paraId="2ACA2526"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299.953,00</w:t>
            </w:r>
          </w:p>
        </w:tc>
        <w:tc>
          <w:tcPr>
            <w:tcW w:w="1340" w:type="dxa"/>
            <w:tcBorders>
              <w:top w:val="nil"/>
              <w:left w:val="nil"/>
              <w:bottom w:val="nil"/>
              <w:right w:val="nil"/>
            </w:tcBorders>
            <w:shd w:val="clear" w:color="auto" w:fill="auto"/>
            <w:vAlign w:val="bottom"/>
            <w:hideMark/>
          </w:tcPr>
          <w:p w14:paraId="27FFE711"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1.521,17</w:t>
            </w:r>
          </w:p>
        </w:tc>
        <w:tc>
          <w:tcPr>
            <w:tcW w:w="1120" w:type="dxa"/>
            <w:tcBorders>
              <w:top w:val="nil"/>
              <w:left w:val="nil"/>
              <w:bottom w:val="nil"/>
              <w:right w:val="nil"/>
            </w:tcBorders>
            <w:shd w:val="clear" w:color="auto" w:fill="auto"/>
            <w:vAlign w:val="bottom"/>
            <w:hideMark/>
          </w:tcPr>
          <w:p w14:paraId="1F503CDD"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0,51</w:t>
            </w:r>
          </w:p>
        </w:tc>
        <w:tc>
          <w:tcPr>
            <w:tcW w:w="1000" w:type="dxa"/>
            <w:tcBorders>
              <w:top w:val="nil"/>
              <w:left w:val="nil"/>
              <w:bottom w:val="nil"/>
              <w:right w:val="nil"/>
            </w:tcBorders>
            <w:shd w:val="clear" w:color="auto" w:fill="auto"/>
            <w:vAlign w:val="bottom"/>
            <w:hideMark/>
          </w:tcPr>
          <w:p w14:paraId="643B9AE9"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0,38</w:t>
            </w:r>
          </w:p>
        </w:tc>
        <w:tc>
          <w:tcPr>
            <w:tcW w:w="1000" w:type="dxa"/>
            <w:tcBorders>
              <w:top w:val="nil"/>
              <w:left w:val="nil"/>
              <w:bottom w:val="nil"/>
              <w:right w:val="nil"/>
            </w:tcBorders>
            <w:shd w:val="clear" w:color="auto" w:fill="auto"/>
            <w:vAlign w:val="bottom"/>
            <w:hideMark/>
          </w:tcPr>
          <w:p w14:paraId="5DB2D86D"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3,63</w:t>
            </w:r>
          </w:p>
        </w:tc>
        <w:tc>
          <w:tcPr>
            <w:tcW w:w="1000" w:type="dxa"/>
            <w:tcBorders>
              <w:top w:val="nil"/>
              <w:left w:val="nil"/>
              <w:bottom w:val="nil"/>
              <w:right w:val="nil"/>
            </w:tcBorders>
            <w:shd w:val="clear" w:color="auto" w:fill="auto"/>
            <w:vAlign w:val="bottom"/>
            <w:hideMark/>
          </w:tcPr>
          <w:p w14:paraId="3125AA23" w14:textId="77777777" w:rsidR="00B13909" w:rsidRPr="00B13909" w:rsidRDefault="00B13909" w:rsidP="00B13909">
            <w:pPr>
              <w:spacing w:after="0" w:line="240" w:lineRule="auto"/>
              <w:jc w:val="right"/>
              <w:rPr>
                <w:rFonts w:ascii="Arial" w:eastAsia="Times New Roman" w:hAnsi="Arial" w:cs="Arial"/>
                <w:b/>
                <w:bCs/>
                <w:sz w:val="20"/>
                <w:szCs w:val="20"/>
                <w:lang w:eastAsia="hr-HR"/>
              </w:rPr>
            </w:pPr>
            <w:r w:rsidRPr="00B13909">
              <w:rPr>
                <w:rFonts w:ascii="Arial" w:eastAsia="Times New Roman" w:hAnsi="Arial" w:cs="Arial"/>
                <w:b/>
                <w:bCs/>
                <w:sz w:val="20"/>
                <w:szCs w:val="20"/>
                <w:lang w:eastAsia="hr-HR"/>
              </w:rPr>
              <w:t>100,00</w:t>
            </w:r>
          </w:p>
        </w:tc>
      </w:tr>
      <w:tr w:rsidR="00B13909" w:rsidRPr="00B13909" w14:paraId="7006A063" w14:textId="77777777" w:rsidTr="00B13909">
        <w:trPr>
          <w:trHeight w:val="255"/>
        </w:trPr>
        <w:tc>
          <w:tcPr>
            <w:tcW w:w="980" w:type="dxa"/>
            <w:tcBorders>
              <w:top w:val="nil"/>
              <w:left w:val="nil"/>
              <w:bottom w:val="nil"/>
              <w:right w:val="nil"/>
            </w:tcBorders>
            <w:shd w:val="clear" w:color="auto" w:fill="auto"/>
            <w:vAlign w:val="bottom"/>
            <w:hideMark/>
          </w:tcPr>
          <w:p w14:paraId="577997E0"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721</w:t>
            </w:r>
          </w:p>
        </w:tc>
        <w:tc>
          <w:tcPr>
            <w:tcW w:w="7380" w:type="dxa"/>
            <w:tcBorders>
              <w:top w:val="nil"/>
              <w:left w:val="nil"/>
              <w:bottom w:val="nil"/>
              <w:right w:val="nil"/>
            </w:tcBorders>
            <w:shd w:val="clear" w:color="auto" w:fill="auto"/>
            <w:vAlign w:val="bottom"/>
            <w:hideMark/>
          </w:tcPr>
          <w:p w14:paraId="6EC44816" w14:textId="77777777" w:rsidR="00B13909" w:rsidRPr="00B13909" w:rsidRDefault="00B13909" w:rsidP="00B13909">
            <w:pPr>
              <w:spacing w:after="0" w:line="240" w:lineRule="auto"/>
              <w:rPr>
                <w:rFonts w:ascii="Arial" w:eastAsia="Times New Roman" w:hAnsi="Arial" w:cs="Arial"/>
                <w:sz w:val="20"/>
                <w:szCs w:val="20"/>
                <w:lang w:eastAsia="hr-HR"/>
              </w:rPr>
            </w:pPr>
            <w:r w:rsidRPr="00B13909">
              <w:rPr>
                <w:rFonts w:ascii="Arial" w:eastAsia="Times New Roman" w:hAnsi="Arial" w:cs="Arial"/>
                <w:sz w:val="20"/>
                <w:szCs w:val="20"/>
                <w:lang w:eastAsia="hr-HR"/>
              </w:rPr>
              <w:t>Prihodi od prodaje građevinskih objekata</w:t>
            </w:r>
          </w:p>
        </w:tc>
        <w:tc>
          <w:tcPr>
            <w:tcW w:w="1720" w:type="dxa"/>
            <w:tcBorders>
              <w:top w:val="nil"/>
              <w:left w:val="nil"/>
              <w:bottom w:val="nil"/>
              <w:right w:val="nil"/>
            </w:tcBorders>
            <w:shd w:val="clear" w:color="auto" w:fill="auto"/>
            <w:vAlign w:val="bottom"/>
            <w:hideMark/>
          </w:tcPr>
          <w:p w14:paraId="7B0E5A6A"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398.506,69</w:t>
            </w:r>
          </w:p>
        </w:tc>
        <w:tc>
          <w:tcPr>
            <w:tcW w:w="1460" w:type="dxa"/>
            <w:tcBorders>
              <w:top w:val="nil"/>
              <w:left w:val="nil"/>
              <w:bottom w:val="nil"/>
              <w:right w:val="nil"/>
            </w:tcBorders>
            <w:shd w:val="clear" w:color="auto" w:fill="auto"/>
            <w:vAlign w:val="bottom"/>
            <w:hideMark/>
          </w:tcPr>
          <w:p w14:paraId="70AFA065"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299.953,00</w:t>
            </w:r>
          </w:p>
        </w:tc>
        <w:tc>
          <w:tcPr>
            <w:tcW w:w="1340" w:type="dxa"/>
            <w:tcBorders>
              <w:top w:val="nil"/>
              <w:left w:val="nil"/>
              <w:bottom w:val="nil"/>
              <w:right w:val="nil"/>
            </w:tcBorders>
            <w:shd w:val="clear" w:color="auto" w:fill="auto"/>
            <w:vAlign w:val="bottom"/>
            <w:hideMark/>
          </w:tcPr>
          <w:p w14:paraId="1CA947B1"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1.521,17</w:t>
            </w:r>
          </w:p>
        </w:tc>
        <w:tc>
          <w:tcPr>
            <w:tcW w:w="1120" w:type="dxa"/>
            <w:tcBorders>
              <w:top w:val="nil"/>
              <w:left w:val="nil"/>
              <w:bottom w:val="nil"/>
              <w:right w:val="nil"/>
            </w:tcBorders>
            <w:shd w:val="clear" w:color="auto" w:fill="auto"/>
            <w:vAlign w:val="bottom"/>
            <w:hideMark/>
          </w:tcPr>
          <w:p w14:paraId="253014AA"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0,51</w:t>
            </w:r>
          </w:p>
        </w:tc>
        <w:tc>
          <w:tcPr>
            <w:tcW w:w="1000" w:type="dxa"/>
            <w:tcBorders>
              <w:top w:val="nil"/>
              <w:left w:val="nil"/>
              <w:bottom w:val="nil"/>
              <w:right w:val="nil"/>
            </w:tcBorders>
            <w:shd w:val="clear" w:color="auto" w:fill="auto"/>
            <w:vAlign w:val="bottom"/>
            <w:hideMark/>
          </w:tcPr>
          <w:p w14:paraId="40957C8C"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0,38</w:t>
            </w:r>
          </w:p>
        </w:tc>
        <w:tc>
          <w:tcPr>
            <w:tcW w:w="1000" w:type="dxa"/>
            <w:tcBorders>
              <w:top w:val="nil"/>
              <w:left w:val="nil"/>
              <w:bottom w:val="nil"/>
              <w:right w:val="nil"/>
            </w:tcBorders>
            <w:shd w:val="clear" w:color="auto" w:fill="auto"/>
            <w:vAlign w:val="bottom"/>
            <w:hideMark/>
          </w:tcPr>
          <w:p w14:paraId="41D7E8F1" w14:textId="77777777" w:rsidR="00B13909" w:rsidRPr="00B13909" w:rsidRDefault="00B13909" w:rsidP="00B13909">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1310367A" w14:textId="77777777" w:rsidR="00B13909" w:rsidRPr="00B13909" w:rsidRDefault="00B13909" w:rsidP="00B13909">
            <w:pPr>
              <w:spacing w:after="0" w:line="240" w:lineRule="auto"/>
              <w:jc w:val="right"/>
              <w:rPr>
                <w:rFonts w:ascii="Arial" w:eastAsia="Times New Roman" w:hAnsi="Arial" w:cs="Arial"/>
                <w:sz w:val="20"/>
                <w:szCs w:val="20"/>
                <w:lang w:eastAsia="hr-HR"/>
              </w:rPr>
            </w:pPr>
            <w:r w:rsidRPr="00B13909">
              <w:rPr>
                <w:rFonts w:ascii="Arial" w:eastAsia="Times New Roman" w:hAnsi="Arial" w:cs="Arial"/>
                <w:sz w:val="20"/>
                <w:szCs w:val="20"/>
                <w:lang w:eastAsia="hr-HR"/>
              </w:rPr>
              <w:t>100,00</w:t>
            </w:r>
          </w:p>
        </w:tc>
      </w:tr>
      <w:tr w:rsidR="00B13909" w:rsidRPr="00B13909" w14:paraId="62D567A5" w14:textId="77777777" w:rsidTr="00B13909">
        <w:trPr>
          <w:trHeight w:val="255"/>
        </w:trPr>
        <w:tc>
          <w:tcPr>
            <w:tcW w:w="980" w:type="dxa"/>
            <w:tcBorders>
              <w:top w:val="nil"/>
              <w:left w:val="nil"/>
              <w:bottom w:val="nil"/>
              <w:right w:val="nil"/>
            </w:tcBorders>
            <w:shd w:val="clear" w:color="000000" w:fill="000080"/>
            <w:vAlign w:val="bottom"/>
            <w:hideMark/>
          </w:tcPr>
          <w:p w14:paraId="4943ED66"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8</w:t>
            </w:r>
          </w:p>
        </w:tc>
        <w:tc>
          <w:tcPr>
            <w:tcW w:w="7380" w:type="dxa"/>
            <w:tcBorders>
              <w:top w:val="nil"/>
              <w:left w:val="nil"/>
              <w:bottom w:val="nil"/>
              <w:right w:val="nil"/>
            </w:tcBorders>
            <w:shd w:val="clear" w:color="000000" w:fill="000080"/>
            <w:vAlign w:val="bottom"/>
            <w:hideMark/>
          </w:tcPr>
          <w:p w14:paraId="4DF75093"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Primici od financijske imovine i zaduživanja</w:t>
            </w:r>
          </w:p>
        </w:tc>
        <w:tc>
          <w:tcPr>
            <w:tcW w:w="1720" w:type="dxa"/>
            <w:tcBorders>
              <w:top w:val="nil"/>
              <w:left w:val="nil"/>
              <w:bottom w:val="nil"/>
              <w:right w:val="nil"/>
            </w:tcBorders>
            <w:shd w:val="clear" w:color="000000" w:fill="000080"/>
            <w:vAlign w:val="bottom"/>
            <w:hideMark/>
          </w:tcPr>
          <w:p w14:paraId="23DAEE2C"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0,00</w:t>
            </w:r>
          </w:p>
        </w:tc>
        <w:tc>
          <w:tcPr>
            <w:tcW w:w="1460" w:type="dxa"/>
            <w:tcBorders>
              <w:top w:val="nil"/>
              <w:left w:val="nil"/>
              <w:bottom w:val="nil"/>
              <w:right w:val="nil"/>
            </w:tcBorders>
            <w:shd w:val="clear" w:color="000000" w:fill="000080"/>
            <w:vAlign w:val="bottom"/>
            <w:hideMark/>
          </w:tcPr>
          <w:p w14:paraId="20EFCE80"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862.699,00</w:t>
            </w:r>
          </w:p>
        </w:tc>
        <w:tc>
          <w:tcPr>
            <w:tcW w:w="1340" w:type="dxa"/>
            <w:tcBorders>
              <w:top w:val="nil"/>
              <w:left w:val="nil"/>
              <w:bottom w:val="nil"/>
              <w:right w:val="nil"/>
            </w:tcBorders>
            <w:shd w:val="clear" w:color="000000" w:fill="000080"/>
            <w:vAlign w:val="bottom"/>
            <w:hideMark/>
          </w:tcPr>
          <w:p w14:paraId="2AD1C70A" w14:textId="77777777" w:rsidR="00B13909" w:rsidRPr="00B13909" w:rsidRDefault="00B13909" w:rsidP="00B13909">
            <w:pPr>
              <w:spacing w:after="0" w:line="240" w:lineRule="auto"/>
              <w:jc w:val="right"/>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0,00</w:t>
            </w:r>
          </w:p>
        </w:tc>
        <w:tc>
          <w:tcPr>
            <w:tcW w:w="1120" w:type="dxa"/>
            <w:tcBorders>
              <w:top w:val="nil"/>
              <w:left w:val="nil"/>
              <w:bottom w:val="nil"/>
              <w:right w:val="nil"/>
            </w:tcBorders>
            <w:shd w:val="clear" w:color="000000" w:fill="000080"/>
            <w:vAlign w:val="bottom"/>
            <w:hideMark/>
          </w:tcPr>
          <w:p w14:paraId="4CCD897F"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 </w:t>
            </w:r>
          </w:p>
        </w:tc>
        <w:tc>
          <w:tcPr>
            <w:tcW w:w="1000" w:type="dxa"/>
            <w:tcBorders>
              <w:top w:val="nil"/>
              <w:left w:val="nil"/>
              <w:bottom w:val="nil"/>
              <w:right w:val="nil"/>
            </w:tcBorders>
            <w:shd w:val="clear" w:color="000000" w:fill="000080"/>
            <w:vAlign w:val="bottom"/>
            <w:hideMark/>
          </w:tcPr>
          <w:p w14:paraId="0420B631"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 </w:t>
            </w:r>
          </w:p>
        </w:tc>
        <w:tc>
          <w:tcPr>
            <w:tcW w:w="1000" w:type="dxa"/>
            <w:tcBorders>
              <w:top w:val="nil"/>
              <w:left w:val="nil"/>
              <w:bottom w:val="nil"/>
              <w:right w:val="nil"/>
            </w:tcBorders>
            <w:shd w:val="clear" w:color="000000" w:fill="000080"/>
            <w:vAlign w:val="bottom"/>
            <w:hideMark/>
          </w:tcPr>
          <w:p w14:paraId="75FA1C3C"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 </w:t>
            </w:r>
          </w:p>
        </w:tc>
        <w:tc>
          <w:tcPr>
            <w:tcW w:w="1000" w:type="dxa"/>
            <w:tcBorders>
              <w:top w:val="nil"/>
              <w:left w:val="nil"/>
              <w:bottom w:val="nil"/>
              <w:right w:val="nil"/>
            </w:tcBorders>
            <w:shd w:val="clear" w:color="000000" w:fill="000080"/>
            <w:vAlign w:val="bottom"/>
            <w:hideMark/>
          </w:tcPr>
          <w:p w14:paraId="171A30F8" w14:textId="77777777" w:rsidR="00B13909" w:rsidRPr="00B13909" w:rsidRDefault="00B13909" w:rsidP="00B13909">
            <w:pPr>
              <w:spacing w:after="0" w:line="240" w:lineRule="auto"/>
              <w:rPr>
                <w:rFonts w:ascii="Arial" w:eastAsia="Times New Roman" w:hAnsi="Arial" w:cs="Arial"/>
                <w:b/>
                <w:bCs/>
                <w:color w:val="FFFFFF"/>
                <w:sz w:val="20"/>
                <w:szCs w:val="20"/>
                <w:lang w:eastAsia="hr-HR"/>
              </w:rPr>
            </w:pPr>
            <w:r w:rsidRPr="00B13909">
              <w:rPr>
                <w:rFonts w:ascii="Arial" w:eastAsia="Times New Roman" w:hAnsi="Arial" w:cs="Arial"/>
                <w:b/>
                <w:bCs/>
                <w:color w:val="FFFFFF"/>
                <w:sz w:val="20"/>
                <w:szCs w:val="20"/>
                <w:lang w:eastAsia="hr-HR"/>
              </w:rPr>
              <w:t> </w:t>
            </w:r>
          </w:p>
        </w:tc>
      </w:tr>
    </w:tbl>
    <w:p w14:paraId="4652B144" w14:textId="77777777" w:rsidR="009F21DE" w:rsidRDefault="009F21DE" w:rsidP="009F21DE">
      <w:pPr>
        <w:pStyle w:val="Tijeloteksta3"/>
        <w:jc w:val="both"/>
        <w:rPr>
          <w:rFonts w:cs="Arial"/>
          <w:sz w:val="22"/>
          <w:szCs w:val="22"/>
        </w:rPr>
      </w:pPr>
    </w:p>
    <w:p w14:paraId="6D675F08" w14:textId="77777777" w:rsidR="009F21DE" w:rsidRDefault="009F21DE" w:rsidP="009F21DE">
      <w:pPr>
        <w:pStyle w:val="Tijeloteksta3"/>
        <w:jc w:val="both"/>
        <w:rPr>
          <w:rFonts w:cs="Arial"/>
          <w:sz w:val="22"/>
          <w:szCs w:val="22"/>
        </w:rPr>
      </w:pPr>
    </w:p>
    <w:p w14:paraId="31B5B43D" w14:textId="77777777" w:rsidR="009F21DE" w:rsidRDefault="009F21DE" w:rsidP="009F21DE">
      <w:pPr>
        <w:pStyle w:val="Tijeloteksta3"/>
        <w:jc w:val="both"/>
        <w:rPr>
          <w:rFonts w:cs="Arial"/>
          <w:sz w:val="22"/>
          <w:szCs w:val="22"/>
        </w:rPr>
      </w:pPr>
    </w:p>
    <w:p w14:paraId="22D0453B" w14:textId="77777777" w:rsidR="00737F49" w:rsidRDefault="00737F49" w:rsidP="00E2094F">
      <w:pPr>
        <w:rPr>
          <w:rFonts w:ascii="Arial" w:hAnsi="Arial" w:cs="Arial"/>
          <w:b/>
          <w:sz w:val="18"/>
          <w:szCs w:val="18"/>
        </w:rPr>
      </w:pPr>
    </w:p>
    <w:p w14:paraId="2AFC9D56" w14:textId="77777777" w:rsidR="00737F49" w:rsidRDefault="00737F49" w:rsidP="006C5AC9">
      <w:pPr>
        <w:jc w:val="center"/>
        <w:rPr>
          <w:rFonts w:ascii="Arial" w:hAnsi="Arial" w:cs="Arial"/>
          <w:b/>
          <w:sz w:val="18"/>
          <w:szCs w:val="18"/>
        </w:rPr>
      </w:pPr>
    </w:p>
    <w:p w14:paraId="382CA8DC" w14:textId="77777777" w:rsidR="00737F49" w:rsidRDefault="00737F49" w:rsidP="006C5AC9">
      <w:pPr>
        <w:jc w:val="center"/>
        <w:rPr>
          <w:rFonts w:ascii="Arial" w:hAnsi="Arial" w:cs="Arial"/>
          <w:b/>
          <w:sz w:val="18"/>
          <w:szCs w:val="18"/>
        </w:rPr>
      </w:pPr>
    </w:p>
    <w:p w14:paraId="2456D7BD" w14:textId="77777777" w:rsidR="00737F49" w:rsidRDefault="00737F49" w:rsidP="006C5AC9">
      <w:pPr>
        <w:jc w:val="center"/>
        <w:rPr>
          <w:rFonts w:ascii="Arial" w:hAnsi="Arial" w:cs="Arial"/>
          <w:b/>
          <w:sz w:val="18"/>
          <w:szCs w:val="18"/>
        </w:rPr>
      </w:pPr>
    </w:p>
    <w:p w14:paraId="329F4301" w14:textId="77777777" w:rsidR="00737F49" w:rsidRDefault="00737F49" w:rsidP="006C5AC9">
      <w:pPr>
        <w:jc w:val="center"/>
        <w:rPr>
          <w:rFonts w:ascii="Arial" w:hAnsi="Arial" w:cs="Arial"/>
          <w:b/>
          <w:sz w:val="18"/>
          <w:szCs w:val="18"/>
        </w:rPr>
      </w:pPr>
    </w:p>
    <w:p w14:paraId="22DA52EF" w14:textId="77777777" w:rsidR="00301078" w:rsidRDefault="00301078" w:rsidP="006C5AC9">
      <w:pPr>
        <w:jc w:val="center"/>
        <w:rPr>
          <w:rFonts w:ascii="Arial" w:hAnsi="Arial" w:cs="Arial"/>
          <w:b/>
          <w:sz w:val="18"/>
          <w:szCs w:val="18"/>
        </w:rPr>
      </w:pPr>
    </w:p>
    <w:p w14:paraId="2CAC5EEF" w14:textId="77777777" w:rsidR="00301078" w:rsidRDefault="00301078" w:rsidP="006C5AC9">
      <w:pPr>
        <w:jc w:val="center"/>
        <w:rPr>
          <w:rFonts w:ascii="Arial" w:hAnsi="Arial" w:cs="Arial"/>
          <w:b/>
          <w:sz w:val="18"/>
          <w:szCs w:val="18"/>
        </w:rPr>
      </w:pPr>
    </w:p>
    <w:p w14:paraId="6BC2D4EF" w14:textId="77777777" w:rsidR="00301078" w:rsidRDefault="00301078" w:rsidP="006C5AC9">
      <w:pPr>
        <w:jc w:val="center"/>
        <w:rPr>
          <w:rFonts w:ascii="Arial" w:hAnsi="Arial" w:cs="Arial"/>
          <w:b/>
          <w:sz w:val="18"/>
          <w:szCs w:val="18"/>
        </w:rPr>
      </w:pPr>
    </w:p>
    <w:p w14:paraId="2C6FB40F" w14:textId="77777777" w:rsidR="00301078" w:rsidRDefault="00301078" w:rsidP="006C5AC9">
      <w:pPr>
        <w:jc w:val="center"/>
        <w:rPr>
          <w:rFonts w:ascii="Arial" w:hAnsi="Arial" w:cs="Arial"/>
          <w:b/>
          <w:sz w:val="18"/>
          <w:szCs w:val="18"/>
        </w:rPr>
      </w:pPr>
    </w:p>
    <w:p w14:paraId="545B7831" w14:textId="77777777" w:rsidR="00301078" w:rsidRDefault="00301078" w:rsidP="006C5AC9">
      <w:pPr>
        <w:jc w:val="center"/>
        <w:rPr>
          <w:rFonts w:ascii="Arial" w:hAnsi="Arial" w:cs="Arial"/>
          <w:b/>
          <w:sz w:val="18"/>
          <w:szCs w:val="18"/>
        </w:rPr>
      </w:pPr>
    </w:p>
    <w:p w14:paraId="541EDA59" w14:textId="77777777" w:rsidR="00301078" w:rsidRDefault="00301078" w:rsidP="006C5AC9">
      <w:pPr>
        <w:jc w:val="center"/>
        <w:rPr>
          <w:rFonts w:ascii="Arial" w:hAnsi="Arial" w:cs="Arial"/>
          <w:b/>
          <w:sz w:val="18"/>
          <w:szCs w:val="18"/>
        </w:rPr>
      </w:pPr>
    </w:p>
    <w:p w14:paraId="3EAB6D69" w14:textId="77777777" w:rsidR="00737F49" w:rsidRPr="004B4BFC" w:rsidRDefault="00737F49" w:rsidP="009F21DE">
      <w:pPr>
        <w:rPr>
          <w:rFonts w:ascii="Arial" w:hAnsi="Arial" w:cs="Arial"/>
          <w:b/>
          <w:sz w:val="18"/>
          <w:szCs w:val="18"/>
        </w:rPr>
      </w:pPr>
    </w:p>
    <w:p w14:paraId="51913042" w14:textId="07443E19" w:rsidR="00E467C5" w:rsidRDefault="00E467C5" w:rsidP="00E467C5">
      <w:pPr>
        <w:pStyle w:val="Tijeloteksta3"/>
        <w:jc w:val="both"/>
        <w:rPr>
          <w:rFonts w:cs="Arial"/>
          <w:b/>
          <w:sz w:val="22"/>
          <w:szCs w:val="22"/>
        </w:rPr>
      </w:pPr>
      <w:r w:rsidRPr="004B4BFC">
        <w:rPr>
          <w:rFonts w:cs="Arial"/>
          <w:b/>
          <w:noProof/>
          <w:sz w:val="22"/>
          <w:szCs w:val="22"/>
          <w:lang w:val="pl-PL"/>
        </w:rPr>
        <w:t>Grafikon 1:</w:t>
      </w:r>
      <w:r w:rsidRPr="004B4BFC">
        <w:rPr>
          <w:rFonts w:cs="Arial"/>
          <w:b/>
          <w:sz w:val="22"/>
          <w:szCs w:val="22"/>
        </w:rPr>
        <w:t xml:space="preserve"> Pregled prihoda i primitaka za 01-</w:t>
      </w:r>
      <w:r w:rsidR="00745A70">
        <w:rPr>
          <w:rFonts w:cs="Arial"/>
          <w:b/>
          <w:sz w:val="22"/>
          <w:szCs w:val="22"/>
        </w:rPr>
        <w:t>06</w:t>
      </w:r>
      <w:r w:rsidRPr="004B4BFC">
        <w:rPr>
          <w:rFonts w:cs="Arial"/>
          <w:b/>
          <w:sz w:val="22"/>
          <w:szCs w:val="22"/>
        </w:rPr>
        <w:t>/20</w:t>
      </w:r>
      <w:r w:rsidR="001A037D">
        <w:rPr>
          <w:rFonts w:cs="Arial"/>
          <w:b/>
          <w:sz w:val="22"/>
          <w:szCs w:val="22"/>
        </w:rPr>
        <w:t>2</w:t>
      </w:r>
      <w:r w:rsidR="00B13909">
        <w:rPr>
          <w:rFonts w:cs="Arial"/>
          <w:b/>
          <w:sz w:val="22"/>
          <w:szCs w:val="22"/>
        </w:rPr>
        <w:t>2</w:t>
      </w:r>
      <w:r w:rsidR="00DE15C7">
        <w:rPr>
          <w:rFonts w:cs="Arial"/>
          <w:b/>
          <w:sz w:val="22"/>
          <w:szCs w:val="22"/>
        </w:rPr>
        <w:t>.</w:t>
      </w:r>
      <w:r w:rsidRPr="004B4BFC">
        <w:rPr>
          <w:rFonts w:cs="Arial"/>
          <w:b/>
          <w:sz w:val="22"/>
          <w:szCs w:val="22"/>
        </w:rPr>
        <w:t>-20</w:t>
      </w:r>
      <w:r w:rsidR="00DE15C7">
        <w:rPr>
          <w:rFonts w:cs="Arial"/>
          <w:b/>
          <w:sz w:val="22"/>
          <w:szCs w:val="22"/>
        </w:rPr>
        <w:t>2</w:t>
      </w:r>
      <w:r w:rsidR="00B13909">
        <w:rPr>
          <w:rFonts w:cs="Arial"/>
          <w:b/>
          <w:sz w:val="22"/>
          <w:szCs w:val="22"/>
        </w:rPr>
        <w:t>3</w:t>
      </w:r>
      <w:r w:rsidRPr="004B4BFC">
        <w:rPr>
          <w:rFonts w:cs="Arial"/>
          <w:b/>
          <w:sz w:val="22"/>
          <w:szCs w:val="22"/>
        </w:rPr>
        <w:t>. Godine</w:t>
      </w:r>
    </w:p>
    <w:p w14:paraId="5EF63446" w14:textId="17528684" w:rsidR="00745A70" w:rsidRPr="004B4BFC" w:rsidRDefault="00B13909" w:rsidP="00E467C5">
      <w:pPr>
        <w:pStyle w:val="Tijeloteksta3"/>
        <w:jc w:val="both"/>
        <w:rPr>
          <w:rFonts w:cs="Arial"/>
          <w:b/>
          <w:sz w:val="22"/>
          <w:szCs w:val="22"/>
        </w:rPr>
      </w:pPr>
      <w:r>
        <w:rPr>
          <w:noProof/>
        </w:rPr>
        <w:drawing>
          <wp:inline distT="0" distB="0" distL="0" distR="0" wp14:anchorId="53FF3BB6" wp14:editId="01A29315">
            <wp:extent cx="6705600" cy="3771900"/>
            <wp:effectExtent l="0" t="0" r="0" b="0"/>
            <wp:docPr id="67152803" name="Grafikon 1">
              <a:extLst xmlns:a="http://schemas.openxmlformats.org/drawingml/2006/main">
                <a:ext uri="{FF2B5EF4-FFF2-40B4-BE49-F238E27FC236}">
                  <a16:creationId xmlns:a16="http://schemas.microsoft.com/office/drawing/2014/main" id="{BF78D889-2E91-7B8A-E81C-1A5BFC4A76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3384DF" w14:textId="667EE858" w:rsidR="00E467C5" w:rsidRDefault="00E467C5" w:rsidP="00E467C5">
      <w:pPr>
        <w:pStyle w:val="Tijeloteksta3"/>
        <w:ind w:firstLine="720"/>
        <w:jc w:val="both"/>
        <w:rPr>
          <w:rFonts w:cs="Arial"/>
          <w:sz w:val="18"/>
          <w:szCs w:val="18"/>
        </w:rPr>
      </w:pPr>
      <w:r>
        <w:rPr>
          <w:rFonts w:cs="Arial"/>
          <w:sz w:val="18"/>
          <w:szCs w:val="18"/>
        </w:rPr>
        <w:t>I</w:t>
      </w:r>
      <w:r w:rsidRPr="0089106C">
        <w:rPr>
          <w:rFonts w:cs="Arial"/>
          <w:sz w:val="18"/>
          <w:szCs w:val="18"/>
        </w:rPr>
        <w:t>zvor: UO za proračun i gospodarstvo, Financijska izvješća 20</w:t>
      </w:r>
      <w:r w:rsidR="001A037D">
        <w:rPr>
          <w:rFonts w:cs="Arial"/>
          <w:sz w:val="18"/>
          <w:szCs w:val="18"/>
        </w:rPr>
        <w:t>2</w:t>
      </w:r>
      <w:r w:rsidR="00B13909">
        <w:rPr>
          <w:rFonts w:cs="Arial"/>
          <w:sz w:val="18"/>
          <w:szCs w:val="18"/>
        </w:rPr>
        <w:t>2</w:t>
      </w:r>
      <w:r w:rsidR="00DE15C7">
        <w:rPr>
          <w:rFonts w:cs="Arial"/>
          <w:sz w:val="18"/>
          <w:szCs w:val="18"/>
        </w:rPr>
        <w:t>.</w:t>
      </w:r>
      <w:r>
        <w:rPr>
          <w:rFonts w:cs="Arial"/>
          <w:sz w:val="18"/>
          <w:szCs w:val="18"/>
        </w:rPr>
        <w:t>,20</w:t>
      </w:r>
      <w:r w:rsidR="00DE15C7">
        <w:rPr>
          <w:rFonts w:cs="Arial"/>
          <w:sz w:val="18"/>
          <w:szCs w:val="18"/>
        </w:rPr>
        <w:t>2</w:t>
      </w:r>
      <w:r w:rsidR="00B13909">
        <w:rPr>
          <w:rFonts w:cs="Arial"/>
          <w:sz w:val="18"/>
          <w:szCs w:val="18"/>
        </w:rPr>
        <w:t>3</w:t>
      </w:r>
      <w:r w:rsidRPr="0089106C">
        <w:rPr>
          <w:rFonts w:cs="Arial"/>
          <w:sz w:val="18"/>
          <w:szCs w:val="18"/>
        </w:rPr>
        <w:t xml:space="preserve">. </w:t>
      </w:r>
      <w:r w:rsidR="00822B1F">
        <w:rPr>
          <w:rFonts w:cs="Arial"/>
          <w:sz w:val="18"/>
          <w:szCs w:val="18"/>
        </w:rPr>
        <w:t>g</w:t>
      </w:r>
      <w:r w:rsidRPr="0089106C">
        <w:rPr>
          <w:rFonts w:cs="Arial"/>
          <w:sz w:val="18"/>
          <w:szCs w:val="18"/>
        </w:rPr>
        <w:t>od</w:t>
      </w:r>
    </w:p>
    <w:p w14:paraId="1C7D59F9" w14:textId="77777777" w:rsidR="00737F49" w:rsidRDefault="00737F49" w:rsidP="00E467C5">
      <w:pPr>
        <w:rPr>
          <w:rFonts w:ascii="Arial" w:hAnsi="Arial" w:cs="Arial"/>
          <w:b/>
          <w:sz w:val="18"/>
          <w:szCs w:val="18"/>
        </w:rPr>
      </w:pPr>
    </w:p>
    <w:p w14:paraId="0FF15BB5" w14:textId="77777777" w:rsidR="00981E47" w:rsidRDefault="00981E47" w:rsidP="006C5AC9">
      <w:pPr>
        <w:jc w:val="center"/>
        <w:rPr>
          <w:rFonts w:ascii="Arial" w:hAnsi="Arial" w:cs="Arial"/>
          <w:b/>
          <w:sz w:val="18"/>
          <w:szCs w:val="18"/>
        </w:rPr>
        <w:sectPr w:rsidR="00981E47" w:rsidSect="00EE27BB">
          <w:pgSz w:w="16838" w:h="11906" w:orient="landscape"/>
          <w:pgMar w:top="1418" w:right="1418" w:bottom="1276" w:left="1418" w:header="709" w:footer="709" w:gutter="0"/>
          <w:pgNumType w:start="100"/>
          <w:cols w:space="708"/>
          <w:docGrid w:linePitch="360"/>
        </w:sectPr>
      </w:pPr>
    </w:p>
    <w:p w14:paraId="3957F5B6" w14:textId="5622C26B" w:rsidR="00981E47" w:rsidRPr="00AE1B35" w:rsidRDefault="00981E47" w:rsidP="00981E47">
      <w:pPr>
        <w:pStyle w:val="Tijeloteksta3"/>
        <w:ind w:firstLine="720"/>
        <w:jc w:val="both"/>
        <w:rPr>
          <w:rFonts w:ascii="Arial" w:hAnsi="Arial" w:cs="Arial"/>
          <w:sz w:val="18"/>
          <w:szCs w:val="18"/>
        </w:rPr>
      </w:pPr>
      <w:r w:rsidRPr="00700EBE">
        <w:rPr>
          <w:rFonts w:ascii="Arial" w:hAnsi="Arial" w:cs="Arial"/>
          <w:sz w:val="18"/>
          <w:szCs w:val="18"/>
        </w:rPr>
        <w:t xml:space="preserve">Od </w:t>
      </w:r>
      <w:r w:rsidRPr="0016235C">
        <w:rPr>
          <w:rFonts w:ascii="Arial" w:hAnsi="Arial" w:cs="Arial"/>
          <w:sz w:val="18"/>
          <w:szCs w:val="18"/>
        </w:rPr>
        <w:t>ukupno ostvarenih</w:t>
      </w:r>
      <w:r w:rsidRPr="002F7EEC">
        <w:rPr>
          <w:rFonts w:ascii="Arial" w:hAnsi="Arial" w:cs="Arial"/>
          <w:sz w:val="18"/>
          <w:szCs w:val="18"/>
        </w:rPr>
        <w:t xml:space="preserve"> prihoda</w:t>
      </w:r>
      <w:r w:rsidRPr="00700EBE">
        <w:rPr>
          <w:rFonts w:ascii="Arial" w:hAnsi="Arial" w:cs="Arial"/>
          <w:sz w:val="18"/>
          <w:szCs w:val="18"/>
        </w:rPr>
        <w:t xml:space="preserve"> poslovanja</w:t>
      </w:r>
      <w:r w:rsidRPr="00AE1B35">
        <w:rPr>
          <w:rFonts w:ascii="Arial" w:hAnsi="Arial" w:cs="Arial"/>
          <w:sz w:val="18"/>
          <w:szCs w:val="18"/>
        </w:rPr>
        <w:t xml:space="preserve"> ostvareno je  poreznih prihoda </w:t>
      </w:r>
      <w:r w:rsidR="00DE03AE">
        <w:rPr>
          <w:rFonts w:ascii="Arial" w:hAnsi="Arial" w:cs="Arial"/>
          <w:sz w:val="18"/>
          <w:szCs w:val="18"/>
        </w:rPr>
        <w:t>2</w:t>
      </w:r>
      <w:r w:rsidRPr="00AE1B35">
        <w:rPr>
          <w:rFonts w:ascii="Arial" w:hAnsi="Arial" w:cs="Arial"/>
          <w:sz w:val="18"/>
          <w:szCs w:val="18"/>
        </w:rPr>
        <w:t>.</w:t>
      </w:r>
      <w:r w:rsidR="00DE03AE">
        <w:rPr>
          <w:rFonts w:ascii="Arial" w:hAnsi="Arial" w:cs="Arial"/>
          <w:sz w:val="18"/>
          <w:szCs w:val="18"/>
        </w:rPr>
        <w:t>211</w:t>
      </w:r>
      <w:r w:rsidRPr="00AE1B35">
        <w:rPr>
          <w:rFonts w:ascii="Arial" w:hAnsi="Arial" w:cs="Arial"/>
          <w:sz w:val="18"/>
          <w:szCs w:val="18"/>
        </w:rPr>
        <w:t>.</w:t>
      </w:r>
      <w:r w:rsidR="00DE03AE">
        <w:rPr>
          <w:rFonts w:ascii="Arial" w:hAnsi="Arial" w:cs="Arial"/>
          <w:sz w:val="18"/>
          <w:szCs w:val="18"/>
        </w:rPr>
        <w:t>193</w:t>
      </w:r>
      <w:r w:rsidRPr="00AE1B35">
        <w:rPr>
          <w:rFonts w:ascii="Arial" w:hAnsi="Arial" w:cs="Arial"/>
          <w:sz w:val="18"/>
          <w:szCs w:val="18"/>
        </w:rPr>
        <w:t>,</w:t>
      </w:r>
      <w:r w:rsidR="00DE03AE">
        <w:rPr>
          <w:rFonts w:ascii="Arial" w:hAnsi="Arial" w:cs="Arial"/>
          <w:sz w:val="18"/>
          <w:szCs w:val="18"/>
        </w:rPr>
        <w:t>45</w:t>
      </w:r>
      <w:r w:rsidRPr="00AE1B35">
        <w:rPr>
          <w:rFonts w:ascii="Arial" w:hAnsi="Arial" w:cs="Arial"/>
          <w:sz w:val="18"/>
          <w:szCs w:val="18"/>
        </w:rPr>
        <w:t xml:space="preserve"> </w:t>
      </w:r>
      <w:r w:rsidR="00DE03AE">
        <w:rPr>
          <w:rFonts w:ascii="Arial" w:hAnsi="Arial" w:cs="Arial"/>
          <w:sz w:val="18"/>
          <w:szCs w:val="18"/>
        </w:rPr>
        <w:t>€</w:t>
      </w:r>
      <w:r w:rsidRPr="00AE1B35">
        <w:rPr>
          <w:rFonts w:ascii="Arial" w:hAnsi="Arial" w:cs="Arial"/>
          <w:sz w:val="18"/>
          <w:szCs w:val="18"/>
        </w:rPr>
        <w:t xml:space="preserve">, te oni čine </w:t>
      </w:r>
      <w:r w:rsidR="00916E10">
        <w:rPr>
          <w:rFonts w:ascii="Arial" w:hAnsi="Arial" w:cs="Arial"/>
          <w:sz w:val="18"/>
          <w:szCs w:val="18"/>
        </w:rPr>
        <w:t>5</w:t>
      </w:r>
      <w:r w:rsidR="00DE03AE">
        <w:rPr>
          <w:rFonts w:ascii="Arial" w:hAnsi="Arial" w:cs="Arial"/>
          <w:sz w:val="18"/>
          <w:szCs w:val="18"/>
        </w:rPr>
        <w:t>7</w:t>
      </w:r>
      <w:r w:rsidRPr="00AE1B35">
        <w:rPr>
          <w:rFonts w:ascii="Arial" w:hAnsi="Arial" w:cs="Arial"/>
          <w:sz w:val="18"/>
          <w:szCs w:val="18"/>
        </w:rPr>
        <w:t>,</w:t>
      </w:r>
      <w:r w:rsidR="00DE03AE">
        <w:rPr>
          <w:rFonts w:ascii="Arial" w:hAnsi="Arial" w:cs="Arial"/>
          <w:sz w:val="18"/>
          <w:szCs w:val="18"/>
        </w:rPr>
        <w:t>64</w:t>
      </w:r>
      <w:r w:rsidRPr="00AE1B35">
        <w:rPr>
          <w:rFonts w:ascii="Arial" w:hAnsi="Arial" w:cs="Arial"/>
          <w:sz w:val="18"/>
          <w:szCs w:val="18"/>
        </w:rPr>
        <w:t>% od prihoda poslovanja, a u usporedbi sa 20</w:t>
      </w:r>
      <w:r w:rsidR="00916E10">
        <w:rPr>
          <w:rFonts w:ascii="Arial" w:hAnsi="Arial" w:cs="Arial"/>
          <w:sz w:val="18"/>
          <w:szCs w:val="18"/>
        </w:rPr>
        <w:t>2</w:t>
      </w:r>
      <w:r w:rsidR="00DE03AE">
        <w:rPr>
          <w:rFonts w:ascii="Arial" w:hAnsi="Arial" w:cs="Arial"/>
          <w:sz w:val="18"/>
          <w:szCs w:val="18"/>
        </w:rPr>
        <w:t>2</w:t>
      </w:r>
      <w:r w:rsidR="002C015F">
        <w:rPr>
          <w:rFonts w:ascii="Arial" w:hAnsi="Arial" w:cs="Arial"/>
          <w:sz w:val="18"/>
          <w:szCs w:val="18"/>
        </w:rPr>
        <w:t xml:space="preserve">. godinom kada je realizirano </w:t>
      </w:r>
      <w:r w:rsidR="00DE03AE">
        <w:rPr>
          <w:rFonts w:ascii="Arial" w:hAnsi="Arial" w:cs="Arial"/>
          <w:sz w:val="18"/>
          <w:szCs w:val="18"/>
        </w:rPr>
        <w:t>2</w:t>
      </w:r>
      <w:r w:rsidR="002F7EEC" w:rsidRPr="00AE1B35">
        <w:rPr>
          <w:rFonts w:ascii="Arial" w:hAnsi="Arial" w:cs="Arial"/>
          <w:sz w:val="18"/>
          <w:szCs w:val="18"/>
        </w:rPr>
        <w:t>.</w:t>
      </w:r>
      <w:r w:rsidR="00DE03AE">
        <w:rPr>
          <w:rFonts w:ascii="Arial" w:hAnsi="Arial" w:cs="Arial"/>
          <w:sz w:val="18"/>
          <w:szCs w:val="18"/>
        </w:rPr>
        <w:t>018</w:t>
      </w:r>
      <w:r w:rsidR="002F7EEC" w:rsidRPr="00AE1B35">
        <w:rPr>
          <w:rFonts w:ascii="Arial" w:hAnsi="Arial" w:cs="Arial"/>
          <w:sz w:val="18"/>
          <w:szCs w:val="18"/>
        </w:rPr>
        <w:t>.</w:t>
      </w:r>
      <w:r w:rsidR="00DE03AE">
        <w:rPr>
          <w:rFonts w:ascii="Arial" w:hAnsi="Arial" w:cs="Arial"/>
          <w:sz w:val="18"/>
          <w:szCs w:val="18"/>
        </w:rPr>
        <w:t>151</w:t>
      </w:r>
      <w:r w:rsidR="002F7EEC" w:rsidRPr="00AE1B35">
        <w:rPr>
          <w:rFonts w:ascii="Arial" w:hAnsi="Arial" w:cs="Arial"/>
          <w:sz w:val="18"/>
          <w:szCs w:val="18"/>
        </w:rPr>
        <w:t>,</w:t>
      </w:r>
      <w:r w:rsidR="00DE03AE">
        <w:rPr>
          <w:rFonts w:ascii="Arial" w:hAnsi="Arial" w:cs="Arial"/>
          <w:sz w:val="18"/>
          <w:szCs w:val="18"/>
        </w:rPr>
        <w:t>01</w:t>
      </w:r>
      <w:r w:rsidR="002F7EEC" w:rsidRPr="00AE1B35">
        <w:rPr>
          <w:rFonts w:ascii="Arial" w:hAnsi="Arial" w:cs="Arial"/>
          <w:sz w:val="18"/>
          <w:szCs w:val="18"/>
        </w:rPr>
        <w:t xml:space="preserve"> </w:t>
      </w:r>
      <w:r w:rsidR="00DE03AE">
        <w:rPr>
          <w:rFonts w:ascii="Arial" w:hAnsi="Arial" w:cs="Arial"/>
          <w:sz w:val="18"/>
          <w:szCs w:val="18"/>
        </w:rPr>
        <w:t>€</w:t>
      </w:r>
      <w:r w:rsidRPr="00AE1B35">
        <w:rPr>
          <w:rFonts w:ascii="Arial" w:hAnsi="Arial" w:cs="Arial"/>
          <w:sz w:val="18"/>
          <w:szCs w:val="18"/>
        </w:rPr>
        <w:t xml:space="preserve"> ostvareno je </w:t>
      </w:r>
      <w:r w:rsidR="00916E10">
        <w:rPr>
          <w:rFonts w:ascii="Arial" w:hAnsi="Arial" w:cs="Arial"/>
          <w:sz w:val="18"/>
          <w:szCs w:val="18"/>
        </w:rPr>
        <w:t>pove</w:t>
      </w:r>
      <w:r w:rsidR="00061D7B">
        <w:rPr>
          <w:rFonts w:ascii="Arial" w:hAnsi="Arial" w:cs="Arial"/>
          <w:sz w:val="18"/>
          <w:szCs w:val="18"/>
        </w:rPr>
        <w:t>ć</w:t>
      </w:r>
      <w:r w:rsidR="00916E10">
        <w:rPr>
          <w:rFonts w:ascii="Arial" w:hAnsi="Arial" w:cs="Arial"/>
          <w:sz w:val="18"/>
          <w:szCs w:val="18"/>
        </w:rPr>
        <w:t>anje</w:t>
      </w:r>
      <w:r w:rsidRPr="00AE1B35">
        <w:rPr>
          <w:rFonts w:ascii="Arial" w:hAnsi="Arial" w:cs="Arial"/>
          <w:sz w:val="18"/>
          <w:szCs w:val="18"/>
        </w:rPr>
        <w:t xml:space="preserve"> realizacije od  </w:t>
      </w:r>
      <w:r w:rsidR="00DE03AE">
        <w:rPr>
          <w:rFonts w:ascii="Arial" w:hAnsi="Arial" w:cs="Arial"/>
          <w:sz w:val="18"/>
          <w:szCs w:val="18"/>
        </w:rPr>
        <w:t>9</w:t>
      </w:r>
      <w:r w:rsidRPr="00AE1B35">
        <w:rPr>
          <w:rFonts w:ascii="Arial" w:hAnsi="Arial" w:cs="Arial"/>
          <w:sz w:val="18"/>
          <w:szCs w:val="18"/>
        </w:rPr>
        <w:t>,</w:t>
      </w:r>
      <w:r w:rsidR="00DE03AE">
        <w:rPr>
          <w:rFonts w:ascii="Arial" w:hAnsi="Arial" w:cs="Arial"/>
          <w:sz w:val="18"/>
          <w:szCs w:val="18"/>
        </w:rPr>
        <w:t>57</w:t>
      </w:r>
      <w:r w:rsidRPr="00AE1B35">
        <w:rPr>
          <w:rFonts w:ascii="Arial" w:hAnsi="Arial" w:cs="Arial"/>
          <w:sz w:val="18"/>
          <w:szCs w:val="18"/>
        </w:rPr>
        <w:t xml:space="preserve">%. Pomoći iz inozemstva i od subjekata unutar države realizirani su u iznosu od </w:t>
      </w:r>
      <w:r w:rsidR="00DE03AE">
        <w:rPr>
          <w:rFonts w:ascii="Arial" w:hAnsi="Arial" w:cs="Arial"/>
          <w:sz w:val="18"/>
          <w:szCs w:val="18"/>
        </w:rPr>
        <w:t>92</w:t>
      </w:r>
      <w:r w:rsidRPr="00AE1B35">
        <w:rPr>
          <w:rFonts w:ascii="Arial" w:hAnsi="Arial" w:cs="Arial"/>
          <w:sz w:val="18"/>
          <w:szCs w:val="18"/>
        </w:rPr>
        <w:t>.</w:t>
      </w:r>
      <w:r w:rsidR="00DE03AE">
        <w:rPr>
          <w:rFonts w:ascii="Arial" w:hAnsi="Arial" w:cs="Arial"/>
          <w:sz w:val="18"/>
          <w:szCs w:val="18"/>
        </w:rPr>
        <w:t>412</w:t>
      </w:r>
      <w:r w:rsidR="00C1431B">
        <w:rPr>
          <w:rFonts w:ascii="Arial" w:hAnsi="Arial" w:cs="Arial"/>
          <w:sz w:val="18"/>
          <w:szCs w:val="18"/>
        </w:rPr>
        <w:t>,</w:t>
      </w:r>
      <w:r w:rsidR="00DE03AE">
        <w:rPr>
          <w:rFonts w:ascii="Arial" w:hAnsi="Arial" w:cs="Arial"/>
          <w:sz w:val="18"/>
          <w:szCs w:val="18"/>
        </w:rPr>
        <w:t>23</w:t>
      </w:r>
      <w:r w:rsidR="00C1431B">
        <w:rPr>
          <w:rFonts w:ascii="Arial" w:hAnsi="Arial" w:cs="Arial"/>
          <w:sz w:val="18"/>
          <w:szCs w:val="18"/>
        </w:rPr>
        <w:t xml:space="preserve"> </w:t>
      </w:r>
      <w:r w:rsidR="00DE03AE">
        <w:rPr>
          <w:rFonts w:ascii="Arial" w:hAnsi="Arial" w:cs="Arial"/>
          <w:sz w:val="18"/>
          <w:szCs w:val="18"/>
        </w:rPr>
        <w:t>€</w:t>
      </w:r>
      <w:r w:rsidR="00C1431B">
        <w:rPr>
          <w:rFonts w:ascii="Arial" w:hAnsi="Arial" w:cs="Arial"/>
          <w:sz w:val="18"/>
          <w:szCs w:val="18"/>
        </w:rPr>
        <w:t xml:space="preserve">, te čine udjel od </w:t>
      </w:r>
      <w:r w:rsidR="00E12FEE">
        <w:rPr>
          <w:rFonts w:ascii="Arial" w:hAnsi="Arial" w:cs="Arial"/>
          <w:sz w:val="18"/>
          <w:szCs w:val="18"/>
        </w:rPr>
        <w:t>2</w:t>
      </w:r>
      <w:r w:rsidRPr="00AE1B35">
        <w:rPr>
          <w:rFonts w:ascii="Arial" w:hAnsi="Arial" w:cs="Arial"/>
          <w:sz w:val="18"/>
          <w:szCs w:val="18"/>
        </w:rPr>
        <w:t>,</w:t>
      </w:r>
      <w:r w:rsidR="00E12FEE">
        <w:rPr>
          <w:rFonts w:ascii="Arial" w:hAnsi="Arial" w:cs="Arial"/>
          <w:sz w:val="18"/>
          <w:szCs w:val="18"/>
        </w:rPr>
        <w:t>4</w:t>
      </w:r>
      <w:r w:rsidR="00DE03AE">
        <w:rPr>
          <w:rFonts w:ascii="Arial" w:hAnsi="Arial" w:cs="Arial"/>
          <w:sz w:val="18"/>
          <w:szCs w:val="18"/>
        </w:rPr>
        <w:t>1</w:t>
      </w:r>
      <w:r w:rsidRPr="00AE1B35">
        <w:rPr>
          <w:rFonts w:ascii="Arial" w:hAnsi="Arial" w:cs="Arial"/>
          <w:sz w:val="18"/>
          <w:szCs w:val="18"/>
        </w:rPr>
        <w:t xml:space="preserve">% od prihoda poslovanja, prihodi od imovine realizirani su u iznosu od </w:t>
      </w:r>
      <w:r w:rsidR="00DE03AE">
        <w:rPr>
          <w:rFonts w:ascii="Arial" w:hAnsi="Arial" w:cs="Arial"/>
          <w:sz w:val="18"/>
          <w:szCs w:val="18"/>
        </w:rPr>
        <w:t>223</w:t>
      </w:r>
      <w:r w:rsidR="002F7EEC" w:rsidRPr="00AE1B35">
        <w:rPr>
          <w:rFonts w:ascii="Arial" w:hAnsi="Arial" w:cs="Arial"/>
          <w:sz w:val="18"/>
          <w:szCs w:val="18"/>
        </w:rPr>
        <w:t>.</w:t>
      </w:r>
      <w:r w:rsidR="00DE03AE">
        <w:rPr>
          <w:rFonts w:ascii="Arial" w:hAnsi="Arial" w:cs="Arial"/>
          <w:sz w:val="18"/>
          <w:szCs w:val="18"/>
        </w:rPr>
        <w:t>411</w:t>
      </w:r>
      <w:r w:rsidR="002F7EEC">
        <w:rPr>
          <w:rFonts w:ascii="Arial" w:hAnsi="Arial" w:cs="Arial"/>
          <w:sz w:val="18"/>
          <w:szCs w:val="18"/>
        </w:rPr>
        <w:t>,</w:t>
      </w:r>
      <w:r w:rsidR="00DE03AE">
        <w:rPr>
          <w:rFonts w:ascii="Arial" w:hAnsi="Arial" w:cs="Arial"/>
          <w:sz w:val="18"/>
          <w:szCs w:val="18"/>
        </w:rPr>
        <w:t>27</w:t>
      </w:r>
      <w:r w:rsidR="002F7EEC">
        <w:rPr>
          <w:rFonts w:ascii="Arial" w:hAnsi="Arial" w:cs="Arial"/>
          <w:sz w:val="18"/>
          <w:szCs w:val="18"/>
        </w:rPr>
        <w:t xml:space="preserve"> </w:t>
      </w:r>
      <w:r w:rsidR="00DE03AE">
        <w:rPr>
          <w:rFonts w:ascii="Arial" w:hAnsi="Arial" w:cs="Arial"/>
          <w:sz w:val="18"/>
          <w:szCs w:val="18"/>
        </w:rPr>
        <w:t>€</w:t>
      </w:r>
      <w:r w:rsidRPr="00AE1B35">
        <w:rPr>
          <w:rFonts w:ascii="Arial" w:hAnsi="Arial" w:cs="Arial"/>
          <w:sz w:val="18"/>
          <w:szCs w:val="18"/>
        </w:rPr>
        <w:t xml:space="preserve">  te čine udjel od </w:t>
      </w:r>
      <w:r w:rsidR="00E12FEE">
        <w:rPr>
          <w:rFonts w:ascii="Arial" w:hAnsi="Arial" w:cs="Arial"/>
          <w:sz w:val="18"/>
          <w:szCs w:val="18"/>
        </w:rPr>
        <w:t>5</w:t>
      </w:r>
      <w:r w:rsidRPr="00AE1B35">
        <w:rPr>
          <w:rFonts w:ascii="Arial" w:hAnsi="Arial" w:cs="Arial"/>
          <w:sz w:val="18"/>
          <w:szCs w:val="18"/>
        </w:rPr>
        <w:t>,</w:t>
      </w:r>
      <w:r w:rsidR="00DE03AE">
        <w:rPr>
          <w:rFonts w:ascii="Arial" w:hAnsi="Arial" w:cs="Arial"/>
          <w:sz w:val="18"/>
          <w:szCs w:val="18"/>
        </w:rPr>
        <w:t>82</w:t>
      </w:r>
      <w:r w:rsidRPr="00AE1B35">
        <w:rPr>
          <w:rFonts w:ascii="Arial" w:hAnsi="Arial" w:cs="Arial"/>
          <w:sz w:val="18"/>
          <w:szCs w:val="18"/>
        </w:rPr>
        <w:t xml:space="preserve">% u ukupnim prihodima poslovanja, prihodi od administrativnih pristojbi i po posebnim propisima ostvareni su u iznosu od </w:t>
      </w:r>
      <w:r w:rsidR="00DE03AE">
        <w:rPr>
          <w:rFonts w:ascii="Arial" w:hAnsi="Arial" w:cs="Arial"/>
          <w:sz w:val="18"/>
          <w:szCs w:val="18"/>
        </w:rPr>
        <w:t>1</w:t>
      </w:r>
      <w:r w:rsidRPr="00AE1B35">
        <w:rPr>
          <w:rFonts w:ascii="Arial" w:hAnsi="Arial" w:cs="Arial"/>
          <w:sz w:val="18"/>
          <w:szCs w:val="18"/>
        </w:rPr>
        <w:t>.</w:t>
      </w:r>
      <w:r w:rsidR="00DE03AE">
        <w:rPr>
          <w:rFonts w:ascii="Arial" w:hAnsi="Arial" w:cs="Arial"/>
          <w:sz w:val="18"/>
          <w:szCs w:val="18"/>
        </w:rPr>
        <w:t>242</w:t>
      </w:r>
      <w:r w:rsidRPr="00AE1B35">
        <w:rPr>
          <w:rFonts w:ascii="Arial" w:hAnsi="Arial" w:cs="Arial"/>
          <w:sz w:val="18"/>
          <w:szCs w:val="18"/>
        </w:rPr>
        <w:t>.</w:t>
      </w:r>
      <w:r w:rsidR="00DE03AE">
        <w:rPr>
          <w:rFonts w:ascii="Arial" w:hAnsi="Arial" w:cs="Arial"/>
          <w:sz w:val="18"/>
          <w:szCs w:val="18"/>
        </w:rPr>
        <w:t>080</w:t>
      </w:r>
      <w:r w:rsidR="00A1053A">
        <w:rPr>
          <w:rFonts w:ascii="Arial" w:hAnsi="Arial" w:cs="Arial"/>
          <w:sz w:val="18"/>
          <w:szCs w:val="18"/>
        </w:rPr>
        <w:t>,</w:t>
      </w:r>
      <w:r w:rsidR="00DE03AE">
        <w:rPr>
          <w:rFonts w:ascii="Arial" w:hAnsi="Arial" w:cs="Arial"/>
          <w:sz w:val="18"/>
          <w:szCs w:val="18"/>
        </w:rPr>
        <w:t>51</w:t>
      </w:r>
      <w:r w:rsidRPr="00AE1B35">
        <w:rPr>
          <w:rFonts w:ascii="Arial" w:hAnsi="Arial" w:cs="Arial"/>
          <w:sz w:val="18"/>
          <w:szCs w:val="18"/>
        </w:rPr>
        <w:t xml:space="preserve"> </w:t>
      </w:r>
      <w:r w:rsidR="00DE03AE">
        <w:rPr>
          <w:rFonts w:ascii="Arial" w:hAnsi="Arial" w:cs="Arial"/>
          <w:sz w:val="18"/>
          <w:szCs w:val="18"/>
        </w:rPr>
        <w:t>€</w:t>
      </w:r>
      <w:r w:rsidRPr="00AE1B35">
        <w:rPr>
          <w:rFonts w:ascii="Arial" w:hAnsi="Arial" w:cs="Arial"/>
          <w:sz w:val="18"/>
          <w:szCs w:val="18"/>
        </w:rPr>
        <w:t xml:space="preserve">, te čine </w:t>
      </w:r>
      <w:r w:rsidR="00742CA2">
        <w:rPr>
          <w:rFonts w:ascii="Arial" w:hAnsi="Arial" w:cs="Arial"/>
          <w:sz w:val="18"/>
          <w:szCs w:val="18"/>
        </w:rPr>
        <w:t>3</w:t>
      </w:r>
      <w:r w:rsidR="00DE03AE">
        <w:rPr>
          <w:rFonts w:ascii="Arial" w:hAnsi="Arial" w:cs="Arial"/>
          <w:sz w:val="18"/>
          <w:szCs w:val="18"/>
        </w:rPr>
        <w:t>2</w:t>
      </w:r>
      <w:r w:rsidRPr="00AE1B35">
        <w:rPr>
          <w:rFonts w:ascii="Arial" w:hAnsi="Arial" w:cs="Arial"/>
          <w:sz w:val="18"/>
          <w:szCs w:val="18"/>
        </w:rPr>
        <w:t>,</w:t>
      </w:r>
      <w:r w:rsidR="00DE03AE">
        <w:rPr>
          <w:rFonts w:ascii="Arial" w:hAnsi="Arial" w:cs="Arial"/>
          <w:sz w:val="18"/>
          <w:szCs w:val="18"/>
        </w:rPr>
        <w:t>38</w:t>
      </w:r>
      <w:r w:rsidRPr="00AE1B35">
        <w:rPr>
          <w:rFonts w:ascii="Arial" w:hAnsi="Arial" w:cs="Arial"/>
          <w:sz w:val="18"/>
          <w:szCs w:val="18"/>
        </w:rPr>
        <w:t xml:space="preserve">% udjela u poslovnim prihodima, ostali prihodi ostvareni su u iznosu od </w:t>
      </w:r>
      <w:r w:rsidR="00DE03AE">
        <w:rPr>
          <w:rFonts w:ascii="Arial" w:hAnsi="Arial" w:cs="Arial"/>
          <w:sz w:val="18"/>
          <w:szCs w:val="18"/>
        </w:rPr>
        <w:t>63</w:t>
      </w:r>
      <w:r w:rsidRPr="00AE1B35">
        <w:rPr>
          <w:rFonts w:ascii="Arial" w:hAnsi="Arial" w:cs="Arial"/>
          <w:sz w:val="18"/>
          <w:szCs w:val="18"/>
        </w:rPr>
        <w:t>.</w:t>
      </w:r>
      <w:r w:rsidR="00DE03AE">
        <w:rPr>
          <w:rFonts w:ascii="Arial" w:hAnsi="Arial" w:cs="Arial"/>
          <w:sz w:val="18"/>
          <w:szCs w:val="18"/>
        </w:rPr>
        <w:t>806</w:t>
      </w:r>
      <w:r w:rsidR="00A1053A">
        <w:rPr>
          <w:rFonts w:ascii="Arial" w:hAnsi="Arial" w:cs="Arial"/>
          <w:sz w:val="18"/>
          <w:szCs w:val="18"/>
        </w:rPr>
        <w:t>,</w:t>
      </w:r>
      <w:r w:rsidR="00DE03AE">
        <w:rPr>
          <w:rFonts w:ascii="Arial" w:hAnsi="Arial" w:cs="Arial"/>
          <w:sz w:val="18"/>
          <w:szCs w:val="18"/>
        </w:rPr>
        <w:t>4</w:t>
      </w:r>
      <w:r w:rsidR="003516E5">
        <w:rPr>
          <w:rFonts w:ascii="Arial" w:hAnsi="Arial" w:cs="Arial"/>
          <w:sz w:val="18"/>
          <w:szCs w:val="18"/>
        </w:rPr>
        <w:t>6</w:t>
      </w:r>
      <w:r w:rsidRPr="00AE1B35">
        <w:rPr>
          <w:rFonts w:ascii="Arial" w:hAnsi="Arial" w:cs="Arial"/>
          <w:sz w:val="18"/>
          <w:szCs w:val="18"/>
        </w:rPr>
        <w:t xml:space="preserve"> </w:t>
      </w:r>
      <w:r w:rsidR="00DE03AE">
        <w:rPr>
          <w:rFonts w:ascii="Arial" w:hAnsi="Arial" w:cs="Arial"/>
          <w:sz w:val="18"/>
          <w:szCs w:val="18"/>
        </w:rPr>
        <w:t>€</w:t>
      </w:r>
      <w:r w:rsidRPr="00AE1B35">
        <w:rPr>
          <w:rFonts w:ascii="Arial" w:hAnsi="Arial" w:cs="Arial"/>
          <w:sz w:val="18"/>
          <w:szCs w:val="18"/>
        </w:rPr>
        <w:t xml:space="preserve"> i čine </w:t>
      </w:r>
      <w:r w:rsidR="00DE03AE">
        <w:rPr>
          <w:rFonts w:ascii="Arial" w:hAnsi="Arial" w:cs="Arial"/>
          <w:sz w:val="18"/>
          <w:szCs w:val="18"/>
        </w:rPr>
        <w:t>1</w:t>
      </w:r>
      <w:r w:rsidR="00C1431B">
        <w:rPr>
          <w:rFonts w:ascii="Arial" w:hAnsi="Arial" w:cs="Arial"/>
          <w:sz w:val="18"/>
          <w:szCs w:val="18"/>
        </w:rPr>
        <w:t>,</w:t>
      </w:r>
      <w:r w:rsidR="00DE03AE">
        <w:rPr>
          <w:rFonts w:ascii="Arial" w:hAnsi="Arial" w:cs="Arial"/>
          <w:sz w:val="18"/>
          <w:szCs w:val="18"/>
        </w:rPr>
        <w:t>6</w:t>
      </w:r>
      <w:r w:rsidR="003516E5">
        <w:rPr>
          <w:rFonts w:ascii="Arial" w:hAnsi="Arial" w:cs="Arial"/>
          <w:sz w:val="18"/>
          <w:szCs w:val="18"/>
        </w:rPr>
        <w:t>6</w:t>
      </w:r>
      <w:r w:rsidRPr="00AE1B35">
        <w:rPr>
          <w:rFonts w:ascii="Arial" w:hAnsi="Arial" w:cs="Arial"/>
          <w:sz w:val="18"/>
          <w:szCs w:val="18"/>
        </w:rPr>
        <w:t xml:space="preserve">% udjela u prihodima poslovanja,  kazne i upravne mjere ostvarene su iznosu od </w:t>
      </w:r>
      <w:r w:rsidR="00DE03AE">
        <w:rPr>
          <w:rFonts w:ascii="Arial" w:hAnsi="Arial" w:cs="Arial"/>
          <w:sz w:val="18"/>
          <w:szCs w:val="18"/>
        </w:rPr>
        <w:t>3</w:t>
      </w:r>
      <w:r w:rsidRPr="00AE1B35">
        <w:rPr>
          <w:rFonts w:ascii="Arial" w:hAnsi="Arial" w:cs="Arial"/>
          <w:sz w:val="18"/>
          <w:szCs w:val="18"/>
        </w:rPr>
        <w:t>.</w:t>
      </w:r>
      <w:r w:rsidR="00DE03AE">
        <w:rPr>
          <w:rFonts w:ascii="Arial" w:hAnsi="Arial" w:cs="Arial"/>
          <w:sz w:val="18"/>
          <w:szCs w:val="18"/>
        </w:rPr>
        <w:t>361</w:t>
      </w:r>
      <w:r w:rsidR="00A1053A">
        <w:rPr>
          <w:rFonts w:ascii="Arial" w:hAnsi="Arial" w:cs="Arial"/>
          <w:sz w:val="18"/>
          <w:szCs w:val="18"/>
        </w:rPr>
        <w:t>,</w:t>
      </w:r>
      <w:r w:rsidR="00DE03AE">
        <w:rPr>
          <w:rFonts w:ascii="Arial" w:hAnsi="Arial" w:cs="Arial"/>
          <w:sz w:val="18"/>
          <w:szCs w:val="18"/>
        </w:rPr>
        <w:t>9</w:t>
      </w:r>
      <w:r w:rsidR="003516E5">
        <w:rPr>
          <w:rFonts w:ascii="Arial" w:hAnsi="Arial" w:cs="Arial"/>
          <w:sz w:val="18"/>
          <w:szCs w:val="18"/>
        </w:rPr>
        <w:t>3</w:t>
      </w:r>
      <w:r w:rsidRPr="00AE1B35">
        <w:rPr>
          <w:rFonts w:ascii="Arial" w:hAnsi="Arial" w:cs="Arial"/>
          <w:sz w:val="18"/>
          <w:szCs w:val="18"/>
        </w:rPr>
        <w:t xml:space="preserve"> </w:t>
      </w:r>
      <w:r w:rsidR="00DE03AE">
        <w:rPr>
          <w:rFonts w:ascii="Arial" w:hAnsi="Arial" w:cs="Arial"/>
          <w:sz w:val="18"/>
          <w:szCs w:val="18"/>
        </w:rPr>
        <w:t>€</w:t>
      </w:r>
      <w:r w:rsidRPr="00AE1B35">
        <w:rPr>
          <w:rFonts w:ascii="Arial" w:hAnsi="Arial" w:cs="Arial"/>
          <w:sz w:val="18"/>
          <w:szCs w:val="18"/>
        </w:rPr>
        <w:t xml:space="preserve"> što iznosi 0,</w:t>
      </w:r>
      <w:r w:rsidR="003516E5">
        <w:rPr>
          <w:rFonts w:ascii="Arial" w:hAnsi="Arial" w:cs="Arial"/>
          <w:sz w:val="18"/>
          <w:szCs w:val="18"/>
        </w:rPr>
        <w:t>0</w:t>
      </w:r>
      <w:r w:rsidR="00DE03AE">
        <w:rPr>
          <w:rFonts w:ascii="Arial" w:hAnsi="Arial" w:cs="Arial"/>
          <w:sz w:val="18"/>
          <w:szCs w:val="18"/>
        </w:rPr>
        <w:t>9</w:t>
      </w:r>
      <w:r w:rsidRPr="00AE1B35">
        <w:rPr>
          <w:rFonts w:ascii="Arial" w:hAnsi="Arial" w:cs="Arial"/>
          <w:sz w:val="18"/>
          <w:szCs w:val="18"/>
        </w:rPr>
        <w:t>% udjela u poslovnim prihodima</w:t>
      </w:r>
    </w:p>
    <w:p w14:paraId="03FE1CEF" w14:textId="2F7A1349" w:rsidR="00172D53" w:rsidRPr="00172D53" w:rsidRDefault="00172D53" w:rsidP="00D643B5">
      <w:pPr>
        <w:rPr>
          <w:rFonts w:ascii="Arial" w:hAnsi="Arial" w:cs="Arial"/>
          <w:bCs/>
          <w:sz w:val="18"/>
          <w:szCs w:val="18"/>
        </w:rPr>
      </w:pPr>
      <w:r w:rsidRPr="00172D53">
        <w:rPr>
          <w:rFonts w:ascii="Arial" w:hAnsi="Arial" w:cs="Arial"/>
          <w:bCs/>
          <w:sz w:val="18"/>
          <w:szCs w:val="18"/>
        </w:rPr>
        <w:t xml:space="preserve">Pomoći iz inozemstva i od subjekata unutar opće države u iznosu od </w:t>
      </w:r>
      <w:r w:rsidR="00DE03AE">
        <w:rPr>
          <w:rFonts w:ascii="Arial" w:hAnsi="Arial" w:cs="Arial"/>
          <w:bCs/>
          <w:sz w:val="18"/>
          <w:szCs w:val="18"/>
        </w:rPr>
        <w:t>90.567,72 € (korisnici 32.982,13 €)</w:t>
      </w:r>
      <w:r w:rsidRPr="00172D53">
        <w:rPr>
          <w:rFonts w:ascii="Arial" w:hAnsi="Arial" w:cs="Arial"/>
          <w:bCs/>
          <w:sz w:val="18"/>
          <w:szCs w:val="18"/>
        </w:rPr>
        <w:t xml:space="preserve"> što je u odnosu na 202</w:t>
      </w:r>
      <w:r w:rsidR="00271F7A">
        <w:rPr>
          <w:rFonts w:ascii="Arial" w:hAnsi="Arial" w:cs="Arial"/>
          <w:bCs/>
          <w:sz w:val="18"/>
          <w:szCs w:val="18"/>
        </w:rPr>
        <w:t>2</w:t>
      </w:r>
      <w:r w:rsidRPr="00172D53">
        <w:rPr>
          <w:rFonts w:ascii="Arial" w:hAnsi="Arial" w:cs="Arial"/>
          <w:bCs/>
          <w:sz w:val="18"/>
          <w:szCs w:val="18"/>
        </w:rPr>
        <w:t xml:space="preserve">. godinu kada je realizirano  </w:t>
      </w:r>
      <w:r w:rsidR="00271F7A">
        <w:rPr>
          <w:rFonts w:ascii="Arial" w:hAnsi="Arial" w:cs="Arial"/>
          <w:bCs/>
          <w:sz w:val="18"/>
          <w:szCs w:val="18"/>
        </w:rPr>
        <w:t>89.017,2</w:t>
      </w:r>
      <w:r w:rsidR="00224206">
        <w:rPr>
          <w:rFonts w:ascii="Arial" w:hAnsi="Arial" w:cs="Arial"/>
          <w:bCs/>
          <w:sz w:val="18"/>
          <w:szCs w:val="18"/>
        </w:rPr>
        <w:t>0</w:t>
      </w:r>
      <w:r w:rsidR="00271F7A">
        <w:rPr>
          <w:rFonts w:ascii="Arial" w:hAnsi="Arial" w:cs="Arial"/>
          <w:bCs/>
          <w:sz w:val="18"/>
          <w:szCs w:val="18"/>
        </w:rPr>
        <w:t xml:space="preserve"> €</w:t>
      </w:r>
      <w:r w:rsidRPr="00172D53">
        <w:rPr>
          <w:rFonts w:ascii="Arial" w:hAnsi="Arial" w:cs="Arial"/>
          <w:bCs/>
          <w:sz w:val="18"/>
          <w:szCs w:val="18"/>
        </w:rPr>
        <w:t xml:space="preserve"> </w:t>
      </w:r>
      <w:r w:rsidR="00271F7A">
        <w:rPr>
          <w:rFonts w:ascii="Arial" w:hAnsi="Arial" w:cs="Arial"/>
          <w:bCs/>
          <w:sz w:val="18"/>
          <w:szCs w:val="18"/>
        </w:rPr>
        <w:t>povećanje</w:t>
      </w:r>
      <w:r w:rsidRPr="00172D53">
        <w:rPr>
          <w:rFonts w:ascii="Arial" w:hAnsi="Arial" w:cs="Arial"/>
          <w:bCs/>
          <w:sz w:val="18"/>
          <w:szCs w:val="18"/>
        </w:rPr>
        <w:t xml:space="preserve"> od </w:t>
      </w:r>
      <w:r w:rsidR="00271F7A">
        <w:rPr>
          <w:rFonts w:ascii="Arial" w:hAnsi="Arial" w:cs="Arial"/>
          <w:bCs/>
          <w:sz w:val="18"/>
          <w:szCs w:val="18"/>
        </w:rPr>
        <w:t>1</w:t>
      </w:r>
      <w:r w:rsidRPr="00172D53">
        <w:rPr>
          <w:rFonts w:ascii="Arial" w:hAnsi="Arial" w:cs="Arial"/>
          <w:bCs/>
          <w:sz w:val="18"/>
          <w:szCs w:val="18"/>
        </w:rPr>
        <w:t>,</w:t>
      </w:r>
      <w:r w:rsidR="00271F7A">
        <w:rPr>
          <w:rFonts w:ascii="Arial" w:hAnsi="Arial" w:cs="Arial"/>
          <w:bCs/>
          <w:sz w:val="18"/>
          <w:szCs w:val="18"/>
        </w:rPr>
        <w:t>7</w:t>
      </w:r>
      <w:r w:rsidRPr="00172D53">
        <w:rPr>
          <w:rFonts w:ascii="Arial" w:hAnsi="Arial" w:cs="Arial"/>
          <w:bCs/>
          <w:sz w:val="18"/>
          <w:szCs w:val="18"/>
        </w:rPr>
        <w:t>0%.</w:t>
      </w:r>
    </w:p>
    <w:p w14:paraId="46A8B34C" w14:textId="7F29B32A" w:rsidR="00172D53" w:rsidRPr="00172D53" w:rsidRDefault="00172D53" w:rsidP="00D643B5">
      <w:pPr>
        <w:rPr>
          <w:rFonts w:ascii="Arial" w:hAnsi="Arial" w:cs="Arial"/>
          <w:bCs/>
          <w:sz w:val="18"/>
          <w:szCs w:val="18"/>
        </w:rPr>
      </w:pPr>
      <w:r w:rsidRPr="00172D53">
        <w:rPr>
          <w:rFonts w:ascii="Arial" w:hAnsi="Arial" w:cs="Arial"/>
          <w:bCs/>
          <w:sz w:val="18"/>
          <w:szCs w:val="18"/>
        </w:rPr>
        <w:t xml:space="preserve">Pomoći odnose se na pomoći iz EU  u iznosu od </w:t>
      </w:r>
      <w:r w:rsidR="00224206">
        <w:rPr>
          <w:rFonts w:ascii="Arial" w:hAnsi="Arial" w:cs="Arial"/>
          <w:bCs/>
          <w:sz w:val="18"/>
          <w:szCs w:val="18"/>
        </w:rPr>
        <w:t>22.187,29 €</w:t>
      </w:r>
      <w:r w:rsidRPr="00172D53">
        <w:rPr>
          <w:rFonts w:ascii="Arial" w:hAnsi="Arial" w:cs="Arial"/>
          <w:bCs/>
          <w:sz w:val="18"/>
          <w:szCs w:val="18"/>
        </w:rPr>
        <w:t xml:space="preserve"> (za program wonder</w:t>
      </w:r>
      <w:r w:rsidR="00224206">
        <w:rPr>
          <w:rFonts w:ascii="Arial" w:hAnsi="Arial" w:cs="Arial"/>
          <w:bCs/>
          <w:sz w:val="18"/>
          <w:szCs w:val="18"/>
        </w:rPr>
        <w:t>, erasmus, medes</w:t>
      </w:r>
      <w:r w:rsidRPr="00172D53">
        <w:rPr>
          <w:rFonts w:ascii="Arial" w:hAnsi="Arial" w:cs="Arial"/>
          <w:bCs/>
          <w:sz w:val="18"/>
          <w:szCs w:val="18"/>
        </w:rPr>
        <w:t>). Pomoći proračunskim korisnicima realiz</w:t>
      </w:r>
      <w:r w:rsidR="00224206">
        <w:rPr>
          <w:rFonts w:ascii="Arial" w:hAnsi="Arial" w:cs="Arial"/>
          <w:bCs/>
          <w:sz w:val="18"/>
          <w:szCs w:val="18"/>
        </w:rPr>
        <w:t>i</w:t>
      </w:r>
      <w:r w:rsidRPr="00172D53">
        <w:rPr>
          <w:rFonts w:ascii="Arial" w:hAnsi="Arial" w:cs="Arial"/>
          <w:bCs/>
          <w:sz w:val="18"/>
          <w:szCs w:val="18"/>
        </w:rPr>
        <w:t xml:space="preserve">rane su u iznosu </w:t>
      </w:r>
      <w:r w:rsidR="00224206">
        <w:rPr>
          <w:rFonts w:ascii="Arial" w:hAnsi="Arial" w:cs="Arial"/>
          <w:bCs/>
          <w:sz w:val="18"/>
          <w:szCs w:val="18"/>
        </w:rPr>
        <w:t>1.844,51 €</w:t>
      </w:r>
      <w:r w:rsidRPr="00172D53">
        <w:rPr>
          <w:rFonts w:ascii="Arial" w:hAnsi="Arial" w:cs="Arial"/>
          <w:bCs/>
          <w:sz w:val="18"/>
          <w:szCs w:val="18"/>
        </w:rPr>
        <w:t xml:space="preserve"> (programi vrtića sredstva od ministarstva za djecu predškolce, nacionalne manjine, darovitu djecu i djecu s poteškoćama u razvoju).</w:t>
      </w:r>
    </w:p>
    <w:p w14:paraId="50F34679" w14:textId="16AFB1F1" w:rsidR="00172D53" w:rsidRPr="00172D53" w:rsidRDefault="00172D53" w:rsidP="00D643B5">
      <w:pPr>
        <w:rPr>
          <w:rFonts w:ascii="Arial" w:hAnsi="Arial" w:cs="Arial"/>
          <w:bCs/>
          <w:sz w:val="18"/>
          <w:szCs w:val="18"/>
        </w:rPr>
      </w:pPr>
      <w:r w:rsidRPr="00172D53">
        <w:rPr>
          <w:rFonts w:ascii="Arial" w:hAnsi="Arial" w:cs="Arial"/>
          <w:bCs/>
          <w:sz w:val="18"/>
          <w:szCs w:val="18"/>
        </w:rPr>
        <w:t xml:space="preserve">Pomoći za decentralizirane funkcije realizirane su u iznosu od </w:t>
      </w:r>
      <w:r w:rsidR="00224206">
        <w:rPr>
          <w:rFonts w:ascii="Arial" w:hAnsi="Arial" w:cs="Arial"/>
          <w:bCs/>
          <w:sz w:val="18"/>
          <w:szCs w:val="18"/>
        </w:rPr>
        <w:t>35.398,30 €</w:t>
      </w:r>
      <w:r w:rsidRPr="00172D53">
        <w:rPr>
          <w:rFonts w:ascii="Arial" w:hAnsi="Arial" w:cs="Arial"/>
          <w:bCs/>
          <w:sz w:val="18"/>
          <w:szCs w:val="18"/>
        </w:rPr>
        <w:t xml:space="preserve"> za funkciju vatrogastva - Javna vatrogasna postrojba Umag.  </w:t>
      </w:r>
    </w:p>
    <w:p w14:paraId="1FE35DF6" w14:textId="1017AD62" w:rsidR="00172D53" w:rsidRPr="00172D53" w:rsidRDefault="00172D53" w:rsidP="00D643B5">
      <w:pPr>
        <w:rPr>
          <w:rFonts w:ascii="Arial" w:hAnsi="Arial" w:cs="Arial"/>
          <w:bCs/>
          <w:sz w:val="18"/>
          <w:szCs w:val="18"/>
        </w:rPr>
      </w:pPr>
      <w:r w:rsidRPr="00172D53">
        <w:rPr>
          <w:rFonts w:ascii="Arial" w:hAnsi="Arial" w:cs="Arial"/>
          <w:bCs/>
          <w:sz w:val="18"/>
          <w:szCs w:val="18"/>
        </w:rPr>
        <w:t xml:space="preserve">Prihodi od imovine realizirani su u iznosu od </w:t>
      </w:r>
      <w:r w:rsidR="00224206">
        <w:rPr>
          <w:rFonts w:ascii="Arial" w:hAnsi="Arial" w:cs="Arial"/>
          <w:bCs/>
          <w:sz w:val="18"/>
          <w:szCs w:val="18"/>
        </w:rPr>
        <w:t>223.369,26 € (korisnici 42,01 € zatezne kamate vrtić)</w:t>
      </w:r>
      <w:r w:rsidRPr="00172D53">
        <w:rPr>
          <w:rFonts w:ascii="Arial" w:hAnsi="Arial" w:cs="Arial"/>
          <w:bCs/>
          <w:sz w:val="18"/>
          <w:szCs w:val="18"/>
        </w:rPr>
        <w:t xml:space="preserve">  što je više od prošlogodišnje realizacije u iznosu od </w:t>
      </w:r>
      <w:r w:rsidR="00224206">
        <w:rPr>
          <w:rFonts w:ascii="Arial" w:hAnsi="Arial" w:cs="Arial"/>
          <w:bCs/>
          <w:sz w:val="18"/>
          <w:szCs w:val="18"/>
        </w:rPr>
        <w:t>195.045,46 €</w:t>
      </w:r>
      <w:r w:rsidRPr="00172D53">
        <w:rPr>
          <w:rFonts w:ascii="Arial" w:hAnsi="Arial" w:cs="Arial"/>
          <w:bCs/>
          <w:sz w:val="18"/>
          <w:szCs w:val="18"/>
        </w:rPr>
        <w:t xml:space="preserve"> za </w:t>
      </w:r>
      <w:r w:rsidR="00224206">
        <w:rPr>
          <w:rFonts w:ascii="Arial" w:hAnsi="Arial" w:cs="Arial"/>
          <w:bCs/>
          <w:sz w:val="18"/>
          <w:szCs w:val="18"/>
        </w:rPr>
        <w:t>14</w:t>
      </w:r>
      <w:r w:rsidRPr="00172D53">
        <w:rPr>
          <w:rFonts w:ascii="Arial" w:hAnsi="Arial" w:cs="Arial"/>
          <w:bCs/>
          <w:sz w:val="18"/>
          <w:szCs w:val="18"/>
        </w:rPr>
        <w:t>,</w:t>
      </w:r>
      <w:r w:rsidR="00224206">
        <w:rPr>
          <w:rFonts w:ascii="Arial" w:hAnsi="Arial" w:cs="Arial"/>
          <w:bCs/>
          <w:sz w:val="18"/>
          <w:szCs w:val="18"/>
        </w:rPr>
        <w:t>5</w:t>
      </w:r>
      <w:r w:rsidRPr="00172D53">
        <w:rPr>
          <w:rFonts w:ascii="Arial" w:hAnsi="Arial" w:cs="Arial"/>
          <w:bCs/>
          <w:sz w:val="18"/>
          <w:szCs w:val="18"/>
        </w:rPr>
        <w:t>%, što proizlazi iz realizacije prihoda od koncesija, zakupa i iznajmljivanja imovine na koju se obračunava PDV, te ostalih prihoda od nefinancijske imovine (nije bilo osobađanja radi pandemije kao prijašnje godine).</w:t>
      </w:r>
    </w:p>
    <w:p w14:paraId="4FE655C2" w14:textId="540FDEB8" w:rsidR="00830439" w:rsidRPr="00830439" w:rsidRDefault="00172D53" w:rsidP="00830439">
      <w:pPr>
        <w:rPr>
          <w:rFonts w:ascii="Arial" w:hAnsi="Arial" w:cs="Arial"/>
          <w:bCs/>
          <w:sz w:val="18"/>
          <w:szCs w:val="18"/>
        </w:rPr>
      </w:pPr>
      <w:r w:rsidRPr="00172D53">
        <w:rPr>
          <w:rFonts w:ascii="Arial" w:hAnsi="Arial" w:cs="Arial"/>
          <w:bCs/>
          <w:sz w:val="18"/>
          <w:szCs w:val="18"/>
        </w:rPr>
        <w:t xml:space="preserve">Prihodi od administrativnih pristojbi i po posebnim propisima u iznosu od </w:t>
      </w:r>
      <w:r w:rsidR="00224206">
        <w:rPr>
          <w:rFonts w:ascii="Arial" w:hAnsi="Arial" w:cs="Arial"/>
          <w:bCs/>
          <w:sz w:val="18"/>
          <w:szCs w:val="18"/>
        </w:rPr>
        <w:t>1.242.080,51 € (korisnici 108.451,52 € partecipacije roditelja za vrtiće i članarina knjižnice)</w:t>
      </w:r>
      <w:r w:rsidRPr="00172D53">
        <w:rPr>
          <w:rFonts w:ascii="Arial" w:hAnsi="Arial" w:cs="Arial"/>
          <w:bCs/>
          <w:sz w:val="18"/>
          <w:szCs w:val="18"/>
        </w:rPr>
        <w:t xml:space="preserve">, što je u odnosu na prošlogodišnju realizaciju od  </w:t>
      </w:r>
      <w:r w:rsidR="00224206">
        <w:rPr>
          <w:rFonts w:ascii="Arial" w:hAnsi="Arial" w:cs="Arial"/>
          <w:bCs/>
          <w:sz w:val="18"/>
          <w:szCs w:val="18"/>
        </w:rPr>
        <w:t>1.302.186,04 €</w:t>
      </w:r>
      <w:r w:rsidRPr="00172D53">
        <w:rPr>
          <w:rFonts w:ascii="Arial" w:hAnsi="Arial" w:cs="Arial"/>
          <w:bCs/>
          <w:sz w:val="18"/>
          <w:szCs w:val="18"/>
        </w:rPr>
        <w:t xml:space="preserve">, </w:t>
      </w:r>
      <w:r w:rsidR="00224206">
        <w:rPr>
          <w:rFonts w:ascii="Arial" w:hAnsi="Arial" w:cs="Arial"/>
          <w:bCs/>
          <w:sz w:val="18"/>
          <w:szCs w:val="18"/>
        </w:rPr>
        <w:t>smanjenje</w:t>
      </w:r>
      <w:r w:rsidRPr="00172D53">
        <w:rPr>
          <w:rFonts w:ascii="Arial" w:hAnsi="Arial" w:cs="Arial"/>
          <w:bCs/>
          <w:sz w:val="18"/>
          <w:szCs w:val="18"/>
        </w:rPr>
        <w:t xml:space="preserve"> za </w:t>
      </w:r>
      <w:r w:rsidR="00224206">
        <w:rPr>
          <w:rFonts w:ascii="Arial" w:hAnsi="Arial" w:cs="Arial"/>
          <w:bCs/>
          <w:sz w:val="18"/>
          <w:szCs w:val="18"/>
        </w:rPr>
        <w:t>4</w:t>
      </w:r>
      <w:r w:rsidRPr="00172D53">
        <w:rPr>
          <w:rFonts w:ascii="Arial" w:hAnsi="Arial" w:cs="Arial"/>
          <w:bCs/>
          <w:sz w:val="18"/>
          <w:szCs w:val="18"/>
        </w:rPr>
        <w:t>,</w:t>
      </w:r>
      <w:r w:rsidR="00224206">
        <w:rPr>
          <w:rFonts w:ascii="Arial" w:hAnsi="Arial" w:cs="Arial"/>
          <w:bCs/>
          <w:sz w:val="18"/>
          <w:szCs w:val="18"/>
        </w:rPr>
        <w:t>6</w:t>
      </w:r>
      <w:r w:rsidRPr="00172D53">
        <w:rPr>
          <w:rFonts w:ascii="Arial" w:hAnsi="Arial" w:cs="Arial"/>
          <w:bCs/>
          <w:sz w:val="18"/>
          <w:szCs w:val="18"/>
        </w:rPr>
        <w:t xml:space="preserve">% </w:t>
      </w:r>
      <w:r w:rsidR="00830439" w:rsidRPr="00830439">
        <w:rPr>
          <w:rFonts w:ascii="Arial" w:hAnsi="Arial" w:cs="Arial"/>
          <w:bCs/>
          <w:sz w:val="18"/>
          <w:szCs w:val="18"/>
        </w:rPr>
        <w:t xml:space="preserve">Temeljem upravnih i administrativnih pristojbi realizirani su prihodi u iznosu od 75.035,44 € od čega su gradske pristojbe-građevinarstvo 14.860,58 €, raspodjela sredstava od prodaje državnih biljega i upravne pristojbe 1.626,04 €, boravišne i turističke pristojbe 59.548,82 €, šumski doprinosi 363,35 €, vodni doprinos 1.957,40 €, služnost 153,05 €, spomenička renta po prihodu 203,48 €, ostali prihodi 487,07 €, spomenička renta po m2 5.329,68 €, naknada za legalizaciju 1.594,93 €, komunalni doprinos 640.302,30 €, komunalna naknada 407.202,29 €.    </w:t>
      </w:r>
    </w:p>
    <w:p w14:paraId="3747E772" w14:textId="2298844C" w:rsidR="008E234C" w:rsidRPr="008E234C" w:rsidRDefault="008E234C" w:rsidP="008E234C">
      <w:pPr>
        <w:rPr>
          <w:rFonts w:ascii="Arial" w:hAnsi="Arial" w:cs="Arial"/>
          <w:bCs/>
          <w:sz w:val="18"/>
          <w:szCs w:val="18"/>
        </w:rPr>
      </w:pPr>
      <w:r w:rsidRPr="008E234C">
        <w:rPr>
          <w:rFonts w:ascii="Arial" w:hAnsi="Arial" w:cs="Arial"/>
          <w:bCs/>
          <w:sz w:val="18"/>
          <w:szCs w:val="18"/>
        </w:rPr>
        <w:t>Prihodi od komunalne naknade i komunalnog doprinosa u iznosu od 1.047.504,59 € što je pove</w:t>
      </w:r>
      <w:r w:rsidR="00E66D39">
        <w:rPr>
          <w:rFonts w:ascii="Arial" w:hAnsi="Arial" w:cs="Arial"/>
          <w:bCs/>
          <w:sz w:val="18"/>
          <w:szCs w:val="18"/>
        </w:rPr>
        <w:t>ć</w:t>
      </w:r>
      <w:r w:rsidRPr="008E234C">
        <w:rPr>
          <w:rFonts w:ascii="Arial" w:hAnsi="Arial" w:cs="Arial"/>
          <w:bCs/>
          <w:sz w:val="18"/>
          <w:szCs w:val="18"/>
        </w:rPr>
        <w:t>anje u odnosu na prethodnu godinu kada je realizirano 1.036.524,59 € od 1,1%. Komunalni doprinos realiziran je u iznosu od 640.302,30 € što je u odnosu na prethodnu godinu kada je realizirano 445.945,66 € pove</w:t>
      </w:r>
      <w:r w:rsidR="00E66D39">
        <w:rPr>
          <w:rFonts w:ascii="Arial" w:hAnsi="Arial" w:cs="Arial"/>
          <w:bCs/>
          <w:sz w:val="18"/>
          <w:szCs w:val="18"/>
        </w:rPr>
        <w:t>ć</w:t>
      </w:r>
      <w:r w:rsidRPr="008E234C">
        <w:rPr>
          <w:rFonts w:ascii="Arial" w:hAnsi="Arial" w:cs="Arial"/>
          <w:bCs/>
          <w:sz w:val="18"/>
          <w:szCs w:val="18"/>
        </w:rPr>
        <w:t>anje (izdano više rješenja), komunalna naknada  realizirana je u iznosu od 407.202,29 € što je smanj</w:t>
      </w:r>
      <w:r w:rsidR="00E66D39">
        <w:rPr>
          <w:rFonts w:ascii="Arial" w:hAnsi="Arial" w:cs="Arial"/>
          <w:bCs/>
          <w:sz w:val="18"/>
          <w:szCs w:val="18"/>
        </w:rPr>
        <w:t>e</w:t>
      </w:r>
      <w:r w:rsidRPr="008E234C">
        <w:rPr>
          <w:rFonts w:ascii="Arial" w:hAnsi="Arial" w:cs="Arial"/>
          <w:bCs/>
          <w:sz w:val="18"/>
          <w:szCs w:val="18"/>
        </w:rPr>
        <w:t xml:space="preserve">nje u odnosu na prošlogodišnju realizaciju od 590.578,938 € (problem sa dostavom pošte u lokalnom poštanskom uredu, sve pošiljke kasne 2 i više mjeseca).     </w:t>
      </w:r>
    </w:p>
    <w:p w14:paraId="12B36C09" w14:textId="54DE0AA5" w:rsidR="008E234C" w:rsidRPr="008E234C" w:rsidRDefault="008E234C" w:rsidP="008E234C">
      <w:pPr>
        <w:rPr>
          <w:rFonts w:ascii="Arial" w:hAnsi="Arial" w:cs="Arial"/>
          <w:bCs/>
          <w:sz w:val="18"/>
          <w:szCs w:val="18"/>
        </w:rPr>
      </w:pPr>
      <w:r w:rsidRPr="008E234C">
        <w:rPr>
          <w:rFonts w:ascii="Arial" w:hAnsi="Arial" w:cs="Arial"/>
          <w:bCs/>
          <w:sz w:val="18"/>
          <w:szCs w:val="18"/>
        </w:rPr>
        <w:t xml:space="preserve">Prihodi od kazni i upravnih mjera iskazani su u iznosu od 3.103,95 € za prometne prekršaje i 257,98 € korisnici.             </w:t>
      </w:r>
    </w:p>
    <w:p w14:paraId="53B9BE25" w14:textId="77777777" w:rsidR="00737F49" w:rsidRDefault="00737F49" w:rsidP="00981E47">
      <w:pPr>
        <w:rPr>
          <w:rFonts w:ascii="Arial" w:hAnsi="Arial" w:cs="Arial"/>
          <w:b/>
          <w:sz w:val="18"/>
          <w:szCs w:val="18"/>
        </w:rPr>
      </w:pPr>
    </w:p>
    <w:p w14:paraId="17C08176" w14:textId="77777777" w:rsidR="00737F49" w:rsidRDefault="00737F49" w:rsidP="006C5AC9">
      <w:pPr>
        <w:jc w:val="center"/>
        <w:rPr>
          <w:rFonts w:ascii="Arial" w:hAnsi="Arial" w:cs="Arial"/>
          <w:b/>
          <w:sz w:val="18"/>
          <w:szCs w:val="18"/>
        </w:rPr>
      </w:pPr>
    </w:p>
    <w:p w14:paraId="4F33548C" w14:textId="77777777" w:rsidR="00737F49" w:rsidRDefault="00737F49" w:rsidP="00DD19F8">
      <w:pPr>
        <w:rPr>
          <w:rFonts w:ascii="Arial" w:hAnsi="Arial" w:cs="Arial"/>
          <w:b/>
          <w:sz w:val="18"/>
          <w:szCs w:val="18"/>
        </w:rPr>
      </w:pPr>
    </w:p>
    <w:p w14:paraId="7F3F600A" w14:textId="6B163372" w:rsidR="00981E47" w:rsidRPr="008A1C20" w:rsidRDefault="00981E47" w:rsidP="00981E47">
      <w:pPr>
        <w:pStyle w:val="Bezproreda"/>
        <w:rPr>
          <w:b/>
        </w:rPr>
      </w:pPr>
      <w:r w:rsidRPr="008A1C20">
        <w:rPr>
          <w:b/>
          <w:noProof/>
          <w:lang w:val="pl-PL"/>
        </w:rPr>
        <w:t xml:space="preserve">Grafikon </w:t>
      </w:r>
      <w:r w:rsidR="007A3A58">
        <w:rPr>
          <w:b/>
          <w:noProof/>
          <w:lang w:val="pl-PL"/>
        </w:rPr>
        <w:t>2</w:t>
      </w:r>
      <w:r w:rsidRPr="008A1C20">
        <w:rPr>
          <w:b/>
          <w:noProof/>
          <w:lang w:val="pl-PL"/>
        </w:rPr>
        <w:t>:</w:t>
      </w:r>
      <w:r w:rsidRPr="008A1C20">
        <w:rPr>
          <w:b/>
        </w:rPr>
        <w:t xml:space="preserve"> </w:t>
      </w:r>
      <w:r w:rsidRPr="00DD19F8">
        <w:rPr>
          <w:b/>
        </w:rPr>
        <w:t>Pregled prihoda i primitaka za</w:t>
      </w:r>
      <w:r w:rsidRPr="008A1C20">
        <w:rPr>
          <w:b/>
        </w:rPr>
        <w:t xml:space="preserve"> 01-</w:t>
      </w:r>
      <w:r w:rsidR="00D643B5">
        <w:rPr>
          <w:b/>
        </w:rPr>
        <w:t>06</w:t>
      </w:r>
      <w:r w:rsidRPr="008A1C20">
        <w:rPr>
          <w:b/>
        </w:rPr>
        <w:t>/20</w:t>
      </w:r>
      <w:r w:rsidR="00DD19F8">
        <w:rPr>
          <w:b/>
        </w:rPr>
        <w:t>2</w:t>
      </w:r>
      <w:r w:rsidR="00B13909">
        <w:rPr>
          <w:b/>
        </w:rPr>
        <w:t>2</w:t>
      </w:r>
      <w:r w:rsidR="00215077">
        <w:rPr>
          <w:b/>
        </w:rPr>
        <w:t>-202</w:t>
      </w:r>
      <w:r w:rsidR="00B13909">
        <w:rPr>
          <w:b/>
        </w:rPr>
        <w:t>3</w:t>
      </w:r>
      <w:r w:rsidRPr="008A1C20">
        <w:rPr>
          <w:b/>
        </w:rPr>
        <w:t xml:space="preserve">. godine po udjelima u </w:t>
      </w:r>
    </w:p>
    <w:p w14:paraId="3D545007" w14:textId="77777777" w:rsidR="00981E47" w:rsidRPr="008A1C20" w:rsidRDefault="00981E47" w:rsidP="00981E47">
      <w:pPr>
        <w:pStyle w:val="Bezproreda"/>
        <w:rPr>
          <w:b/>
        </w:rPr>
      </w:pPr>
      <w:r w:rsidRPr="008A1C20">
        <w:rPr>
          <w:b/>
        </w:rPr>
        <w:t xml:space="preserve">                    ukupnim prihodima i primicima</w:t>
      </w:r>
    </w:p>
    <w:p w14:paraId="668EE1B3" w14:textId="16123F61" w:rsidR="008A1C20" w:rsidRPr="002C5A5C" w:rsidRDefault="008A1C20" w:rsidP="00981E47">
      <w:pPr>
        <w:pStyle w:val="Bezproreda"/>
        <w:rPr>
          <w:b/>
          <w:color w:val="FF0000"/>
        </w:rPr>
      </w:pPr>
    </w:p>
    <w:p w14:paraId="127582F8" w14:textId="3E3C66A2" w:rsidR="00981E47" w:rsidRDefault="00B13909" w:rsidP="00981E47">
      <w:r>
        <w:rPr>
          <w:noProof/>
        </w:rPr>
        <w:drawing>
          <wp:inline distT="0" distB="0" distL="0" distR="0" wp14:anchorId="2E3A3297" wp14:editId="09B38740">
            <wp:extent cx="5867400" cy="2867025"/>
            <wp:effectExtent l="0" t="0" r="0" b="9525"/>
            <wp:docPr id="1538319504" name="Grafikon 1">
              <a:extLst xmlns:a="http://schemas.openxmlformats.org/drawingml/2006/main">
                <a:ext uri="{FF2B5EF4-FFF2-40B4-BE49-F238E27FC236}">
                  <a16:creationId xmlns:a16="http://schemas.microsoft.com/office/drawing/2014/main" id="{58B2B7AF-F891-B247-AECE-38D0FE25E8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2E2FFF" w14:textId="1E78879B" w:rsidR="00DD19F8" w:rsidRDefault="00B13909" w:rsidP="00981E47">
      <w:r>
        <w:rPr>
          <w:noProof/>
        </w:rPr>
        <w:drawing>
          <wp:inline distT="0" distB="0" distL="0" distR="0" wp14:anchorId="10F70BE5" wp14:editId="709007B6">
            <wp:extent cx="5600700" cy="3609975"/>
            <wp:effectExtent l="0" t="0" r="0" b="9525"/>
            <wp:docPr id="1940729311" name="Grafikon 1">
              <a:extLst xmlns:a="http://schemas.openxmlformats.org/drawingml/2006/main">
                <a:ext uri="{FF2B5EF4-FFF2-40B4-BE49-F238E27FC236}">
                  <a16:creationId xmlns:a16="http://schemas.microsoft.com/office/drawing/2014/main" id="{66695CFD-D1A4-42CA-F514-632CC9FA96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F4238D" w14:textId="65735F0C" w:rsidR="00981E47" w:rsidRDefault="00981E47" w:rsidP="00981E47">
      <w:pPr>
        <w:pStyle w:val="Tijeloteksta3"/>
        <w:ind w:firstLine="720"/>
        <w:jc w:val="both"/>
        <w:rPr>
          <w:rFonts w:cs="Arial"/>
          <w:sz w:val="18"/>
          <w:szCs w:val="18"/>
        </w:rPr>
      </w:pPr>
      <w:r>
        <w:rPr>
          <w:rFonts w:cs="Arial"/>
          <w:sz w:val="18"/>
          <w:szCs w:val="18"/>
        </w:rPr>
        <w:t>I</w:t>
      </w:r>
      <w:r w:rsidRPr="0089106C">
        <w:rPr>
          <w:rFonts w:cs="Arial"/>
          <w:sz w:val="18"/>
          <w:szCs w:val="18"/>
        </w:rPr>
        <w:t>zvor: UO za proračun i gospodarstvo, Financijska izvješća 20</w:t>
      </w:r>
      <w:r w:rsidR="00DD19F8">
        <w:rPr>
          <w:rFonts w:cs="Arial"/>
          <w:sz w:val="18"/>
          <w:szCs w:val="18"/>
        </w:rPr>
        <w:t>2</w:t>
      </w:r>
      <w:r w:rsidR="00B13909">
        <w:rPr>
          <w:rFonts w:cs="Arial"/>
          <w:sz w:val="18"/>
          <w:szCs w:val="18"/>
        </w:rPr>
        <w:t>2</w:t>
      </w:r>
      <w:r w:rsidR="00E54509">
        <w:rPr>
          <w:rFonts w:cs="Arial"/>
          <w:sz w:val="18"/>
          <w:szCs w:val="18"/>
        </w:rPr>
        <w:t>.</w:t>
      </w:r>
      <w:r>
        <w:rPr>
          <w:rFonts w:cs="Arial"/>
          <w:sz w:val="18"/>
          <w:szCs w:val="18"/>
        </w:rPr>
        <w:t>,20</w:t>
      </w:r>
      <w:r w:rsidR="00E54509">
        <w:rPr>
          <w:rFonts w:cs="Arial"/>
          <w:sz w:val="18"/>
          <w:szCs w:val="18"/>
        </w:rPr>
        <w:t>2</w:t>
      </w:r>
      <w:r w:rsidR="00B13909">
        <w:rPr>
          <w:rFonts w:cs="Arial"/>
          <w:sz w:val="18"/>
          <w:szCs w:val="18"/>
        </w:rPr>
        <w:t>3</w:t>
      </w:r>
      <w:r w:rsidR="00E54509">
        <w:rPr>
          <w:rFonts w:cs="Arial"/>
          <w:sz w:val="18"/>
          <w:szCs w:val="18"/>
        </w:rPr>
        <w:t>. g</w:t>
      </w:r>
      <w:r w:rsidRPr="0089106C">
        <w:rPr>
          <w:rFonts w:cs="Arial"/>
          <w:sz w:val="18"/>
          <w:szCs w:val="18"/>
        </w:rPr>
        <w:t>od</w:t>
      </w:r>
    </w:p>
    <w:p w14:paraId="6CA7AC59" w14:textId="501820E3" w:rsidR="00D643B5" w:rsidRPr="00D643B5" w:rsidRDefault="00D643B5" w:rsidP="00D643B5">
      <w:pPr>
        <w:pStyle w:val="Tijeloteksta3"/>
        <w:ind w:firstLine="708"/>
        <w:rPr>
          <w:rFonts w:ascii="Arial" w:hAnsi="Arial" w:cs="Arial"/>
          <w:sz w:val="18"/>
          <w:szCs w:val="18"/>
        </w:rPr>
      </w:pPr>
      <w:r w:rsidRPr="00D643B5">
        <w:rPr>
          <w:rFonts w:ascii="Arial" w:hAnsi="Arial" w:cs="Arial"/>
          <w:sz w:val="18"/>
          <w:szCs w:val="18"/>
        </w:rPr>
        <w:t>Potraživanja za prihode poslovanja – predstavlja povećanje potraživanja za vlastite prihode, kako starih potraživanja koja se još nisu naplatila tako i za novoutvrđene poreze i naknade tijekom promatranog razdoblja. Redovito se provodi prisilna naplata potraživanja, kroz opomene, ovrhe, naplatu sredstava osiguranja plaćanja te založnim pravom na nekretninu, a dio potraživanja iz redovne evidencije u saldakontima prebacuje se prema potrebi u sumnjiva i sporna potraživanja. U 202</w:t>
      </w:r>
      <w:r w:rsidR="008E234C">
        <w:rPr>
          <w:rFonts w:ascii="Arial" w:hAnsi="Arial" w:cs="Arial"/>
          <w:sz w:val="18"/>
          <w:szCs w:val="18"/>
        </w:rPr>
        <w:t>2</w:t>
      </w:r>
      <w:r w:rsidRPr="00D643B5">
        <w:rPr>
          <w:rFonts w:ascii="Arial" w:hAnsi="Arial" w:cs="Arial"/>
          <w:sz w:val="18"/>
          <w:szCs w:val="18"/>
        </w:rPr>
        <w:t xml:space="preserve">. </w:t>
      </w:r>
      <w:r>
        <w:rPr>
          <w:rFonts w:ascii="Arial" w:hAnsi="Arial" w:cs="Arial"/>
          <w:sz w:val="18"/>
          <w:szCs w:val="18"/>
        </w:rPr>
        <w:t>g</w:t>
      </w:r>
      <w:r w:rsidRPr="00D643B5">
        <w:rPr>
          <w:rFonts w:ascii="Arial" w:hAnsi="Arial" w:cs="Arial"/>
          <w:sz w:val="18"/>
          <w:szCs w:val="18"/>
        </w:rPr>
        <w:t>odini poslani su izvodi otvorenih stavaka svim pravnim osobama, dok je građanima za komunalnu naknadu i druge vrste naknada i poreza uveden i prikaz dugovanja na uplatnicama za obveze tekućeg razdoblja. Potraživanja proračunskih korisnika iznose 75.588 i to 190 kn za zatezne kamate, 75.650 kn za partecipacije roditelja u vrtićima, 3.748 kn za pružanih usluga. Proveden je ispravak potraživanja u iznosu od 8.981.583 kn (komunalni doprinos 3.597.733,02, naknada za legalizac</w:t>
      </w:r>
      <w:r w:rsidR="00E66D39">
        <w:rPr>
          <w:rFonts w:ascii="Arial" w:hAnsi="Arial" w:cs="Arial"/>
          <w:sz w:val="18"/>
          <w:szCs w:val="18"/>
        </w:rPr>
        <w:t>i</w:t>
      </w:r>
      <w:r w:rsidRPr="00D643B5">
        <w:rPr>
          <w:rFonts w:ascii="Arial" w:hAnsi="Arial" w:cs="Arial"/>
          <w:sz w:val="18"/>
          <w:szCs w:val="18"/>
        </w:rPr>
        <w:t>ju 4.927,04, prodaja nekretnina 762.287,63, komunalna naknada 979.766,83, naknada za javne površine 281.235,69, zakupnine 77.588,65, naknada za uređenje vode 84.827,82, koncesije 16.611,32, ostali prihodi 83.650,76, javne površine 205.177,64, kuće za odmor 222.421,24, porez na tvrtku 96.217,11, posebni ugovori 19.113,63, porez na potrošnju 60.985,83, povrati u proračun 13.897,97, spomenička renta 110.063,72, stanarine 123.411,80, zakup poslovnih prostora 878.346,75, zakup polj. zemljišta 447.610,14, porez na promet nekretnina 906.614,75 kn, 9.094 proračunski korisnici (vrtić).</w:t>
      </w:r>
    </w:p>
    <w:p w14:paraId="3057AF45" w14:textId="77777777" w:rsidR="00D643B5" w:rsidRPr="00F1281F" w:rsidRDefault="00D643B5" w:rsidP="00F1281F">
      <w:pPr>
        <w:pStyle w:val="Tijeloteksta3"/>
        <w:ind w:firstLine="720"/>
        <w:jc w:val="both"/>
        <w:rPr>
          <w:rFonts w:ascii="Arial" w:hAnsi="Arial" w:cs="Arial"/>
          <w:sz w:val="18"/>
          <w:szCs w:val="18"/>
        </w:rPr>
      </w:pPr>
    </w:p>
    <w:p w14:paraId="57CC32AB" w14:textId="77777777" w:rsidR="00B2726F" w:rsidRDefault="00B2726F" w:rsidP="00AF76D3">
      <w:pPr>
        <w:pStyle w:val="Tijeloteksta3"/>
        <w:ind w:firstLine="720"/>
        <w:jc w:val="both"/>
        <w:rPr>
          <w:rFonts w:ascii="Arial" w:hAnsi="Arial" w:cs="Arial"/>
          <w:sz w:val="18"/>
          <w:szCs w:val="18"/>
        </w:rPr>
      </w:pPr>
    </w:p>
    <w:p w14:paraId="4FC0A7DB" w14:textId="77777777" w:rsidR="00B2726F" w:rsidRDefault="00B2726F" w:rsidP="00B2726F">
      <w:pPr>
        <w:pStyle w:val="Tijeloteksta3"/>
        <w:jc w:val="both"/>
        <w:rPr>
          <w:rFonts w:ascii="Arial" w:hAnsi="Arial" w:cs="Arial"/>
          <w:sz w:val="18"/>
          <w:szCs w:val="18"/>
        </w:rPr>
      </w:pPr>
    </w:p>
    <w:p w14:paraId="2CF45F51" w14:textId="19EE75EC" w:rsidR="00AF76D3" w:rsidRPr="00AF76D3" w:rsidRDefault="00AF76D3" w:rsidP="00AF76D3">
      <w:pPr>
        <w:pStyle w:val="Tijeloteksta3"/>
        <w:jc w:val="both"/>
        <w:rPr>
          <w:rFonts w:ascii="Arial" w:hAnsi="Arial" w:cs="Arial"/>
          <w:b/>
          <w:sz w:val="18"/>
          <w:szCs w:val="18"/>
        </w:rPr>
      </w:pPr>
      <w:r w:rsidRPr="00AF76D3">
        <w:rPr>
          <w:rFonts w:ascii="Arial" w:hAnsi="Arial" w:cs="Arial"/>
          <w:b/>
          <w:sz w:val="18"/>
          <w:szCs w:val="18"/>
        </w:rPr>
        <w:t>Tablica: Pregled potraživanja Grada na dan 3</w:t>
      </w:r>
      <w:r w:rsidR="00810568">
        <w:rPr>
          <w:rFonts w:ascii="Arial" w:hAnsi="Arial" w:cs="Arial"/>
          <w:b/>
          <w:sz w:val="18"/>
          <w:szCs w:val="18"/>
        </w:rPr>
        <w:t>1</w:t>
      </w:r>
      <w:r w:rsidRPr="00AF76D3">
        <w:rPr>
          <w:rFonts w:ascii="Arial" w:hAnsi="Arial" w:cs="Arial"/>
          <w:b/>
          <w:sz w:val="18"/>
          <w:szCs w:val="18"/>
        </w:rPr>
        <w:t>.</w:t>
      </w:r>
      <w:r w:rsidR="00810568">
        <w:rPr>
          <w:rFonts w:ascii="Arial" w:hAnsi="Arial" w:cs="Arial"/>
          <w:b/>
          <w:sz w:val="18"/>
          <w:szCs w:val="18"/>
        </w:rPr>
        <w:t>12</w:t>
      </w:r>
      <w:r w:rsidRPr="00AF76D3">
        <w:rPr>
          <w:rFonts w:ascii="Arial" w:hAnsi="Arial" w:cs="Arial"/>
          <w:b/>
          <w:sz w:val="18"/>
          <w:szCs w:val="18"/>
        </w:rPr>
        <w:t>.202</w:t>
      </w:r>
      <w:r w:rsidR="005E4C03">
        <w:rPr>
          <w:rFonts w:ascii="Arial" w:hAnsi="Arial" w:cs="Arial"/>
          <w:b/>
          <w:sz w:val="18"/>
          <w:szCs w:val="18"/>
        </w:rPr>
        <w:t>2</w:t>
      </w:r>
      <w:r w:rsidRPr="00AF76D3">
        <w:rPr>
          <w:rFonts w:ascii="Arial" w:hAnsi="Arial" w:cs="Arial"/>
          <w:b/>
          <w:sz w:val="18"/>
          <w:szCs w:val="18"/>
        </w:rPr>
        <w:t>.</w:t>
      </w:r>
    </w:p>
    <w:tbl>
      <w:tblPr>
        <w:tblW w:w="10960" w:type="dxa"/>
        <w:tblInd w:w="-3" w:type="dxa"/>
        <w:tblLook w:val="04A0" w:firstRow="1" w:lastRow="0" w:firstColumn="1" w:lastColumn="0" w:noHBand="0" w:noVBand="1"/>
      </w:tblPr>
      <w:tblGrid>
        <w:gridCol w:w="960"/>
        <w:gridCol w:w="960"/>
        <w:gridCol w:w="5120"/>
        <w:gridCol w:w="1368"/>
        <w:gridCol w:w="1368"/>
        <w:gridCol w:w="1427"/>
      </w:tblGrid>
      <w:tr w:rsidR="005E4C03" w:rsidRPr="005E4C03" w14:paraId="1522C963" w14:textId="77777777" w:rsidTr="005E4C03">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1215EDFD"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Red.br.</w:t>
            </w:r>
          </w:p>
        </w:tc>
        <w:tc>
          <w:tcPr>
            <w:tcW w:w="960" w:type="dxa"/>
            <w:tcBorders>
              <w:top w:val="single" w:sz="4" w:space="0" w:color="auto"/>
              <w:left w:val="nil"/>
              <w:bottom w:val="nil"/>
              <w:right w:val="single" w:sz="4" w:space="0" w:color="auto"/>
            </w:tcBorders>
            <w:shd w:val="clear" w:color="auto" w:fill="auto"/>
            <w:noWrap/>
            <w:vAlign w:val="bottom"/>
            <w:hideMark/>
          </w:tcPr>
          <w:p w14:paraId="6E57CB97"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 </w:t>
            </w:r>
          </w:p>
        </w:tc>
        <w:tc>
          <w:tcPr>
            <w:tcW w:w="5120" w:type="dxa"/>
            <w:tcBorders>
              <w:top w:val="single" w:sz="4" w:space="0" w:color="auto"/>
              <w:left w:val="nil"/>
              <w:bottom w:val="nil"/>
              <w:right w:val="single" w:sz="4" w:space="0" w:color="auto"/>
            </w:tcBorders>
            <w:shd w:val="clear" w:color="auto" w:fill="auto"/>
            <w:noWrap/>
            <w:vAlign w:val="bottom"/>
            <w:hideMark/>
          </w:tcPr>
          <w:p w14:paraId="392A410A" w14:textId="77777777" w:rsidR="005E4C03" w:rsidRPr="005E4C03" w:rsidRDefault="005E4C03" w:rsidP="005E4C03">
            <w:pPr>
              <w:spacing w:after="0" w:line="240" w:lineRule="auto"/>
              <w:jc w:val="center"/>
              <w:rPr>
                <w:rFonts w:ascii="Arial" w:eastAsia="Times New Roman" w:hAnsi="Arial" w:cs="Arial"/>
                <w:sz w:val="18"/>
                <w:szCs w:val="18"/>
                <w:lang w:eastAsia="hr-HR"/>
              </w:rPr>
            </w:pPr>
            <w:r w:rsidRPr="005E4C03">
              <w:rPr>
                <w:rFonts w:ascii="Arial" w:eastAsia="Times New Roman" w:hAnsi="Arial" w:cs="Arial"/>
                <w:sz w:val="18"/>
                <w:szCs w:val="18"/>
                <w:lang w:eastAsia="hr-HR"/>
              </w:rPr>
              <w:t>Opis</w:t>
            </w:r>
          </w:p>
        </w:tc>
        <w:tc>
          <w:tcPr>
            <w:tcW w:w="1300" w:type="dxa"/>
            <w:tcBorders>
              <w:top w:val="single" w:sz="4" w:space="0" w:color="auto"/>
              <w:left w:val="nil"/>
              <w:bottom w:val="nil"/>
              <w:right w:val="single" w:sz="4" w:space="0" w:color="auto"/>
            </w:tcBorders>
            <w:shd w:val="clear" w:color="auto" w:fill="auto"/>
            <w:noWrap/>
            <w:vAlign w:val="bottom"/>
            <w:hideMark/>
          </w:tcPr>
          <w:p w14:paraId="250DE6BD" w14:textId="77777777" w:rsidR="005E4C03" w:rsidRPr="005E4C03" w:rsidRDefault="005E4C03" w:rsidP="005E4C03">
            <w:pPr>
              <w:spacing w:after="0" w:line="240" w:lineRule="auto"/>
              <w:jc w:val="center"/>
              <w:rPr>
                <w:rFonts w:ascii="Arial" w:eastAsia="Times New Roman" w:hAnsi="Arial" w:cs="Arial"/>
                <w:sz w:val="18"/>
                <w:szCs w:val="18"/>
                <w:lang w:eastAsia="hr-HR"/>
              </w:rPr>
            </w:pPr>
            <w:r w:rsidRPr="005E4C03">
              <w:rPr>
                <w:rFonts w:ascii="Arial" w:eastAsia="Times New Roman" w:hAnsi="Arial" w:cs="Arial"/>
                <w:sz w:val="18"/>
                <w:szCs w:val="18"/>
                <w:lang w:eastAsia="hr-HR"/>
              </w:rPr>
              <w:t>UKUPNO</w:t>
            </w:r>
          </w:p>
        </w:tc>
        <w:tc>
          <w:tcPr>
            <w:tcW w:w="1300" w:type="dxa"/>
            <w:tcBorders>
              <w:top w:val="single" w:sz="4" w:space="0" w:color="auto"/>
              <w:left w:val="nil"/>
              <w:bottom w:val="nil"/>
              <w:right w:val="single" w:sz="4" w:space="0" w:color="auto"/>
            </w:tcBorders>
            <w:shd w:val="clear" w:color="auto" w:fill="auto"/>
            <w:noWrap/>
            <w:vAlign w:val="bottom"/>
            <w:hideMark/>
          </w:tcPr>
          <w:p w14:paraId="2159ACCA" w14:textId="77777777" w:rsidR="005E4C03" w:rsidRPr="005E4C03" w:rsidRDefault="005E4C03" w:rsidP="005E4C03">
            <w:pPr>
              <w:spacing w:after="0" w:line="240" w:lineRule="auto"/>
              <w:jc w:val="center"/>
              <w:rPr>
                <w:rFonts w:ascii="Arial" w:eastAsia="Times New Roman" w:hAnsi="Arial" w:cs="Arial"/>
                <w:sz w:val="18"/>
                <w:szCs w:val="18"/>
                <w:lang w:eastAsia="hr-HR"/>
              </w:rPr>
            </w:pPr>
            <w:r w:rsidRPr="005E4C03">
              <w:rPr>
                <w:rFonts w:ascii="Arial" w:eastAsia="Times New Roman" w:hAnsi="Arial" w:cs="Arial"/>
                <w:sz w:val="18"/>
                <w:szCs w:val="18"/>
                <w:lang w:eastAsia="hr-HR"/>
              </w:rPr>
              <w:t>DOSPJELO</w:t>
            </w:r>
          </w:p>
        </w:tc>
        <w:tc>
          <w:tcPr>
            <w:tcW w:w="1320" w:type="dxa"/>
            <w:tcBorders>
              <w:top w:val="single" w:sz="4" w:space="0" w:color="auto"/>
              <w:left w:val="nil"/>
              <w:bottom w:val="nil"/>
              <w:right w:val="single" w:sz="4" w:space="0" w:color="auto"/>
            </w:tcBorders>
            <w:shd w:val="clear" w:color="auto" w:fill="auto"/>
            <w:noWrap/>
            <w:vAlign w:val="bottom"/>
            <w:hideMark/>
          </w:tcPr>
          <w:p w14:paraId="084689D8" w14:textId="77777777" w:rsidR="005E4C03" w:rsidRPr="005E4C03" w:rsidRDefault="005E4C03" w:rsidP="005E4C03">
            <w:pPr>
              <w:spacing w:after="0" w:line="240" w:lineRule="auto"/>
              <w:jc w:val="center"/>
              <w:rPr>
                <w:rFonts w:ascii="Arial" w:eastAsia="Times New Roman" w:hAnsi="Arial" w:cs="Arial"/>
                <w:sz w:val="18"/>
                <w:szCs w:val="18"/>
                <w:lang w:eastAsia="hr-HR"/>
              </w:rPr>
            </w:pPr>
            <w:r w:rsidRPr="005E4C03">
              <w:rPr>
                <w:rFonts w:ascii="Arial" w:eastAsia="Times New Roman" w:hAnsi="Arial" w:cs="Arial"/>
                <w:sz w:val="18"/>
                <w:szCs w:val="18"/>
                <w:lang w:eastAsia="hr-HR"/>
              </w:rPr>
              <w:t>NEDOSPJELO</w:t>
            </w:r>
          </w:p>
        </w:tc>
      </w:tr>
      <w:tr w:rsidR="005E4C03" w:rsidRPr="005E4C03" w14:paraId="7F0B3A2C" w14:textId="77777777" w:rsidTr="005E4C0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48AFE" w14:textId="77777777" w:rsidR="005E4C03" w:rsidRPr="005E4C03" w:rsidRDefault="005E4C03" w:rsidP="005E4C03">
            <w:pPr>
              <w:spacing w:after="0" w:line="240" w:lineRule="auto"/>
              <w:jc w:val="center"/>
              <w:rPr>
                <w:rFonts w:ascii="Arial" w:eastAsia="Times New Roman" w:hAnsi="Arial" w:cs="Arial"/>
                <w:sz w:val="16"/>
                <w:szCs w:val="16"/>
                <w:lang w:eastAsia="hr-HR"/>
              </w:rPr>
            </w:pPr>
            <w:r w:rsidRPr="005E4C03">
              <w:rPr>
                <w:rFonts w:ascii="Arial" w:eastAsia="Times New Roman" w:hAnsi="Arial" w:cs="Arial"/>
                <w:sz w:val="16"/>
                <w:szCs w:val="16"/>
                <w:lang w:eastAsia="hr-HR"/>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A51CAC" w14:textId="77777777" w:rsidR="005E4C03" w:rsidRPr="005E4C03" w:rsidRDefault="005E4C03" w:rsidP="005E4C03">
            <w:pPr>
              <w:spacing w:after="0" w:line="240" w:lineRule="auto"/>
              <w:jc w:val="center"/>
              <w:rPr>
                <w:rFonts w:ascii="Arial" w:eastAsia="Times New Roman" w:hAnsi="Arial" w:cs="Arial"/>
                <w:sz w:val="16"/>
                <w:szCs w:val="16"/>
                <w:lang w:eastAsia="hr-HR"/>
              </w:rPr>
            </w:pPr>
            <w:r w:rsidRPr="005E4C03">
              <w:rPr>
                <w:rFonts w:ascii="Arial" w:eastAsia="Times New Roman" w:hAnsi="Arial" w:cs="Arial"/>
                <w:sz w:val="16"/>
                <w:szCs w:val="16"/>
                <w:lang w:eastAsia="hr-HR"/>
              </w:rPr>
              <w:t> </w:t>
            </w:r>
          </w:p>
        </w:tc>
        <w:tc>
          <w:tcPr>
            <w:tcW w:w="5120" w:type="dxa"/>
            <w:tcBorders>
              <w:top w:val="single" w:sz="4" w:space="0" w:color="auto"/>
              <w:left w:val="nil"/>
              <w:bottom w:val="single" w:sz="4" w:space="0" w:color="auto"/>
              <w:right w:val="single" w:sz="4" w:space="0" w:color="auto"/>
            </w:tcBorders>
            <w:shd w:val="clear" w:color="auto" w:fill="auto"/>
            <w:noWrap/>
            <w:vAlign w:val="bottom"/>
            <w:hideMark/>
          </w:tcPr>
          <w:p w14:paraId="2449C9A1" w14:textId="77777777" w:rsidR="005E4C03" w:rsidRPr="005E4C03" w:rsidRDefault="005E4C03" w:rsidP="005E4C03">
            <w:pPr>
              <w:spacing w:after="0" w:line="240" w:lineRule="auto"/>
              <w:jc w:val="center"/>
              <w:rPr>
                <w:rFonts w:ascii="Arial" w:eastAsia="Times New Roman" w:hAnsi="Arial" w:cs="Arial"/>
                <w:sz w:val="16"/>
                <w:szCs w:val="16"/>
                <w:lang w:eastAsia="hr-HR"/>
              </w:rPr>
            </w:pPr>
            <w:r w:rsidRPr="005E4C03">
              <w:rPr>
                <w:rFonts w:ascii="Arial" w:eastAsia="Times New Roman" w:hAnsi="Arial" w:cs="Arial"/>
                <w:sz w:val="16"/>
                <w:szCs w:val="16"/>
                <w:lang w:eastAsia="hr-HR"/>
              </w:rPr>
              <w:t>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DC8E27B" w14:textId="77777777" w:rsidR="005E4C03" w:rsidRPr="005E4C03" w:rsidRDefault="005E4C03" w:rsidP="005E4C03">
            <w:pPr>
              <w:spacing w:after="0" w:line="240" w:lineRule="auto"/>
              <w:jc w:val="center"/>
              <w:rPr>
                <w:rFonts w:ascii="Arial" w:eastAsia="Times New Roman" w:hAnsi="Arial" w:cs="Arial"/>
                <w:sz w:val="16"/>
                <w:szCs w:val="16"/>
                <w:lang w:eastAsia="hr-HR"/>
              </w:rPr>
            </w:pPr>
            <w:r w:rsidRPr="005E4C03">
              <w:rPr>
                <w:rFonts w:ascii="Arial" w:eastAsia="Times New Roman" w:hAnsi="Arial" w:cs="Arial"/>
                <w:sz w:val="16"/>
                <w:szCs w:val="16"/>
                <w:lang w:eastAsia="hr-HR"/>
              </w:rPr>
              <w:t>3</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EA55CFA" w14:textId="77777777" w:rsidR="005E4C03" w:rsidRPr="005E4C03" w:rsidRDefault="005E4C03" w:rsidP="005E4C03">
            <w:pPr>
              <w:spacing w:after="0" w:line="240" w:lineRule="auto"/>
              <w:jc w:val="center"/>
              <w:rPr>
                <w:rFonts w:ascii="Arial" w:eastAsia="Times New Roman" w:hAnsi="Arial" w:cs="Arial"/>
                <w:sz w:val="16"/>
                <w:szCs w:val="16"/>
                <w:lang w:eastAsia="hr-HR"/>
              </w:rPr>
            </w:pPr>
            <w:r w:rsidRPr="005E4C03">
              <w:rPr>
                <w:rFonts w:ascii="Arial" w:eastAsia="Times New Roman" w:hAnsi="Arial" w:cs="Arial"/>
                <w:sz w:val="16"/>
                <w:szCs w:val="16"/>
                <w:lang w:eastAsia="hr-HR"/>
              </w:rPr>
              <w:t>4</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08ECC9ED" w14:textId="77777777" w:rsidR="005E4C03" w:rsidRPr="005E4C03" w:rsidRDefault="005E4C03" w:rsidP="005E4C03">
            <w:pPr>
              <w:spacing w:after="0" w:line="240" w:lineRule="auto"/>
              <w:jc w:val="center"/>
              <w:rPr>
                <w:rFonts w:ascii="Arial" w:eastAsia="Times New Roman" w:hAnsi="Arial" w:cs="Arial"/>
                <w:sz w:val="16"/>
                <w:szCs w:val="16"/>
                <w:lang w:eastAsia="hr-HR"/>
              </w:rPr>
            </w:pPr>
            <w:r w:rsidRPr="005E4C03">
              <w:rPr>
                <w:rFonts w:ascii="Arial" w:eastAsia="Times New Roman" w:hAnsi="Arial" w:cs="Arial"/>
                <w:sz w:val="16"/>
                <w:szCs w:val="16"/>
                <w:lang w:eastAsia="hr-HR"/>
              </w:rPr>
              <w:t>5</w:t>
            </w:r>
          </w:p>
        </w:tc>
      </w:tr>
      <w:tr w:rsidR="005E4C03" w:rsidRPr="005E4C03" w14:paraId="49ACCD4D"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CC3A936"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w:t>
            </w:r>
          </w:p>
        </w:tc>
        <w:tc>
          <w:tcPr>
            <w:tcW w:w="960" w:type="dxa"/>
            <w:tcBorders>
              <w:top w:val="nil"/>
              <w:left w:val="nil"/>
              <w:bottom w:val="single" w:sz="4" w:space="0" w:color="auto"/>
              <w:right w:val="single" w:sz="4" w:space="0" w:color="auto"/>
            </w:tcBorders>
            <w:shd w:val="clear" w:color="000000" w:fill="FFFFFF"/>
            <w:noWrap/>
            <w:vAlign w:val="bottom"/>
            <w:hideMark/>
          </w:tcPr>
          <w:p w14:paraId="293F66F1"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1613</w:t>
            </w:r>
          </w:p>
        </w:tc>
        <w:tc>
          <w:tcPr>
            <w:tcW w:w="5120" w:type="dxa"/>
            <w:tcBorders>
              <w:top w:val="nil"/>
              <w:left w:val="nil"/>
              <w:bottom w:val="single" w:sz="4" w:space="0" w:color="auto"/>
              <w:right w:val="single" w:sz="4" w:space="0" w:color="auto"/>
            </w:tcBorders>
            <w:shd w:val="clear" w:color="000000" w:fill="FFFFFF"/>
            <w:noWrap/>
            <w:vAlign w:val="bottom"/>
            <w:hideMark/>
          </w:tcPr>
          <w:p w14:paraId="005CFBCE"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Porez na tvrtku-</w:t>
            </w:r>
            <w:r w:rsidRPr="005E4C03">
              <w:rPr>
                <w:rFonts w:ascii="Arial" w:eastAsia="Times New Roman" w:hAnsi="Arial" w:cs="Arial"/>
                <w:b/>
                <w:bCs/>
                <w:sz w:val="18"/>
                <w:szCs w:val="18"/>
                <w:lang w:eastAsia="hr-HR"/>
              </w:rPr>
              <w:t>1732</w:t>
            </w:r>
          </w:p>
        </w:tc>
        <w:tc>
          <w:tcPr>
            <w:tcW w:w="1300" w:type="dxa"/>
            <w:tcBorders>
              <w:top w:val="nil"/>
              <w:left w:val="nil"/>
              <w:bottom w:val="single" w:sz="4" w:space="0" w:color="auto"/>
              <w:right w:val="single" w:sz="4" w:space="0" w:color="auto"/>
            </w:tcBorders>
            <w:shd w:val="clear" w:color="000000" w:fill="FFFFFF"/>
            <w:noWrap/>
            <w:vAlign w:val="bottom"/>
            <w:hideMark/>
          </w:tcPr>
          <w:p w14:paraId="0A34AF8F"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43.434,37</w:t>
            </w:r>
          </w:p>
        </w:tc>
        <w:tc>
          <w:tcPr>
            <w:tcW w:w="1300" w:type="dxa"/>
            <w:tcBorders>
              <w:top w:val="nil"/>
              <w:left w:val="nil"/>
              <w:bottom w:val="single" w:sz="4" w:space="0" w:color="auto"/>
              <w:right w:val="single" w:sz="4" w:space="0" w:color="auto"/>
            </w:tcBorders>
            <w:shd w:val="clear" w:color="000000" w:fill="FFFFFF"/>
            <w:noWrap/>
            <w:vAlign w:val="bottom"/>
            <w:hideMark/>
          </w:tcPr>
          <w:p w14:paraId="223FAA63"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43.434,37</w:t>
            </w:r>
          </w:p>
        </w:tc>
        <w:tc>
          <w:tcPr>
            <w:tcW w:w="1320" w:type="dxa"/>
            <w:tcBorders>
              <w:top w:val="nil"/>
              <w:left w:val="nil"/>
              <w:bottom w:val="single" w:sz="4" w:space="0" w:color="auto"/>
              <w:right w:val="single" w:sz="4" w:space="0" w:color="auto"/>
            </w:tcBorders>
            <w:shd w:val="clear" w:color="000000" w:fill="FFFFFF"/>
            <w:noWrap/>
            <w:vAlign w:val="bottom"/>
            <w:hideMark/>
          </w:tcPr>
          <w:p w14:paraId="7F786AF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2995808D"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54CE85B"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727A9551"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1613</w:t>
            </w:r>
          </w:p>
        </w:tc>
        <w:tc>
          <w:tcPr>
            <w:tcW w:w="5120" w:type="dxa"/>
            <w:tcBorders>
              <w:top w:val="nil"/>
              <w:left w:val="nil"/>
              <w:bottom w:val="single" w:sz="4" w:space="0" w:color="auto"/>
              <w:right w:val="single" w:sz="4" w:space="0" w:color="auto"/>
            </w:tcBorders>
            <w:shd w:val="clear" w:color="000000" w:fill="FFFFFF"/>
            <w:noWrap/>
            <w:vAlign w:val="bottom"/>
            <w:hideMark/>
          </w:tcPr>
          <w:p w14:paraId="63BF2F59"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Porez na korištenje javnih površina-</w:t>
            </w:r>
            <w:r w:rsidRPr="005E4C03">
              <w:rPr>
                <w:rFonts w:ascii="Arial" w:eastAsia="Times New Roman" w:hAnsi="Arial" w:cs="Arial"/>
                <w:b/>
                <w:bCs/>
                <w:sz w:val="18"/>
                <w:szCs w:val="18"/>
                <w:lang w:eastAsia="hr-HR"/>
              </w:rPr>
              <w:t>1740</w:t>
            </w:r>
          </w:p>
        </w:tc>
        <w:tc>
          <w:tcPr>
            <w:tcW w:w="1300" w:type="dxa"/>
            <w:tcBorders>
              <w:top w:val="nil"/>
              <w:left w:val="nil"/>
              <w:bottom w:val="single" w:sz="4" w:space="0" w:color="auto"/>
              <w:right w:val="single" w:sz="4" w:space="0" w:color="auto"/>
            </w:tcBorders>
            <w:shd w:val="clear" w:color="000000" w:fill="FFFFFF"/>
            <w:noWrap/>
            <w:vAlign w:val="bottom"/>
            <w:hideMark/>
          </w:tcPr>
          <w:p w14:paraId="38884AF7"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434.689,87</w:t>
            </w:r>
          </w:p>
        </w:tc>
        <w:tc>
          <w:tcPr>
            <w:tcW w:w="1300" w:type="dxa"/>
            <w:tcBorders>
              <w:top w:val="nil"/>
              <w:left w:val="nil"/>
              <w:bottom w:val="single" w:sz="4" w:space="0" w:color="auto"/>
              <w:right w:val="single" w:sz="4" w:space="0" w:color="auto"/>
            </w:tcBorders>
            <w:shd w:val="clear" w:color="000000" w:fill="FFFFFF"/>
            <w:noWrap/>
            <w:vAlign w:val="bottom"/>
            <w:hideMark/>
          </w:tcPr>
          <w:p w14:paraId="5FB0B334"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434.689,87</w:t>
            </w:r>
          </w:p>
        </w:tc>
        <w:tc>
          <w:tcPr>
            <w:tcW w:w="1320" w:type="dxa"/>
            <w:tcBorders>
              <w:top w:val="nil"/>
              <w:left w:val="nil"/>
              <w:bottom w:val="single" w:sz="4" w:space="0" w:color="auto"/>
              <w:right w:val="single" w:sz="4" w:space="0" w:color="auto"/>
            </w:tcBorders>
            <w:shd w:val="clear" w:color="000000" w:fill="FFFFFF"/>
            <w:noWrap/>
            <w:vAlign w:val="bottom"/>
            <w:hideMark/>
          </w:tcPr>
          <w:p w14:paraId="18D7CB0D"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65B6C0F4"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77157FE"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3</w:t>
            </w:r>
          </w:p>
        </w:tc>
        <w:tc>
          <w:tcPr>
            <w:tcW w:w="960" w:type="dxa"/>
            <w:tcBorders>
              <w:top w:val="nil"/>
              <w:left w:val="nil"/>
              <w:bottom w:val="single" w:sz="4" w:space="0" w:color="auto"/>
              <w:right w:val="single" w:sz="4" w:space="0" w:color="auto"/>
            </w:tcBorders>
            <w:shd w:val="clear" w:color="000000" w:fill="FFFFFF"/>
            <w:noWrap/>
            <w:vAlign w:val="bottom"/>
            <w:hideMark/>
          </w:tcPr>
          <w:p w14:paraId="0249A303"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1613</w:t>
            </w:r>
          </w:p>
        </w:tc>
        <w:tc>
          <w:tcPr>
            <w:tcW w:w="5120" w:type="dxa"/>
            <w:tcBorders>
              <w:top w:val="nil"/>
              <w:left w:val="nil"/>
              <w:bottom w:val="single" w:sz="4" w:space="0" w:color="auto"/>
              <w:right w:val="single" w:sz="4" w:space="0" w:color="auto"/>
            </w:tcBorders>
            <w:shd w:val="clear" w:color="000000" w:fill="FFFFFF"/>
            <w:noWrap/>
            <w:vAlign w:val="bottom"/>
            <w:hideMark/>
          </w:tcPr>
          <w:p w14:paraId="5DFF679B"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Porez na kuće za odmor-</w:t>
            </w:r>
            <w:r w:rsidRPr="005E4C03">
              <w:rPr>
                <w:rFonts w:ascii="Arial" w:eastAsia="Times New Roman" w:hAnsi="Arial" w:cs="Arial"/>
                <w:b/>
                <w:bCs/>
                <w:sz w:val="18"/>
                <w:szCs w:val="18"/>
                <w:lang w:eastAsia="hr-HR"/>
              </w:rPr>
              <w:t>1716</w:t>
            </w:r>
          </w:p>
        </w:tc>
        <w:tc>
          <w:tcPr>
            <w:tcW w:w="1300" w:type="dxa"/>
            <w:tcBorders>
              <w:top w:val="nil"/>
              <w:left w:val="nil"/>
              <w:bottom w:val="single" w:sz="4" w:space="0" w:color="auto"/>
              <w:right w:val="single" w:sz="4" w:space="0" w:color="auto"/>
            </w:tcBorders>
            <w:shd w:val="clear" w:color="000000" w:fill="FFFFFF"/>
            <w:noWrap/>
            <w:vAlign w:val="bottom"/>
            <w:hideMark/>
          </w:tcPr>
          <w:p w14:paraId="2A368406"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372.663,43</w:t>
            </w:r>
          </w:p>
        </w:tc>
        <w:tc>
          <w:tcPr>
            <w:tcW w:w="1300" w:type="dxa"/>
            <w:tcBorders>
              <w:top w:val="nil"/>
              <w:left w:val="nil"/>
              <w:bottom w:val="single" w:sz="4" w:space="0" w:color="auto"/>
              <w:right w:val="nil"/>
            </w:tcBorders>
            <w:shd w:val="clear" w:color="000000" w:fill="FFFFFF"/>
            <w:noWrap/>
            <w:vAlign w:val="bottom"/>
            <w:hideMark/>
          </w:tcPr>
          <w:p w14:paraId="08739514"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372.663,43</w:t>
            </w:r>
          </w:p>
        </w:tc>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52ACAE6"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04E132B9"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F1543F5"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4</w:t>
            </w:r>
          </w:p>
        </w:tc>
        <w:tc>
          <w:tcPr>
            <w:tcW w:w="960" w:type="dxa"/>
            <w:tcBorders>
              <w:top w:val="nil"/>
              <w:left w:val="nil"/>
              <w:bottom w:val="single" w:sz="4" w:space="0" w:color="auto"/>
              <w:right w:val="single" w:sz="4" w:space="0" w:color="auto"/>
            </w:tcBorders>
            <w:shd w:val="clear" w:color="000000" w:fill="FFFFFF"/>
            <w:noWrap/>
            <w:vAlign w:val="bottom"/>
            <w:hideMark/>
          </w:tcPr>
          <w:p w14:paraId="5DDCD662"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1613</w:t>
            </w:r>
          </w:p>
        </w:tc>
        <w:tc>
          <w:tcPr>
            <w:tcW w:w="5120" w:type="dxa"/>
            <w:tcBorders>
              <w:top w:val="nil"/>
              <w:left w:val="nil"/>
              <w:bottom w:val="single" w:sz="4" w:space="0" w:color="auto"/>
              <w:right w:val="single" w:sz="4" w:space="0" w:color="auto"/>
            </w:tcBorders>
            <w:shd w:val="clear" w:color="000000" w:fill="FFFFFF"/>
            <w:noWrap/>
            <w:vAlign w:val="bottom"/>
            <w:hideMark/>
          </w:tcPr>
          <w:p w14:paraId="7C195945"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Porez na promet nekretnina-</w:t>
            </w:r>
            <w:r w:rsidRPr="005E4C03">
              <w:rPr>
                <w:rFonts w:ascii="Arial" w:eastAsia="Times New Roman" w:hAnsi="Arial" w:cs="Arial"/>
                <w:b/>
                <w:bCs/>
                <w:sz w:val="18"/>
                <w:szCs w:val="18"/>
                <w:lang w:eastAsia="hr-HR"/>
              </w:rPr>
              <w:t>1783</w:t>
            </w:r>
            <w:r w:rsidRPr="005E4C03">
              <w:rPr>
                <w:rFonts w:ascii="Arial" w:eastAsia="Times New Roman" w:hAnsi="Arial" w:cs="Arial"/>
                <w:sz w:val="18"/>
                <w:szCs w:val="18"/>
                <w:lang w:eastAsia="hr-HR"/>
              </w:rPr>
              <w:t xml:space="preserve">  </w:t>
            </w:r>
          </w:p>
        </w:tc>
        <w:tc>
          <w:tcPr>
            <w:tcW w:w="1300" w:type="dxa"/>
            <w:tcBorders>
              <w:top w:val="nil"/>
              <w:left w:val="nil"/>
              <w:bottom w:val="single" w:sz="4" w:space="0" w:color="auto"/>
              <w:right w:val="single" w:sz="4" w:space="0" w:color="auto"/>
            </w:tcBorders>
            <w:shd w:val="clear" w:color="000000" w:fill="FFFFFF"/>
            <w:noWrap/>
            <w:vAlign w:val="bottom"/>
            <w:hideMark/>
          </w:tcPr>
          <w:p w14:paraId="7382ACF1"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1.482.051,29</w:t>
            </w:r>
          </w:p>
        </w:tc>
        <w:tc>
          <w:tcPr>
            <w:tcW w:w="1300" w:type="dxa"/>
            <w:tcBorders>
              <w:top w:val="nil"/>
              <w:left w:val="nil"/>
              <w:bottom w:val="single" w:sz="4" w:space="0" w:color="auto"/>
              <w:right w:val="nil"/>
            </w:tcBorders>
            <w:shd w:val="clear" w:color="000000" w:fill="FFFFFF"/>
            <w:noWrap/>
            <w:vAlign w:val="bottom"/>
            <w:hideMark/>
          </w:tcPr>
          <w:p w14:paraId="77318392"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441.012,52</w:t>
            </w:r>
          </w:p>
        </w:tc>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41917924"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1.041.038,77</w:t>
            </w:r>
          </w:p>
        </w:tc>
      </w:tr>
      <w:tr w:rsidR="005E4C03" w:rsidRPr="005E4C03" w14:paraId="153A8FCF"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E63921D"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5</w:t>
            </w:r>
          </w:p>
        </w:tc>
        <w:tc>
          <w:tcPr>
            <w:tcW w:w="960" w:type="dxa"/>
            <w:tcBorders>
              <w:top w:val="nil"/>
              <w:left w:val="nil"/>
              <w:bottom w:val="single" w:sz="4" w:space="0" w:color="auto"/>
              <w:right w:val="single" w:sz="4" w:space="0" w:color="auto"/>
            </w:tcBorders>
            <w:shd w:val="clear" w:color="000000" w:fill="FFFFFF"/>
            <w:noWrap/>
            <w:vAlign w:val="bottom"/>
            <w:hideMark/>
          </w:tcPr>
          <w:p w14:paraId="5CE93122"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1616</w:t>
            </w:r>
          </w:p>
        </w:tc>
        <w:tc>
          <w:tcPr>
            <w:tcW w:w="5120" w:type="dxa"/>
            <w:tcBorders>
              <w:top w:val="nil"/>
              <w:left w:val="nil"/>
              <w:bottom w:val="single" w:sz="4" w:space="0" w:color="auto"/>
              <w:right w:val="single" w:sz="4" w:space="0" w:color="auto"/>
            </w:tcBorders>
            <w:shd w:val="clear" w:color="000000" w:fill="FFFFFF"/>
            <w:noWrap/>
            <w:vAlign w:val="bottom"/>
            <w:hideMark/>
          </w:tcPr>
          <w:p w14:paraId="790ED3F1"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Porez na potrošnju-</w:t>
            </w:r>
            <w:r w:rsidRPr="005E4C03">
              <w:rPr>
                <w:rFonts w:ascii="Arial" w:eastAsia="Times New Roman" w:hAnsi="Arial" w:cs="Arial"/>
                <w:b/>
                <w:bCs/>
                <w:sz w:val="18"/>
                <w:szCs w:val="18"/>
                <w:lang w:eastAsia="hr-HR"/>
              </w:rPr>
              <w:t>1708</w:t>
            </w:r>
          </w:p>
        </w:tc>
        <w:tc>
          <w:tcPr>
            <w:tcW w:w="1300" w:type="dxa"/>
            <w:tcBorders>
              <w:top w:val="nil"/>
              <w:left w:val="nil"/>
              <w:bottom w:val="single" w:sz="4" w:space="0" w:color="auto"/>
              <w:right w:val="single" w:sz="4" w:space="0" w:color="auto"/>
            </w:tcBorders>
            <w:shd w:val="clear" w:color="000000" w:fill="FFFFFF"/>
            <w:noWrap/>
            <w:vAlign w:val="bottom"/>
            <w:hideMark/>
          </w:tcPr>
          <w:p w14:paraId="48E5C8A6"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90.955,78</w:t>
            </w:r>
          </w:p>
        </w:tc>
        <w:tc>
          <w:tcPr>
            <w:tcW w:w="1300" w:type="dxa"/>
            <w:tcBorders>
              <w:top w:val="nil"/>
              <w:left w:val="nil"/>
              <w:bottom w:val="nil"/>
              <w:right w:val="nil"/>
            </w:tcBorders>
            <w:shd w:val="clear" w:color="000000" w:fill="FFFFFF"/>
            <w:noWrap/>
            <w:vAlign w:val="bottom"/>
            <w:hideMark/>
          </w:tcPr>
          <w:p w14:paraId="324F6B23"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90.955,78</w:t>
            </w:r>
          </w:p>
        </w:tc>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BCDE798"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350A400B"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2ABA6A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6</w:t>
            </w:r>
          </w:p>
        </w:tc>
        <w:tc>
          <w:tcPr>
            <w:tcW w:w="960" w:type="dxa"/>
            <w:tcBorders>
              <w:top w:val="nil"/>
              <w:left w:val="nil"/>
              <w:bottom w:val="single" w:sz="4" w:space="0" w:color="auto"/>
              <w:right w:val="single" w:sz="4" w:space="0" w:color="auto"/>
            </w:tcBorders>
            <w:shd w:val="clear" w:color="000000" w:fill="FFFFFF"/>
            <w:noWrap/>
            <w:vAlign w:val="bottom"/>
            <w:hideMark/>
          </w:tcPr>
          <w:p w14:paraId="0E254630"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1641</w:t>
            </w:r>
          </w:p>
        </w:tc>
        <w:tc>
          <w:tcPr>
            <w:tcW w:w="5120" w:type="dxa"/>
            <w:tcBorders>
              <w:top w:val="nil"/>
              <w:left w:val="nil"/>
              <w:bottom w:val="single" w:sz="4" w:space="0" w:color="auto"/>
              <w:right w:val="single" w:sz="4" w:space="0" w:color="auto"/>
            </w:tcBorders>
            <w:shd w:val="clear" w:color="000000" w:fill="FFFFFF"/>
            <w:noWrap/>
            <w:vAlign w:val="bottom"/>
            <w:hideMark/>
          </w:tcPr>
          <w:p w14:paraId="47025A09"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Potraživanja za zatezne kamate-</w:t>
            </w:r>
            <w:r w:rsidRPr="005E4C03">
              <w:rPr>
                <w:rFonts w:ascii="Arial" w:eastAsia="Times New Roman" w:hAnsi="Arial" w:cs="Arial"/>
                <w:b/>
                <w:bCs/>
                <w:sz w:val="18"/>
                <w:szCs w:val="18"/>
                <w:lang w:eastAsia="hr-HR"/>
              </w:rPr>
              <w:t>7790</w:t>
            </w:r>
          </w:p>
        </w:tc>
        <w:tc>
          <w:tcPr>
            <w:tcW w:w="1300" w:type="dxa"/>
            <w:tcBorders>
              <w:top w:val="nil"/>
              <w:left w:val="nil"/>
              <w:bottom w:val="single" w:sz="4" w:space="0" w:color="auto"/>
              <w:right w:val="single" w:sz="4" w:space="0" w:color="auto"/>
            </w:tcBorders>
            <w:shd w:val="clear" w:color="000000" w:fill="FFFFFF"/>
            <w:noWrap/>
            <w:vAlign w:val="bottom"/>
            <w:hideMark/>
          </w:tcPr>
          <w:p w14:paraId="4044D766"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2.335,89</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2C082C83"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402,10</w:t>
            </w:r>
          </w:p>
        </w:tc>
        <w:tc>
          <w:tcPr>
            <w:tcW w:w="1320" w:type="dxa"/>
            <w:tcBorders>
              <w:top w:val="nil"/>
              <w:left w:val="nil"/>
              <w:bottom w:val="single" w:sz="4" w:space="0" w:color="auto"/>
              <w:right w:val="single" w:sz="4" w:space="0" w:color="auto"/>
            </w:tcBorders>
            <w:shd w:val="clear" w:color="000000" w:fill="FFFFFF"/>
            <w:noWrap/>
            <w:vAlign w:val="bottom"/>
            <w:hideMark/>
          </w:tcPr>
          <w:p w14:paraId="50A069DE"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1.933,79</w:t>
            </w:r>
          </w:p>
        </w:tc>
      </w:tr>
      <w:tr w:rsidR="005E4C03" w:rsidRPr="005E4C03" w14:paraId="254A3733"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547AA07"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7</w:t>
            </w:r>
          </w:p>
        </w:tc>
        <w:tc>
          <w:tcPr>
            <w:tcW w:w="960" w:type="dxa"/>
            <w:tcBorders>
              <w:top w:val="nil"/>
              <w:left w:val="nil"/>
              <w:bottom w:val="single" w:sz="4" w:space="0" w:color="auto"/>
              <w:right w:val="single" w:sz="4" w:space="0" w:color="auto"/>
            </w:tcBorders>
            <w:shd w:val="clear" w:color="000000" w:fill="FFFFFF"/>
            <w:noWrap/>
            <w:vAlign w:val="bottom"/>
            <w:hideMark/>
          </w:tcPr>
          <w:p w14:paraId="0952CC0D"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1642</w:t>
            </w:r>
          </w:p>
        </w:tc>
        <w:tc>
          <w:tcPr>
            <w:tcW w:w="5120" w:type="dxa"/>
            <w:tcBorders>
              <w:top w:val="nil"/>
              <w:left w:val="nil"/>
              <w:bottom w:val="single" w:sz="4" w:space="0" w:color="auto"/>
              <w:right w:val="single" w:sz="4" w:space="0" w:color="auto"/>
            </w:tcBorders>
            <w:shd w:val="clear" w:color="000000" w:fill="FFFFFF"/>
            <w:noWrap/>
            <w:vAlign w:val="bottom"/>
            <w:hideMark/>
          </w:tcPr>
          <w:p w14:paraId="486ACBB7"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Potraživanja za dane koncesije-</w:t>
            </w:r>
            <w:r w:rsidRPr="005E4C03">
              <w:rPr>
                <w:rFonts w:ascii="Arial" w:eastAsia="Times New Roman" w:hAnsi="Arial" w:cs="Arial"/>
                <w:b/>
                <w:bCs/>
                <w:sz w:val="18"/>
                <w:szCs w:val="18"/>
                <w:lang w:eastAsia="hr-HR"/>
              </w:rPr>
              <w:t>5819,7749</w:t>
            </w:r>
          </w:p>
        </w:tc>
        <w:tc>
          <w:tcPr>
            <w:tcW w:w="1300" w:type="dxa"/>
            <w:tcBorders>
              <w:top w:val="nil"/>
              <w:left w:val="nil"/>
              <w:bottom w:val="single" w:sz="4" w:space="0" w:color="auto"/>
              <w:right w:val="single" w:sz="4" w:space="0" w:color="auto"/>
            </w:tcBorders>
            <w:shd w:val="clear" w:color="000000" w:fill="FFFFFF"/>
            <w:noWrap/>
            <w:vAlign w:val="bottom"/>
            <w:hideMark/>
          </w:tcPr>
          <w:p w14:paraId="4415FFC6"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c>
          <w:tcPr>
            <w:tcW w:w="1300" w:type="dxa"/>
            <w:tcBorders>
              <w:top w:val="nil"/>
              <w:left w:val="nil"/>
              <w:bottom w:val="single" w:sz="4" w:space="0" w:color="auto"/>
              <w:right w:val="single" w:sz="4" w:space="0" w:color="auto"/>
            </w:tcBorders>
            <w:shd w:val="clear" w:color="000000" w:fill="FFFFFF"/>
            <w:noWrap/>
            <w:vAlign w:val="bottom"/>
            <w:hideMark/>
          </w:tcPr>
          <w:p w14:paraId="1B02360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c>
          <w:tcPr>
            <w:tcW w:w="1320" w:type="dxa"/>
            <w:tcBorders>
              <w:top w:val="nil"/>
              <w:left w:val="nil"/>
              <w:bottom w:val="single" w:sz="4" w:space="0" w:color="auto"/>
              <w:right w:val="single" w:sz="4" w:space="0" w:color="auto"/>
            </w:tcBorders>
            <w:shd w:val="clear" w:color="000000" w:fill="FFFFFF"/>
            <w:noWrap/>
            <w:vAlign w:val="bottom"/>
            <w:hideMark/>
          </w:tcPr>
          <w:p w14:paraId="3EDFA85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22909504"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B346357"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13D3C2D8"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1642</w:t>
            </w:r>
          </w:p>
        </w:tc>
        <w:tc>
          <w:tcPr>
            <w:tcW w:w="5120" w:type="dxa"/>
            <w:tcBorders>
              <w:top w:val="nil"/>
              <w:left w:val="nil"/>
              <w:bottom w:val="single" w:sz="4" w:space="0" w:color="auto"/>
              <w:right w:val="single" w:sz="4" w:space="0" w:color="auto"/>
            </w:tcBorders>
            <w:shd w:val="clear" w:color="000000" w:fill="FFFFFF"/>
            <w:noWrap/>
            <w:vAlign w:val="bottom"/>
            <w:hideMark/>
          </w:tcPr>
          <w:p w14:paraId="3DE6A1D3"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Korištenje terasa i kioska-</w:t>
            </w:r>
            <w:r w:rsidRPr="005E4C03">
              <w:rPr>
                <w:rFonts w:ascii="Arial" w:eastAsia="Times New Roman" w:hAnsi="Arial" w:cs="Arial"/>
                <w:b/>
                <w:bCs/>
                <w:sz w:val="18"/>
                <w:szCs w:val="18"/>
                <w:lang w:eastAsia="hr-HR"/>
              </w:rPr>
              <w:t>5738</w:t>
            </w:r>
          </w:p>
        </w:tc>
        <w:tc>
          <w:tcPr>
            <w:tcW w:w="1300" w:type="dxa"/>
            <w:tcBorders>
              <w:top w:val="nil"/>
              <w:left w:val="nil"/>
              <w:bottom w:val="single" w:sz="4" w:space="0" w:color="auto"/>
              <w:right w:val="single" w:sz="4" w:space="0" w:color="auto"/>
            </w:tcBorders>
            <w:shd w:val="clear" w:color="000000" w:fill="FFFFFF"/>
            <w:noWrap/>
            <w:vAlign w:val="bottom"/>
            <w:hideMark/>
          </w:tcPr>
          <w:p w14:paraId="53DAEED2"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7.281,45</w:t>
            </w:r>
          </w:p>
        </w:tc>
        <w:tc>
          <w:tcPr>
            <w:tcW w:w="1300" w:type="dxa"/>
            <w:tcBorders>
              <w:top w:val="nil"/>
              <w:left w:val="nil"/>
              <w:bottom w:val="single" w:sz="4" w:space="0" w:color="auto"/>
              <w:right w:val="single" w:sz="4" w:space="0" w:color="auto"/>
            </w:tcBorders>
            <w:shd w:val="clear" w:color="000000" w:fill="FFFFFF"/>
            <w:noWrap/>
            <w:vAlign w:val="bottom"/>
            <w:hideMark/>
          </w:tcPr>
          <w:p w14:paraId="1108DFF5"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7.281,45</w:t>
            </w:r>
          </w:p>
        </w:tc>
        <w:tc>
          <w:tcPr>
            <w:tcW w:w="1320" w:type="dxa"/>
            <w:tcBorders>
              <w:top w:val="nil"/>
              <w:left w:val="nil"/>
              <w:bottom w:val="single" w:sz="4" w:space="0" w:color="auto"/>
              <w:right w:val="single" w:sz="4" w:space="0" w:color="auto"/>
            </w:tcBorders>
            <w:shd w:val="clear" w:color="000000" w:fill="FFFFFF"/>
            <w:noWrap/>
            <w:vAlign w:val="bottom"/>
            <w:hideMark/>
          </w:tcPr>
          <w:p w14:paraId="1C84828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3AB50DDC"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FB18CB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9</w:t>
            </w:r>
          </w:p>
        </w:tc>
        <w:tc>
          <w:tcPr>
            <w:tcW w:w="960" w:type="dxa"/>
            <w:tcBorders>
              <w:top w:val="nil"/>
              <w:left w:val="nil"/>
              <w:bottom w:val="single" w:sz="4" w:space="0" w:color="auto"/>
              <w:right w:val="single" w:sz="4" w:space="0" w:color="auto"/>
            </w:tcBorders>
            <w:shd w:val="clear" w:color="000000" w:fill="FFFFFF"/>
            <w:noWrap/>
            <w:vAlign w:val="bottom"/>
            <w:hideMark/>
          </w:tcPr>
          <w:p w14:paraId="79707FF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1642</w:t>
            </w:r>
          </w:p>
        </w:tc>
        <w:tc>
          <w:tcPr>
            <w:tcW w:w="5120" w:type="dxa"/>
            <w:tcBorders>
              <w:top w:val="nil"/>
              <w:left w:val="nil"/>
              <w:bottom w:val="single" w:sz="4" w:space="0" w:color="auto"/>
              <w:right w:val="single" w:sz="4" w:space="0" w:color="auto"/>
            </w:tcBorders>
            <w:shd w:val="clear" w:color="000000" w:fill="FFFFFF"/>
            <w:noWrap/>
            <w:vAlign w:val="bottom"/>
            <w:hideMark/>
          </w:tcPr>
          <w:p w14:paraId="6BEA93CD"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Naknada za korištenje sezon.štandova-</w:t>
            </w:r>
            <w:r w:rsidRPr="005E4C03">
              <w:rPr>
                <w:rFonts w:ascii="Arial" w:eastAsia="Times New Roman" w:hAnsi="Arial" w:cs="Arial"/>
                <w:b/>
                <w:bCs/>
                <w:sz w:val="18"/>
                <w:szCs w:val="18"/>
                <w:lang w:eastAsia="hr-HR"/>
              </w:rPr>
              <w:t>5789</w:t>
            </w:r>
          </w:p>
        </w:tc>
        <w:tc>
          <w:tcPr>
            <w:tcW w:w="1300" w:type="dxa"/>
            <w:tcBorders>
              <w:top w:val="nil"/>
              <w:left w:val="nil"/>
              <w:bottom w:val="single" w:sz="4" w:space="0" w:color="auto"/>
              <w:right w:val="single" w:sz="4" w:space="0" w:color="auto"/>
            </w:tcBorders>
            <w:shd w:val="clear" w:color="000000" w:fill="FFFFFF"/>
            <w:noWrap/>
            <w:vAlign w:val="bottom"/>
            <w:hideMark/>
          </w:tcPr>
          <w:p w14:paraId="21351496"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95.284,15</w:t>
            </w:r>
          </w:p>
        </w:tc>
        <w:tc>
          <w:tcPr>
            <w:tcW w:w="1300" w:type="dxa"/>
            <w:tcBorders>
              <w:top w:val="nil"/>
              <w:left w:val="nil"/>
              <w:bottom w:val="nil"/>
              <w:right w:val="single" w:sz="4" w:space="0" w:color="auto"/>
            </w:tcBorders>
            <w:shd w:val="clear" w:color="000000" w:fill="FFFFFF"/>
            <w:noWrap/>
            <w:vAlign w:val="bottom"/>
            <w:hideMark/>
          </w:tcPr>
          <w:p w14:paraId="0C6394BD"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95.284,15</w:t>
            </w:r>
          </w:p>
        </w:tc>
        <w:tc>
          <w:tcPr>
            <w:tcW w:w="1320" w:type="dxa"/>
            <w:tcBorders>
              <w:top w:val="nil"/>
              <w:left w:val="nil"/>
              <w:bottom w:val="single" w:sz="4" w:space="0" w:color="auto"/>
              <w:right w:val="single" w:sz="4" w:space="0" w:color="auto"/>
            </w:tcBorders>
            <w:shd w:val="clear" w:color="000000" w:fill="FFFFFF"/>
            <w:noWrap/>
            <w:vAlign w:val="bottom"/>
            <w:hideMark/>
          </w:tcPr>
          <w:p w14:paraId="634DCCC2"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5C62D75C"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EE19387"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10</w:t>
            </w:r>
          </w:p>
        </w:tc>
        <w:tc>
          <w:tcPr>
            <w:tcW w:w="960" w:type="dxa"/>
            <w:tcBorders>
              <w:top w:val="nil"/>
              <w:left w:val="nil"/>
              <w:bottom w:val="single" w:sz="4" w:space="0" w:color="auto"/>
              <w:right w:val="single" w:sz="4" w:space="0" w:color="auto"/>
            </w:tcBorders>
            <w:shd w:val="clear" w:color="000000" w:fill="FFFFFF"/>
            <w:noWrap/>
            <w:vAlign w:val="bottom"/>
            <w:hideMark/>
          </w:tcPr>
          <w:p w14:paraId="3EE57D62"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1642</w:t>
            </w:r>
          </w:p>
        </w:tc>
        <w:tc>
          <w:tcPr>
            <w:tcW w:w="5120" w:type="dxa"/>
            <w:tcBorders>
              <w:top w:val="nil"/>
              <w:left w:val="nil"/>
              <w:bottom w:val="single" w:sz="4" w:space="0" w:color="auto"/>
              <w:right w:val="single" w:sz="4" w:space="0" w:color="auto"/>
            </w:tcBorders>
            <w:shd w:val="clear" w:color="000000" w:fill="FFFFFF"/>
            <w:noWrap/>
            <w:vAlign w:val="bottom"/>
            <w:hideMark/>
          </w:tcPr>
          <w:p w14:paraId="0507DC31"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 xml:space="preserve">Nakn.za korištenje javnih površina-posebni ugovori </w:t>
            </w:r>
            <w:r w:rsidRPr="005E4C03">
              <w:rPr>
                <w:rFonts w:ascii="Arial" w:eastAsia="Times New Roman" w:hAnsi="Arial" w:cs="Arial"/>
                <w:b/>
                <w:bCs/>
                <w:sz w:val="18"/>
                <w:szCs w:val="18"/>
                <w:lang w:eastAsia="hr-HR"/>
              </w:rPr>
              <w:t>7811</w:t>
            </w:r>
          </w:p>
        </w:tc>
        <w:tc>
          <w:tcPr>
            <w:tcW w:w="1300" w:type="dxa"/>
            <w:tcBorders>
              <w:top w:val="nil"/>
              <w:left w:val="nil"/>
              <w:bottom w:val="single" w:sz="4" w:space="0" w:color="auto"/>
              <w:right w:val="single" w:sz="4" w:space="0" w:color="auto"/>
            </w:tcBorders>
            <w:shd w:val="clear" w:color="000000" w:fill="FFFFFF"/>
            <w:noWrap/>
            <w:vAlign w:val="bottom"/>
            <w:hideMark/>
          </w:tcPr>
          <w:p w14:paraId="1996F123"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67.379,30</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4EAD7B12"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37.670,45</w:t>
            </w:r>
          </w:p>
        </w:tc>
        <w:tc>
          <w:tcPr>
            <w:tcW w:w="1320" w:type="dxa"/>
            <w:tcBorders>
              <w:top w:val="nil"/>
              <w:left w:val="nil"/>
              <w:bottom w:val="single" w:sz="4" w:space="0" w:color="auto"/>
              <w:right w:val="single" w:sz="4" w:space="0" w:color="auto"/>
            </w:tcBorders>
            <w:shd w:val="clear" w:color="000000" w:fill="FFFFFF"/>
            <w:noWrap/>
            <w:vAlign w:val="bottom"/>
            <w:hideMark/>
          </w:tcPr>
          <w:p w14:paraId="70573395"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29.708,85</w:t>
            </w:r>
          </w:p>
        </w:tc>
      </w:tr>
      <w:tr w:rsidR="005E4C03" w:rsidRPr="005E4C03" w14:paraId="232619C4"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6ECC48E"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11</w:t>
            </w:r>
          </w:p>
        </w:tc>
        <w:tc>
          <w:tcPr>
            <w:tcW w:w="960" w:type="dxa"/>
            <w:tcBorders>
              <w:top w:val="nil"/>
              <w:left w:val="nil"/>
              <w:bottom w:val="single" w:sz="4" w:space="0" w:color="auto"/>
              <w:right w:val="single" w:sz="4" w:space="0" w:color="auto"/>
            </w:tcBorders>
            <w:shd w:val="clear" w:color="000000" w:fill="FFFFFF"/>
            <w:noWrap/>
            <w:vAlign w:val="bottom"/>
            <w:hideMark/>
          </w:tcPr>
          <w:p w14:paraId="543D5726"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1642</w:t>
            </w:r>
          </w:p>
        </w:tc>
        <w:tc>
          <w:tcPr>
            <w:tcW w:w="5120" w:type="dxa"/>
            <w:tcBorders>
              <w:top w:val="nil"/>
              <w:left w:val="nil"/>
              <w:bottom w:val="single" w:sz="4" w:space="0" w:color="auto"/>
              <w:right w:val="single" w:sz="4" w:space="0" w:color="auto"/>
            </w:tcBorders>
            <w:shd w:val="clear" w:color="000000" w:fill="FFFFFF"/>
            <w:noWrap/>
            <w:vAlign w:val="bottom"/>
            <w:hideMark/>
          </w:tcPr>
          <w:p w14:paraId="5045254B"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Potraživanja za najamninu-stanarinu-</w:t>
            </w:r>
            <w:r w:rsidRPr="005E4C03">
              <w:rPr>
                <w:rFonts w:ascii="Arial" w:eastAsia="Times New Roman" w:hAnsi="Arial" w:cs="Arial"/>
                <w:b/>
                <w:bCs/>
                <w:sz w:val="18"/>
                <w:szCs w:val="18"/>
                <w:lang w:eastAsia="hr-HR"/>
              </w:rPr>
              <w:t>5835</w:t>
            </w:r>
          </w:p>
        </w:tc>
        <w:tc>
          <w:tcPr>
            <w:tcW w:w="1300" w:type="dxa"/>
            <w:tcBorders>
              <w:top w:val="nil"/>
              <w:left w:val="nil"/>
              <w:bottom w:val="single" w:sz="4" w:space="0" w:color="auto"/>
              <w:right w:val="single" w:sz="4" w:space="0" w:color="auto"/>
            </w:tcBorders>
            <w:shd w:val="clear" w:color="000000" w:fill="FFFFFF"/>
            <w:noWrap/>
            <w:vAlign w:val="bottom"/>
            <w:hideMark/>
          </w:tcPr>
          <w:p w14:paraId="07B49BF2"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170.328,00</w:t>
            </w:r>
          </w:p>
        </w:tc>
        <w:tc>
          <w:tcPr>
            <w:tcW w:w="1300" w:type="dxa"/>
            <w:tcBorders>
              <w:top w:val="nil"/>
              <w:left w:val="nil"/>
              <w:bottom w:val="single" w:sz="4" w:space="0" w:color="auto"/>
              <w:right w:val="single" w:sz="4" w:space="0" w:color="auto"/>
            </w:tcBorders>
            <w:shd w:val="clear" w:color="000000" w:fill="FFFFFF"/>
            <w:noWrap/>
            <w:vAlign w:val="bottom"/>
            <w:hideMark/>
          </w:tcPr>
          <w:p w14:paraId="36CF4365"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170.328,00</w:t>
            </w:r>
          </w:p>
        </w:tc>
        <w:tc>
          <w:tcPr>
            <w:tcW w:w="1320" w:type="dxa"/>
            <w:tcBorders>
              <w:top w:val="nil"/>
              <w:left w:val="nil"/>
              <w:bottom w:val="single" w:sz="4" w:space="0" w:color="auto"/>
              <w:right w:val="single" w:sz="4" w:space="0" w:color="auto"/>
            </w:tcBorders>
            <w:shd w:val="clear" w:color="000000" w:fill="FFFFFF"/>
            <w:noWrap/>
            <w:vAlign w:val="bottom"/>
            <w:hideMark/>
          </w:tcPr>
          <w:p w14:paraId="4859412C"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7E13207C"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7B73372"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12</w:t>
            </w:r>
          </w:p>
        </w:tc>
        <w:tc>
          <w:tcPr>
            <w:tcW w:w="960" w:type="dxa"/>
            <w:tcBorders>
              <w:top w:val="nil"/>
              <w:left w:val="nil"/>
              <w:bottom w:val="single" w:sz="4" w:space="0" w:color="auto"/>
              <w:right w:val="single" w:sz="4" w:space="0" w:color="auto"/>
            </w:tcBorders>
            <w:shd w:val="clear" w:color="000000" w:fill="FFFFFF"/>
            <w:noWrap/>
            <w:vAlign w:val="bottom"/>
            <w:hideMark/>
          </w:tcPr>
          <w:p w14:paraId="1A3D5B95"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1642</w:t>
            </w:r>
          </w:p>
        </w:tc>
        <w:tc>
          <w:tcPr>
            <w:tcW w:w="5120" w:type="dxa"/>
            <w:tcBorders>
              <w:top w:val="nil"/>
              <w:left w:val="nil"/>
              <w:bottom w:val="single" w:sz="4" w:space="0" w:color="auto"/>
              <w:right w:val="single" w:sz="4" w:space="0" w:color="auto"/>
            </w:tcBorders>
            <w:shd w:val="clear" w:color="000000" w:fill="FFFFFF"/>
            <w:noWrap/>
            <w:vAlign w:val="bottom"/>
            <w:hideMark/>
          </w:tcPr>
          <w:p w14:paraId="3EEF1B53"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Zakupnina poslovnih prostora-</w:t>
            </w:r>
            <w:r w:rsidRPr="005E4C03">
              <w:rPr>
                <w:rFonts w:ascii="Arial" w:eastAsia="Times New Roman" w:hAnsi="Arial" w:cs="Arial"/>
                <w:b/>
                <w:bCs/>
                <w:sz w:val="18"/>
                <w:szCs w:val="18"/>
                <w:lang w:eastAsia="hr-HR"/>
              </w:rPr>
              <w:t>7722</w:t>
            </w:r>
          </w:p>
        </w:tc>
        <w:tc>
          <w:tcPr>
            <w:tcW w:w="1300" w:type="dxa"/>
            <w:tcBorders>
              <w:top w:val="nil"/>
              <w:left w:val="nil"/>
              <w:bottom w:val="single" w:sz="4" w:space="0" w:color="auto"/>
              <w:right w:val="single" w:sz="4" w:space="0" w:color="auto"/>
            </w:tcBorders>
            <w:shd w:val="clear" w:color="000000" w:fill="FFFFFF"/>
            <w:noWrap/>
            <w:vAlign w:val="bottom"/>
            <w:hideMark/>
          </w:tcPr>
          <w:p w14:paraId="75F821D4"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1.255.333,15</w:t>
            </w:r>
          </w:p>
        </w:tc>
        <w:tc>
          <w:tcPr>
            <w:tcW w:w="1300" w:type="dxa"/>
            <w:tcBorders>
              <w:top w:val="nil"/>
              <w:left w:val="nil"/>
              <w:bottom w:val="single" w:sz="4" w:space="0" w:color="auto"/>
              <w:right w:val="single" w:sz="4" w:space="0" w:color="auto"/>
            </w:tcBorders>
            <w:shd w:val="clear" w:color="000000" w:fill="FFFFFF"/>
            <w:noWrap/>
            <w:vAlign w:val="bottom"/>
            <w:hideMark/>
          </w:tcPr>
          <w:p w14:paraId="4B36CAAF"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1.212.129,67</w:t>
            </w:r>
          </w:p>
        </w:tc>
        <w:tc>
          <w:tcPr>
            <w:tcW w:w="1320" w:type="dxa"/>
            <w:tcBorders>
              <w:top w:val="nil"/>
              <w:left w:val="nil"/>
              <w:bottom w:val="single" w:sz="4" w:space="0" w:color="auto"/>
              <w:right w:val="single" w:sz="4" w:space="0" w:color="auto"/>
            </w:tcBorders>
            <w:shd w:val="clear" w:color="000000" w:fill="FFFFFF"/>
            <w:noWrap/>
            <w:vAlign w:val="bottom"/>
            <w:hideMark/>
          </w:tcPr>
          <w:p w14:paraId="100A8168"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43.203,48</w:t>
            </w:r>
          </w:p>
        </w:tc>
      </w:tr>
      <w:tr w:rsidR="005E4C03" w:rsidRPr="005E4C03" w14:paraId="01FFEEA7"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ED22D9B"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13</w:t>
            </w:r>
          </w:p>
        </w:tc>
        <w:tc>
          <w:tcPr>
            <w:tcW w:w="960" w:type="dxa"/>
            <w:tcBorders>
              <w:top w:val="nil"/>
              <w:left w:val="nil"/>
              <w:bottom w:val="single" w:sz="4" w:space="0" w:color="auto"/>
              <w:right w:val="single" w:sz="4" w:space="0" w:color="auto"/>
            </w:tcBorders>
            <w:shd w:val="clear" w:color="000000" w:fill="FFFFFF"/>
            <w:noWrap/>
            <w:vAlign w:val="bottom"/>
            <w:hideMark/>
          </w:tcPr>
          <w:p w14:paraId="202C7731"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1642</w:t>
            </w:r>
          </w:p>
        </w:tc>
        <w:tc>
          <w:tcPr>
            <w:tcW w:w="5120" w:type="dxa"/>
            <w:tcBorders>
              <w:top w:val="nil"/>
              <w:left w:val="nil"/>
              <w:bottom w:val="single" w:sz="4" w:space="0" w:color="auto"/>
              <w:right w:val="single" w:sz="4" w:space="0" w:color="auto"/>
            </w:tcBorders>
            <w:shd w:val="clear" w:color="000000" w:fill="FFFFFF"/>
            <w:noWrap/>
            <w:vAlign w:val="bottom"/>
            <w:hideMark/>
          </w:tcPr>
          <w:p w14:paraId="64E54B25"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Ostala potraživanja od nef.imovine-</w:t>
            </w:r>
            <w:r w:rsidRPr="005E4C03">
              <w:rPr>
                <w:rFonts w:ascii="Arial" w:eastAsia="Times New Roman" w:hAnsi="Arial" w:cs="Arial"/>
                <w:b/>
                <w:bCs/>
                <w:sz w:val="18"/>
                <w:szCs w:val="18"/>
                <w:lang w:eastAsia="hr-HR"/>
              </w:rPr>
              <w:t>7706</w:t>
            </w:r>
          </w:p>
        </w:tc>
        <w:tc>
          <w:tcPr>
            <w:tcW w:w="1300" w:type="dxa"/>
            <w:tcBorders>
              <w:top w:val="nil"/>
              <w:left w:val="nil"/>
              <w:bottom w:val="single" w:sz="4" w:space="0" w:color="auto"/>
              <w:right w:val="single" w:sz="4" w:space="0" w:color="auto"/>
            </w:tcBorders>
            <w:shd w:val="clear" w:color="000000" w:fill="FFFFFF"/>
            <w:noWrap/>
            <w:vAlign w:val="bottom"/>
            <w:hideMark/>
          </w:tcPr>
          <w:p w14:paraId="4B80BB0F"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21.820,27</w:t>
            </w:r>
          </w:p>
        </w:tc>
        <w:tc>
          <w:tcPr>
            <w:tcW w:w="1300" w:type="dxa"/>
            <w:tcBorders>
              <w:top w:val="nil"/>
              <w:left w:val="nil"/>
              <w:bottom w:val="nil"/>
              <w:right w:val="single" w:sz="4" w:space="0" w:color="auto"/>
            </w:tcBorders>
            <w:shd w:val="clear" w:color="000000" w:fill="FFFFFF"/>
            <w:noWrap/>
            <w:vAlign w:val="bottom"/>
            <w:hideMark/>
          </w:tcPr>
          <w:p w14:paraId="24950884"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13.466,12</w:t>
            </w:r>
          </w:p>
        </w:tc>
        <w:tc>
          <w:tcPr>
            <w:tcW w:w="1320" w:type="dxa"/>
            <w:tcBorders>
              <w:top w:val="nil"/>
              <w:left w:val="nil"/>
              <w:bottom w:val="single" w:sz="4" w:space="0" w:color="auto"/>
              <w:right w:val="single" w:sz="4" w:space="0" w:color="auto"/>
            </w:tcBorders>
            <w:shd w:val="clear" w:color="000000" w:fill="FFFFFF"/>
            <w:noWrap/>
            <w:vAlign w:val="bottom"/>
            <w:hideMark/>
          </w:tcPr>
          <w:p w14:paraId="0474702C"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8.354,15</w:t>
            </w:r>
          </w:p>
        </w:tc>
      </w:tr>
      <w:tr w:rsidR="005E4C03" w:rsidRPr="005E4C03" w14:paraId="6139668E"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27325A7"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14</w:t>
            </w:r>
          </w:p>
        </w:tc>
        <w:tc>
          <w:tcPr>
            <w:tcW w:w="960" w:type="dxa"/>
            <w:tcBorders>
              <w:top w:val="nil"/>
              <w:left w:val="nil"/>
              <w:bottom w:val="single" w:sz="4" w:space="0" w:color="auto"/>
              <w:right w:val="single" w:sz="4" w:space="0" w:color="auto"/>
            </w:tcBorders>
            <w:shd w:val="clear" w:color="000000" w:fill="FFFFFF"/>
            <w:noWrap/>
            <w:vAlign w:val="bottom"/>
            <w:hideMark/>
          </w:tcPr>
          <w:p w14:paraId="26785F3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1642</w:t>
            </w:r>
          </w:p>
        </w:tc>
        <w:tc>
          <w:tcPr>
            <w:tcW w:w="5120" w:type="dxa"/>
            <w:tcBorders>
              <w:top w:val="nil"/>
              <w:left w:val="nil"/>
              <w:bottom w:val="single" w:sz="4" w:space="0" w:color="auto"/>
              <w:right w:val="single" w:sz="4" w:space="0" w:color="auto"/>
            </w:tcBorders>
            <w:shd w:val="clear" w:color="000000" w:fill="FFFFFF"/>
            <w:noWrap/>
            <w:vAlign w:val="bottom"/>
            <w:hideMark/>
          </w:tcPr>
          <w:p w14:paraId="72E9D93B"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Povrati u gradski proračun-</w:t>
            </w:r>
            <w:r w:rsidRPr="005E4C03">
              <w:rPr>
                <w:rFonts w:ascii="Arial" w:eastAsia="Times New Roman" w:hAnsi="Arial" w:cs="Arial"/>
                <w:b/>
                <w:bCs/>
                <w:sz w:val="18"/>
                <w:szCs w:val="18"/>
                <w:lang w:eastAsia="hr-HR"/>
              </w:rPr>
              <w:t>7781</w:t>
            </w:r>
          </w:p>
        </w:tc>
        <w:tc>
          <w:tcPr>
            <w:tcW w:w="1300" w:type="dxa"/>
            <w:tcBorders>
              <w:top w:val="nil"/>
              <w:left w:val="nil"/>
              <w:bottom w:val="single" w:sz="4" w:space="0" w:color="auto"/>
              <w:right w:val="single" w:sz="4" w:space="0" w:color="auto"/>
            </w:tcBorders>
            <w:shd w:val="clear" w:color="000000" w:fill="FFFFFF"/>
            <w:noWrap/>
            <w:vAlign w:val="bottom"/>
            <w:hideMark/>
          </w:tcPr>
          <w:p w14:paraId="103FB03C"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686,88</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7658B4C0"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686,88</w:t>
            </w:r>
          </w:p>
        </w:tc>
        <w:tc>
          <w:tcPr>
            <w:tcW w:w="1320" w:type="dxa"/>
            <w:tcBorders>
              <w:top w:val="nil"/>
              <w:left w:val="nil"/>
              <w:bottom w:val="single" w:sz="4" w:space="0" w:color="auto"/>
              <w:right w:val="single" w:sz="4" w:space="0" w:color="auto"/>
            </w:tcBorders>
            <w:shd w:val="clear" w:color="000000" w:fill="FFFFFF"/>
            <w:noWrap/>
            <w:vAlign w:val="bottom"/>
            <w:hideMark/>
          </w:tcPr>
          <w:p w14:paraId="441B2A7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17A480D4"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220466D"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15</w:t>
            </w:r>
          </w:p>
        </w:tc>
        <w:tc>
          <w:tcPr>
            <w:tcW w:w="960" w:type="dxa"/>
            <w:tcBorders>
              <w:top w:val="nil"/>
              <w:left w:val="nil"/>
              <w:bottom w:val="single" w:sz="4" w:space="0" w:color="auto"/>
              <w:right w:val="single" w:sz="4" w:space="0" w:color="auto"/>
            </w:tcBorders>
            <w:shd w:val="clear" w:color="000000" w:fill="FFFFFF"/>
            <w:noWrap/>
            <w:vAlign w:val="bottom"/>
            <w:hideMark/>
          </w:tcPr>
          <w:p w14:paraId="5B3AB291"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1642</w:t>
            </w:r>
          </w:p>
        </w:tc>
        <w:tc>
          <w:tcPr>
            <w:tcW w:w="5120" w:type="dxa"/>
            <w:tcBorders>
              <w:top w:val="nil"/>
              <w:left w:val="nil"/>
              <w:bottom w:val="single" w:sz="4" w:space="0" w:color="auto"/>
              <w:right w:val="single" w:sz="4" w:space="0" w:color="auto"/>
            </w:tcBorders>
            <w:shd w:val="clear" w:color="000000" w:fill="FFFFFF"/>
            <w:noWrap/>
            <w:vAlign w:val="bottom"/>
            <w:hideMark/>
          </w:tcPr>
          <w:p w14:paraId="75E13EF6"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Zakup poljoprivrednog zemljišta RH-</w:t>
            </w:r>
            <w:r w:rsidRPr="005E4C03">
              <w:rPr>
                <w:rFonts w:ascii="Arial" w:eastAsia="Times New Roman" w:hAnsi="Arial" w:cs="Arial"/>
                <w:b/>
                <w:bCs/>
                <w:sz w:val="18"/>
                <w:szCs w:val="18"/>
                <w:lang w:eastAsia="hr-HR"/>
              </w:rPr>
              <w:t>6441</w:t>
            </w:r>
          </w:p>
        </w:tc>
        <w:tc>
          <w:tcPr>
            <w:tcW w:w="1300" w:type="dxa"/>
            <w:tcBorders>
              <w:top w:val="nil"/>
              <w:left w:val="nil"/>
              <w:bottom w:val="single" w:sz="4" w:space="0" w:color="auto"/>
              <w:right w:val="single" w:sz="4" w:space="0" w:color="auto"/>
            </w:tcBorders>
            <w:shd w:val="clear" w:color="000000" w:fill="FFFFFF"/>
            <w:noWrap/>
            <w:vAlign w:val="bottom"/>
            <w:hideMark/>
          </w:tcPr>
          <w:p w14:paraId="5D395ED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592.567,58</w:t>
            </w:r>
          </w:p>
        </w:tc>
        <w:tc>
          <w:tcPr>
            <w:tcW w:w="1300" w:type="dxa"/>
            <w:tcBorders>
              <w:top w:val="nil"/>
              <w:left w:val="nil"/>
              <w:bottom w:val="single" w:sz="4" w:space="0" w:color="auto"/>
              <w:right w:val="single" w:sz="4" w:space="0" w:color="auto"/>
            </w:tcBorders>
            <w:shd w:val="clear" w:color="000000" w:fill="FFFFFF"/>
            <w:noWrap/>
            <w:vAlign w:val="bottom"/>
            <w:hideMark/>
          </w:tcPr>
          <w:p w14:paraId="7CF891DB"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592.567,58</w:t>
            </w:r>
          </w:p>
        </w:tc>
        <w:tc>
          <w:tcPr>
            <w:tcW w:w="1320" w:type="dxa"/>
            <w:tcBorders>
              <w:top w:val="nil"/>
              <w:left w:val="nil"/>
              <w:bottom w:val="single" w:sz="4" w:space="0" w:color="auto"/>
              <w:right w:val="single" w:sz="4" w:space="0" w:color="auto"/>
            </w:tcBorders>
            <w:shd w:val="clear" w:color="000000" w:fill="FFFFFF"/>
            <w:noWrap/>
            <w:vAlign w:val="bottom"/>
            <w:hideMark/>
          </w:tcPr>
          <w:p w14:paraId="67007565"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7FE2E9EB"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CEF1664"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w:t>
            </w:r>
          </w:p>
        </w:tc>
        <w:tc>
          <w:tcPr>
            <w:tcW w:w="960" w:type="dxa"/>
            <w:tcBorders>
              <w:top w:val="nil"/>
              <w:left w:val="nil"/>
              <w:bottom w:val="single" w:sz="4" w:space="0" w:color="auto"/>
              <w:right w:val="single" w:sz="4" w:space="0" w:color="auto"/>
            </w:tcBorders>
            <w:shd w:val="clear" w:color="000000" w:fill="FFFFFF"/>
            <w:noWrap/>
            <w:vAlign w:val="bottom"/>
            <w:hideMark/>
          </w:tcPr>
          <w:p w14:paraId="1B3AB7D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1642</w:t>
            </w:r>
          </w:p>
        </w:tc>
        <w:tc>
          <w:tcPr>
            <w:tcW w:w="5120" w:type="dxa"/>
            <w:tcBorders>
              <w:top w:val="nil"/>
              <w:left w:val="nil"/>
              <w:bottom w:val="single" w:sz="4" w:space="0" w:color="auto"/>
              <w:right w:val="single" w:sz="4" w:space="0" w:color="auto"/>
            </w:tcBorders>
            <w:shd w:val="clear" w:color="000000" w:fill="FFFFFF"/>
            <w:noWrap/>
            <w:vAlign w:val="bottom"/>
            <w:hideMark/>
          </w:tcPr>
          <w:p w14:paraId="36ABB82E"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b/>
                <w:bCs/>
                <w:sz w:val="18"/>
                <w:szCs w:val="18"/>
                <w:lang w:eastAsia="hr-HR"/>
              </w:rPr>
              <w:t>Dugoročna potraživanja-</w:t>
            </w:r>
            <w:r w:rsidRPr="005E4C03">
              <w:rPr>
                <w:rFonts w:ascii="Arial" w:eastAsia="Times New Roman" w:hAnsi="Arial" w:cs="Arial"/>
                <w:sz w:val="18"/>
                <w:szCs w:val="18"/>
                <w:lang w:eastAsia="hr-HR"/>
              </w:rPr>
              <w:t>APN POS stanovi-</w:t>
            </w:r>
            <w:r w:rsidRPr="005E4C03">
              <w:rPr>
                <w:rFonts w:ascii="Arial" w:eastAsia="Times New Roman" w:hAnsi="Arial" w:cs="Arial"/>
                <w:b/>
                <w:bCs/>
                <w:sz w:val="18"/>
                <w:szCs w:val="18"/>
                <w:lang w:eastAsia="hr-HR"/>
              </w:rPr>
              <w:t>7781</w:t>
            </w:r>
          </w:p>
        </w:tc>
        <w:tc>
          <w:tcPr>
            <w:tcW w:w="1300" w:type="dxa"/>
            <w:tcBorders>
              <w:top w:val="nil"/>
              <w:left w:val="nil"/>
              <w:bottom w:val="single" w:sz="4" w:space="0" w:color="auto"/>
              <w:right w:val="single" w:sz="4" w:space="0" w:color="auto"/>
            </w:tcBorders>
            <w:shd w:val="clear" w:color="auto" w:fill="auto"/>
            <w:noWrap/>
            <w:vAlign w:val="bottom"/>
            <w:hideMark/>
          </w:tcPr>
          <w:p w14:paraId="74C586F6"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289.553,73</w:t>
            </w:r>
          </w:p>
        </w:tc>
        <w:tc>
          <w:tcPr>
            <w:tcW w:w="1300" w:type="dxa"/>
            <w:tcBorders>
              <w:top w:val="nil"/>
              <w:left w:val="nil"/>
              <w:bottom w:val="single" w:sz="4" w:space="0" w:color="auto"/>
              <w:right w:val="single" w:sz="4" w:space="0" w:color="auto"/>
            </w:tcBorders>
            <w:shd w:val="clear" w:color="auto" w:fill="auto"/>
            <w:noWrap/>
            <w:vAlign w:val="bottom"/>
            <w:hideMark/>
          </w:tcPr>
          <w:p w14:paraId="58D78BCB"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c>
          <w:tcPr>
            <w:tcW w:w="1320" w:type="dxa"/>
            <w:tcBorders>
              <w:top w:val="nil"/>
              <w:left w:val="nil"/>
              <w:bottom w:val="single" w:sz="4" w:space="0" w:color="auto"/>
              <w:right w:val="single" w:sz="4" w:space="0" w:color="auto"/>
            </w:tcBorders>
            <w:shd w:val="clear" w:color="auto" w:fill="auto"/>
            <w:noWrap/>
            <w:vAlign w:val="bottom"/>
            <w:hideMark/>
          </w:tcPr>
          <w:p w14:paraId="601AD17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289.553,73</w:t>
            </w:r>
          </w:p>
        </w:tc>
      </w:tr>
      <w:tr w:rsidR="005E4C03" w:rsidRPr="005E4C03" w14:paraId="1DB59EE5"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F34C9D7"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17</w:t>
            </w:r>
          </w:p>
        </w:tc>
        <w:tc>
          <w:tcPr>
            <w:tcW w:w="960" w:type="dxa"/>
            <w:tcBorders>
              <w:top w:val="nil"/>
              <w:left w:val="nil"/>
              <w:bottom w:val="single" w:sz="4" w:space="0" w:color="auto"/>
              <w:right w:val="single" w:sz="4" w:space="0" w:color="auto"/>
            </w:tcBorders>
            <w:shd w:val="clear" w:color="000000" w:fill="FFFFFF"/>
            <w:noWrap/>
            <w:vAlign w:val="bottom"/>
            <w:hideMark/>
          </w:tcPr>
          <w:p w14:paraId="6730257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1652</w:t>
            </w:r>
          </w:p>
        </w:tc>
        <w:tc>
          <w:tcPr>
            <w:tcW w:w="5120" w:type="dxa"/>
            <w:tcBorders>
              <w:top w:val="nil"/>
              <w:left w:val="nil"/>
              <w:bottom w:val="single" w:sz="4" w:space="0" w:color="auto"/>
              <w:right w:val="single" w:sz="4" w:space="0" w:color="auto"/>
            </w:tcBorders>
            <w:shd w:val="clear" w:color="000000" w:fill="FFFFFF"/>
            <w:noWrap/>
            <w:vAlign w:val="bottom"/>
            <w:hideMark/>
          </w:tcPr>
          <w:p w14:paraId="3D1ABA7F"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Naknada za uređenje voda-</w:t>
            </w:r>
            <w:r w:rsidRPr="005E4C03">
              <w:rPr>
                <w:rFonts w:ascii="Arial" w:eastAsia="Times New Roman" w:hAnsi="Arial" w:cs="Arial"/>
                <w:b/>
                <w:bCs/>
                <w:sz w:val="18"/>
                <w:szCs w:val="18"/>
                <w:lang w:eastAsia="hr-HR"/>
              </w:rPr>
              <w:t>7811</w:t>
            </w:r>
          </w:p>
        </w:tc>
        <w:tc>
          <w:tcPr>
            <w:tcW w:w="1300" w:type="dxa"/>
            <w:tcBorders>
              <w:top w:val="nil"/>
              <w:left w:val="nil"/>
              <w:bottom w:val="single" w:sz="4" w:space="0" w:color="auto"/>
              <w:right w:val="single" w:sz="4" w:space="0" w:color="auto"/>
            </w:tcBorders>
            <w:shd w:val="clear" w:color="000000" w:fill="FFFFFF"/>
            <w:noWrap/>
            <w:vAlign w:val="bottom"/>
            <w:hideMark/>
          </w:tcPr>
          <w:p w14:paraId="457179AC"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509.532,35</w:t>
            </w:r>
          </w:p>
        </w:tc>
        <w:tc>
          <w:tcPr>
            <w:tcW w:w="1300" w:type="dxa"/>
            <w:tcBorders>
              <w:top w:val="nil"/>
              <w:left w:val="nil"/>
              <w:bottom w:val="nil"/>
              <w:right w:val="single" w:sz="4" w:space="0" w:color="auto"/>
            </w:tcBorders>
            <w:shd w:val="clear" w:color="000000" w:fill="FFFFFF"/>
            <w:noWrap/>
            <w:vAlign w:val="bottom"/>
            <w:hideMark/>
          </w:tcPr>
          <w:p w14:paraId="2D5585A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509.471,27</w:t>
            </w:r>
          </w:p>
        </w:tc>
        <w:tc>
          <w:tcPr>
            <w:tcW w:w="1320" w:type="dxa"/>
            <w:tcBorders>
              <w:top w:val="nil"/>
              <w:left w:val="nil"/>
              <w:bottom w:val="single" w:sz="4" w:space="0" w:color="auto"/>
              <w:right w:val="single" w:sz="4" w:space="0" w:color="auto"/>
            </w:tcBorders>
            <w:shd w:val="clear" w:color="000000" w:fill="FFFFFF"/>
            <w:noWrap/>
            <w:vAlign w:val="bottom"/>
            <w:hideMark/>
          </w:tcPr>
          <w:p w14:paraId="44F59DD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61,08</w:t>
            </w:r>
          </w:p>
        </w:tc>
      </w:tr>
      <w:tr w:rsidR="005E4C03" w:rsidRPr="005E4C03" w14:paraId="3EF096D8"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B9D83D7"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18</w:t>
            </w:r>
          </w:p>
        </w:tc>
        <w:tc>
          <w:tcPr>
            <w:tcW w:w="960" w:type="dxa"/>
            <w:tcBorders>
              <w:top w:val="nil"/>
              <w:left w:val="nil"/>
              <w:bottom w:val="single" w:sz="4" w:space="0" w:color="auto"/>
              <w:right w:val="single" w:sz="4" w:space="0" w:color="auto"/>
            </w:tcBorders>
            <w:shd w:val="clear" w:color="000000" w:fill="FFFFFF"/>
            <w:noWrap/>
            <w:vAlign w:val="bottom"/>
            <w:hideMark/>
          </w:tcPr>
          <w:p w14:paraId="44D7C857"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1652</w:t>
            </w:r>
          </w:p>
        </w:tc>
        <w:tc>
          <w:tcPr>
            <w:tcW w:w="5120" w:type="dxa"/>
            <w:tcBorders>
              <w:top w:val="nil"/>
              <w:left w:val="nil"/>
              <w:bottom w:val="single" w:sz="4" w:space="0" w:color="auto"/>
              <w:right w:val="single" w:sz="4" w:space="0" w:color="auto"/>
            </w:tcBorders>
            <w:shd w:val="clear" w:color="000000" w:fill="FFFFFF"/>
            <w:noWrap/>
            <w:vAlign w:val="bottom"/>
            <w:hideMark/>
          </w:tcPr>
          <w:p w14:paraId="252D8766"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Spomenička renta-direktna-</w:t>
            </w:r>
            <w:r w:rsidRPr="005E4C03">
              <w:rPr>
                <w:rFonts w:ascii="Arial" w:eastAsia="Times New Roman" w:hAnsi="Arial" w:cs="Arial"/>
                <w:b/>
                <w:bCs/>
                <w:sz w:val="18"/>
                <w:szCs w:val="18"/>
                <w:lang w:eastAsia="hr-HR"/>
              </w:rPr>
              <w:t>2869</w:t>
            </w:r>
          </w:p>
        </w:tc>
        <w:tc>
          <w:tcPr>
            <w:tcW w:w="1300" w:type="dxa"/>
            <w:tcBorders>
              <w:top w:val="nil"/>
              <w:left w:val="nil"/>
              <w:bottom w:val="single" w:sz="4" w:space="0" w:color="auto"/>
              <w:right w:val="single" w:sz="4" w:space="0" w:color="auto"/>
            </w:tcBorders>
            <w:shd w:val="clear" w:color="000000" w:fill="FFFFFF"/>
            <w:noWrap/>
            <w:vAlign w:val="bottom"/>
            <w:hideMark/>
          </w:tcPr>
          <w:p w14:paraId="5EB02D11"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57.917,31</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27BDDD4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57.917,31</w:t>
            </w:r>
          </w:p>
        </w:tc>
        <w:tc>
          <w:tcPr>
            <w:tcW w:w="1320" w:type="dxa"/>
            <w:tcBorders>
              <w:top w:val="nil"/>
              <w:left w:val="nil"/>
              <w:bottom w:val="single" w:sz="4" w:space="0" w:color="auto"/>
              <w:right w:val="single" w:sz="4" w:space="0" w:color="auto"/>
            </w:tcBorders>
            <w:shd w:val="clear" w:color="000000" w:fill="FFFFFF"/>
            <w:noWrap/>
            <w:vAlign w:val="bottom"/>
            <w:hideMark/>
          </w:tcPr>
          <w:p w14:paraId="39DF19E1"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3239A9B2"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ED7A89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19</w:t>
            </w:r>
          </w:p>
        </w:tc>
        <w:tc>
          <w:tcPr>
            <w:tcW w:w="960" w:type="dxa"/>
            <w:tcBorders>
              <w:top w:val="nil"/>
              <w:left w:val="nil"/>
              <w:bottom w:val="single" w:sz="4" w:space="0" w:color="auto"/>
              <w:right w:val="single" w:sz="4" w:space="0" w:color="auto"/>
            </w:tcBorders>
            <w:shd w:val="clear" w:color="000000" w:fill="FFFFFF"/>
            <w:noWrap/>
            <w:vAlign w:val="bottom"/>
            <w:hideMark/>
          </w:tcPr>
          <w:p w14:paraId="226BBE0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1652</w:t>
            </w:r>
          </w:p>
        </w:tc>
        <w:tc>
          <w:tcPr>
            <w:tcW w:w="5120" w:type="dxa"/>
            <w:tcBorders>
              <w:top w:val="nil"/>
              <w:left w:val="nil"/>
              <w:bottom w:val="single" w:sz="4" w:space="0" w:color="auto"/>
              <w:right w:val="single" w:sz="4" w:space="0" w:color="auto"/>
            </w:tcBorders>
            <w:shd w:val="clear" w:color="000000" w:fill="FFFFFF"/>
            <w:noWrap/>
            <w:vAlign w:val="bottom"/>
            <w:hideMark/>
          </w:tcPr>
          <w:p w14:paraId="1A6651EA"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Naknada za zadržavanje nezak.izgr.zgrade u prost.-</w:t>
            </w:r>
            <w:r w:rsidRPr="005E4C03">
              <w:rPr>
                <w:rFonts w:ascii="Arial" w:eastAsia="Times New Roman" w:hAnsi="Arial" w:cs="Arial"/>
                <w:b/>
                <w:bCs/>
                <w:sz w:val="18"/>
                <w:szCs w:val="18"/>
                <w:lang w:eastAsia="hr-HR"/>
              </w:rPr>
              <w:t>2963+LEG</w:t>
            </w:r>
          </w:p>
        </w:tc>
        <w:tc>
          <w:tcPr>
            <w:tcW w:w="1300" w:type="dxa"/>
            <w:tcBorders>
              <w:top w:val="nil"/>
              <w:left w:val="nil"/>
              <w:bottom w:val="single" w:sz="4" w:space="0" w:color="auto"/>
              <w:right w:val="single" w:sz="4" w:space="0" w:color="auto"/>
            </w:tcBorders>
            <w:shd w:val="clear" w:color="000000" w:fill="FFFFFF"/>
            <w:noWrap/>
            <w:vAlign w:val="bottom"/>
            <w:hideMark/>
          </w:tcPr>
          <w:p w14:paraId="62612E0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7.469,46</w:t>
            </w:r>
          </w:p>
        </w:tc>
        <w:tc>
          <w:tcPr>
            <w:tcW w:w="1300" w:type="dxa"/>
            <w:tcBorders>
              <w:top w:val="nil"/>
              <w:left w:val="nil"/>
              <w:bottom w:val="single" w:sz="4" w:space="0" w:color="auto"/>
              <w:right w:val="single" w:sz="4" w:space="0" w:color="auto"/>
            </w:tcBorders>
            <w:shd w:val="clear" w:color="000000" w:fill="FFFFFF"/>
            <w:noWrap/>
            <w:vAlign w:val="bottom"/>
            <w:hideMark/>
          </w:tcPr>
          <w:p w14:paraId="452FF9AB"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7.469,46</w:t>
            </w:r>
          </w:p>
        </w:tc>
        <w:tc>
          <w:tcPr>
            <w:tcW w:w="1320" w:type="dxa"/>
            <w:tcBorders>
              <w:top w:val="nil"/>
              <w:left w:val="nil"/>
              <w:bottom w:val="single" w:sz="4" w:space="0" w:color="auto"/>
              <w:right w:val="single" w:sz="4" w:space="0" w:color="auto"/>
            </w:tcBorders>
            <w:shd w:val="clear" w:color="000000" w:fill="FFFFFF"/>
            <w:noWrap/>
            <w:vAlign w:val="bottom"/>
            <w:hideMark/>
          </w:tcPr>
          <w:p w14:paraId="5C89EC43"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762B9C9D"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92FE5F5"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20</w:t>
            </w:r>
          </w:p>
        </w:tc>
        <w:tc>
          <w:tcPr>
            <w:tcW w:w="960" w:type="dxa"/>
            <w:tcBorders>
              <w:top w:val="nil"/>
              <w:left w:val="nil"/>
              <w:bottom w:val="single" w:sz="4" w:space="0" w:color="auto"/>
              <w:right w:val="single" w:sz="4" w:space="0" w:color="auto"/>
            </w:tcBorders>
            <w:shd w:val="clear" w:color="000000" w:fill="FFFFFF"/>
            <w:noWrap/>
            <w:vAlign w:val="bottom"/>
            <w:hideMark/>
          </w:tcPr>
          <w:p w14:paraId="6D95CF1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1653</w:t>
            </w:r>
          </w:p>
        </w:tc>
        <w:tc>
          <w:tcPr>
            <w:tcW w:w="5120" w:type="dxa"/>
            <w:tcBorders>
              <w:top w:val="nil"/>
              <w:left w:val="nil"/>
              <w:bottom w:val="single" w:sz="4" w:space="0" w:color="auto"/>
              <w:right w:val="single" w:sz="4" w:space="0" w:color="auto"/>
            </w:tcBorders>
            <w:shd w:val="clear" w:color="000000" w:fill="FFFFFF"/>
            <w:noWrap/>
            <w:vAlign w:val="bottom"/>
            <w:hideMark/>
          </w:tcPr>
          <w:p w14:paraId="27371640"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Komunalni doprinos</w:t>
            </w:r>
            <w:r w:rsidRPr="005E4C03">
              <w:rPr>
                <w:rFonts w:ascii="Arial" w:eastAsia="Times New Roman" w:hAnsi="Arial" w:cs="Arial"/>
                <w:b/>
                <w:bCs/>
                <w:sz w:val="18"/>
                <w:szCs w:val="18"/>
                <w:lang w:eastAsia="hr-HR"/>
              </w:rPr>
              <w:t>-5720</w:t>
            </w:r>
          </w:p>
        </w:tc>
        <w:tc>
          <w:tcPr>
            <w:tcW w:w="1300" w:type="dxa"/>
            <w:tcBorders>
              <w:top w:val="nil"/>
              <w:left w:val="nil"/>
              <w:bottom w:val="single" w:sz="4" w:space="0" w:color="auto"/>
              <w:right w:val="single" w:sz="4" w:space="0" w:color="auto"/>
            </w:tcBorders>
            <w:shd w:val="clear" w:color="000000" w:fill="FFFFFF"/>
            <w:noWrap/>
            <w:vAlign w:val="bottom"/>
            <w:hideMark/>
          </w:tcPr>
          <w:p w14:paraId="075D6E32"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6.093.600,97</w:t>
            </w:r>
          </w:p>
        </w:tc>
        <w:tc>
          <w:tcPr>
            <w:tcW w:w="1300" w:type="dxa"/>
            <w:tcBorders>
              <w:top w:val="nil"/>
              <w:left w:val="nil"/>
              <w:bottom w:val="single" w:sz="4" w:space="0" w:color="auto"/>
              <w:right w:val="single" w:sz="4" w:space="0" w:color="auto"/>
            </w:tcBorders>
            <w:shd w:val="clear" w:color="000000" w:fill="FFFFFF"/>
            <w:noWrap/>
            <w:vAlign w:val="bottom"/>
            <w:hideMark/>
          </w:tcPr>
          <w:p w14:paraId="26591895"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4.930.156,52</w:t>
            </w:r>
          </w:p>
        </w:tc>
        <w:tc>
          <w:tcPr>
            <w:tcW w:w="1320" w:type="dxa"/>
            <w:tcBorders>
              <w:top w:val="nil"/>
              <w:left w:val="nil"/>
              <w:bottom w:val="single" w:sz="4" w:space="0" w:color="auto"/>
              <w:right w:val="single" w:sz="4" w:space="0" w:color="auto"/>
            </w:tcBorders>
            <w:shd w:val="clear" w:color="000000" w:fill="FFFFFF"/>
            <w:noWrap/>
            <w:vAlign w:val="bottom"/>
            <w:hideMark/>
          </w:tcPr>
          <w:p w14:paraId="4310CA3F"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1.163.444,45</w:t>
            </w:r>
          </w:p>
        </w:tc>
      </w:tr>
      <w:tr w:rsidR="005E4C03" w:rsidRPr="005E4C03" w14:paraId="5F95D539"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224290D"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21</w:t>
            </w:r>
          </w:p>
        </w:tc>
        <w:tc>
          <w:tcPr>
            <w:tcW w:w="960" w:type="dxa"/>
            <w:tcBorders>
              <w:top w:val="nil"/>
              <w:left w:val="nil"/>
              <w:bottom w:val="single" w:sz="4" w:space="0" w:color="auto"/>
              <w:right w:val="single" w:sz="4" w:space="0" w:color="auto"/>
            </w:tcBorders>
            <w:shd w:val="clear" w:color="000000" w:fill="FFFFFF"/>
            <w:noWrap/>
            <w:vAlign w:val="bottom"/>
            <w:hideMark/>
          </w:tcPr>
          <w:p w14:paraId="40478E7F"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1653</w:t>
            </w:r>
          </w:p>
        </w:tc>
        <w:tc>
          <w:tcPr>
            <w:tcW w:w="5120" w:type="dxa"/>
            <w:tcBorders>
              <w:top w:val="nil"/>
              <w:left w:val="nil"/>
              <w:bottom w:val="single" w:sz="4" w:space="0" w:color="auto"/>
              <w:right w:val="single" w:sz="4" w:space="0" w:color="auto"/>
            </w:tcBorders>
            <w:shd w:val="clear" w:color="000000" w:fill="FFFFFF"/>
            <w:noWrap/>
            <w:vAlign w:val="bottom"/>
            <w:hideMark/>
          </w:tcPr>
          <w:p w14:paraId="14326F84"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Komunalna naknada-</w:t>
            </w:r>
            <w:r w:rsidRPr="005E4C03">
              <w:rPr>
                <w:rFonts w:ascii="Arial" w:eastAsia="Times New Roman" w:hAnsi="Arial" w:cs="Arial"/>
                <w:b/>
                <w:bCs/>
                <w:sz w:val="18"/>
                <w:szCs w:val="18"/>
                <w:lang w:eastAsia="hr-HR"/>
              </w:rPr>
              <w:t>5770</w:t>
            </w:r>
          </w:p>
        </w:tc>
        <w:tc>
          <w:tcPr>
            <w:tcW w:w="1300" w:type="dxa"/>
            <w:tcBorders>
              <w:top w:val="nil"/>
              <w:left w:val="nil"/>
              <w:bottom w:val="single" w:sz="4" w:space="0" w:color="auto"/>
              <w:right w:val="single" w:sz="4" w:space="0" w:color="auto"/>
            </w:tcBorders>
            <w:shd w:val="clear" w:color="000000" w:fill="FFFFFF"/>
            <w:noWrap/>
            <w:vAlign w:val="bottom"/>
            <w:hideMark/>
          </w:tcPr>
          <w:p w14:paraId="6DECC91B"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1.458.518,62</w:t>
            </w:r>
          </w:p>
        </w:tc>
        <w:tc>
          <w:tcPr>
            <w:tcW w:w="1300" w:type="dxa"/>
            <w:tcBorders>
              <w:top w:val="nil"/>
              <w:left w:val="nil"/>
              <w:bottom w:val="single" w:sz="4" w:space="0" w:color="auto"/>
              <w:right w:val="single" w:sz="4" w:space="0" w:color="auto"/>
            </w:tcBorders>
            <w:shd w:val="clear" w:color="000000" w:fill="FFFFFF"/>
            <w:noWrap/>
            <w:vAlign w:val="bottom"/>
            <w:hideMark/>
          </w:tcPr>
          <w:p w14:paraId="2FEC0CD1"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1.377.371,12</w:t>
            </w:r>
          </w:p>
        </w:tc>
        <w:tc>
          <w:tcPr>
            <w:tcW w:w="1320" w:type="dxa"/>
            <w:tcBorders>
              <w:top w:val="nil"/>
              <w:left w:val="nil"/>
              <w:bottom w:val="single" w:sz="4" w:space="0" w:color="auto"/>
              <w:right w:val="single" w:sz="4" w:space="0" w:color="auto"/>
            </w:tcBorders>
            <w:shd w:val="clear" w:color="000000" w:fill="FFFFFF"/>
            <w:noWrap/>
            <w:vAlign w:val="bottom"/>
            <w:hideMark/>
          </w:tcPr>
          <w:p w14:paraId="0DB47915"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81.147,50</w:t>
            </w:r>
          </w:p>
        </w:tc>
      </w:tr>
      <w:tr w:rsidR="005E4C03" w:rsidRPr="005E4C03" w14:paraId="27259651"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221C733"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22</w:t>
            </w:r>
          </w:p>
        </w:tc>
        <w:tc>
          <w:tcPr>
            <w:tcW w:w="960" w:type="dxa"/>
            <w:tcBorders>
              <w:top w:val="nil"/>
              <w:left w:val="nil"/>
              <w:bottom w:val="single" w:sz="4" w:space="0" w:color="auto"/>
              <w:right w:val="single" w:sz="4" w:space="0" w:color="auto"/>
            </w:tcBorders>
            <w:shd w:val="clear" w:color="000000" w:fill="FFFFFF"/>
            <w:noWrap/>
            <w:vAlign w:val="bottom"/>
            <w:hideMark/>
          </w:tcPr>
          <w:p w14:paraId="34E39AB0"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1681</w:t>
            </w:r>
          </w:p>
        </w:tc>
        <w:tc>
          <w:tcPr>
            <w:tcW w:w="5120" w:type="dxa"/>
            <w:tcBorders>
              <w:top w:val="nil"/>
              <w:left w:val="nil"/>
              <w:bottom w:val="single" w:sz="4" w:space="0" w:color="auto"/>
              <w:right w:val="single" w:sz="4" w:space="0" w:color="auto"/>
            </w:tcBorders>
            <w:shd w:val="clear" w:color="000000" w:fill="FFFFFF"/>
            <w:noWrap/>
            <w:vAlign w:val="bottom"/>
            <w:hideMark/>
          </w:tcPr>
          <w:p w14:paraId="1AB21D65"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Ostale kazne-</w:t>
            </w:r>
            <w:r w:rsidRPr="005E4C03">
              <w:rPr>
                <w:rFonts w:ascii="Arial" w:eastAsia="Times New Roman" w:hAnsi="Arial" w:cs="Arial"/>
                <w:b/>
                <w:bCs/>
                <w:sz w:val="18"/>
                <w:szCs w:val="18"/>
                <w:lang w:eastAsia="hr-HR"/>
              </w:rPr>
              <w:t>6700</w:t>
            </w:r>
          </w:p>
        </w:tc>
        <w:tc>
          <w:tcPr>
            <w:tcW w:w="1300" w:type="dxa"/>
            <w:tcBorders>
              <w:top w:val="nil"/>
              <w:left w:val="nil"/>
              <w:bottom w:val="single" w:sz="4" w:space="0" w:color="auto"/>
              <w:right w:val="single" w:sz="4" w:space="0" w:color="auto"/>
            </w:tcBorders>
            <w:shd w:val="clear" w:color="000000" w:fill="FFFFFF"/>
            <w:noWrap/>
            <w:vAlign w:val="bottom"/>
            <w:hideMark/>
          </w:tcPr>
          <w:p w14:paraId="3E1E5BCC"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8.500,00</w:t>
            </w:r>
          </w:p>
        </w:tc>
        <w:tc>
          <w:tcPr>
            <w:tcW w:w="1300" w:type="dxa"/>
            <w:tcBorders>
              <w:top w:val="nil"/>
              <w:left w:val="nil"/>
              <w:bottom w:val="single" w:sz="4" w:space="0" w:color="auto"/>
              <w:right w:val="single" w:sz="4" w:space="0" w:color="auto"/>
            </w:tcBorders>
            <w:shd w:val="clear" w:color="000000" w:fill="FFFFFF"/>
            <w:noWrap/>
            <w:vAlign w:val="bottom"/>
            <w:hideMark/>
          </w:tcPr>
          <w:p w14:paraId="2DB46C1D"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8.500,00</w:t>
            </w:r>
          </w:p>
        </w:tc>
        <w:tc>
          <w:tcPr>
            <w:tcW w:w="1320" w:type="dxa"/>
            <w:tcBorders>
              <w:top w:val="nil"/>
              <w:left w:val="nil"/>
              <w:bottom w:val="single" w:sz="4" w:space="0" w:color="auto"/>
              <w:right w:val="single" w:sz="4" w:space="0" w:color="auto"/>
            </w:tcBorders>
            <w:shd w:val="clear" w:color="000000" w:fill="FFFFFF"/>
            <w:noWrap/>
            <w:vAlign w:val="bottom"/>
            <w:hideMark/>
          </w:tcPr>
          <w:p w14:paraId="7DA4678D"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01043F5B"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8047245" w14:textId="77777777" w:rsidR="005E4C03" w:rsidRPr="005E4C03" w:rsidRDefault="005E4C03" w:rsidP="005E4C03">
            <w:pPr>
              <w:spacing w:after="0" w:line="240" w:lineRule="auto"/>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DA0C0E6" w14:textId="77777777" w:rsidR="005E4C03" w:rsidRPr="005E4C03" w:rsidRDefault="005E4C03" w:rsidP="005E4C03">
            <w:pPr>
              <w:spacing w:after="0" w:line="240" w:lineRule="auto"/>
              <w:jc w:val="right"/>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16</w:t>
            </w:r>
          </w:p>
        </w:tc>
        <w:tc>
          <w:tcPr>
            <w:tcW w:w="5120" w:type="dxa"/>
            <w:tcBorders>
              <w:top w:val="nil"/>
              <w:left w:val="nil"/>
              <w:bottom w:val="single" w:sz="4" w:space="0" w:color="auto"/>
              <w:right w:val="single" w:sz="4" w:space="0" w:color="auto"/>
            </w:tcBorders>
            <w:shd w:val="clear" w:color="000000" w:fill="FFFFFF"/>
            <w:noWrap/>
            <w:vAlign w:val="bottom"/>
            <w:hideMark/>
          </w:tcPr>
          <w:p w14:paraId="6B14E662" w14:textId="77777777" w:rsidR="005E4C03" w:rsidRPr="005E4C03" w:rsidRDefault="005E4C03" w:rsidP="005E4C03">
            <w:pPr>
              <w:spacing w:after="0" w:line="240" w:lineRule="auto"/>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Ukupno potraživanja za prihode poslovanja</w:t>
            </w:r>
          </w:p>
        </w:tc>
        <w:tc>
          <w:tcPr>
            <w:tcW w:w="1300" w:type="dxa"/>
            <w:tcBorders>
              <w:top w:val="nil"/>
              <w:left w:val="nil"/>
              <w:bottom w:val="single" w:sz="4" w:space="0" w:color="auto"/>
              <w:right w:val="single" w:sz="4" w:space="0" w:color="auto"/>
            </w:tcBorders>
            <w:shd w:val="clear" w:color="000000" w:fill="FFFFFF"/>
            <w:noWrap/>
            <w:vAlign w:val="bottom"/>
            <w:hideMark/>
          </w:tcPr>
          <w:p w14:paraId="1BD72B99" w14:textId="77777777" w:rsidR="005E4C03" w:rsidRPr="005E4C03" w:rsidRDefault="005E4C03" w:rsidP="005E4C03">
            <w:pPr>
              <w:spacing w:after="0" w:line="240" w:lineRule="auto"/>
              <w:jc w:val="right"/>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13.061.903,85</w:t>
            </w:r>
          </w:p>
        </w:tc>
        <w:tc>
          <w:tcPr>
            <w:tcW w:w="1300" w:type="dxa"/>
            <w:tcBorders>
              <w:top w:val="nil"/>
              <w:left w:val="nil"/>
              <w:bottom w:val="single" w:sz="4" w:space="0" w:color="auto"/>
              <w:right w:val="single" w:sz="4" w:space="0" w:color="auto"/>
            </w:tcBorders>
            <w:shd w:val="clear" w:color="000000" w:fill="FFFFFF"/>
            <w:noWrap/>
            <w:vAlign w:val="bottom"/>
            <w:hideMark/>
          </w:tcPr>
          <w:p w14:paraId="28B058F0" w14:textId="77777777" w:rsidR="005E4C03" w:rsidRPr="005E4C03" w:rsidRDefault="005E4C03" w:rsidP="005E4C03">
            <w:pPr>
              <w:spacing w:after="0" w:line="240" w:lineRule="auto"/>
              <w:jc w:val="right"/>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10.403.458,05</w:t>
            </w:r>
          </w:p>
        </w:tc>
        <w:tc>
          <w:tcPr>
            <w:tcW w:w="1320" w:type="dxa"/>
            <w:tcBorders>
              <w:top w:val="nil"/>
              <w:left w:val="nil"/>
              <w:bottom w:val="single" w:sz="4" w:space="0" w:color="auto"/>
              <w:right w:val="single" w:sz="4" w:space="0" w:color="auto"/>
            </w:tcBorders>
            <w:shd w:val="clear" w:color="000000" w:fill="FFFFFF"/>
            <w:noWrap/>
            <w:vAlign w:val="bottom"/>
            <w:hideMark/>
          </w:tcPr>
          <w:p w14:paraId="1050A630" w14:textId="77777777" w:rsidR="005E4C03" w:rsidRPr="005E4C03" w:rsidRDefault="005E4C03" w:rsidP="005E4C03">
            <w:pPr>
              <w:spacing w:after="0" w:line="240" w:lineRule="auto"/>
              <w:jc w:val="right"/>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2.658.445,80</w:t>
            </w:r>
          </w:p>
        </w:tc>
      </w:tr>
      <w:tr w:rsidR="005E4C03" w:rsidRPr="005E4C03" w14:paraId="0DF3AD07"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AFF3737" w14:textId="77777777" w:rsidR="005E4C03" w:rsidRPr="005E4C03" w:rsidRDefault="005E4C03" w:rsidP="005E4C03">
            <w:pPr>
              <w:spacing w:after="0" w:line="240" w:lineRule="auto"/>
              <w:jc w:val="right"/>
              <w:rPr>
                <w:rFonts w:ascii="Arial" w:eastAsia="Times New Roman" w:hAnsi="Arial" w:cs="Arial"/>
                <w:color w:val="000000"/>
                <w:sz w:val="18"/>
                <w:szCs w:val="18"/>
                <w:lang w:eastAsia="hr-HR"/>
              </w:rPr>
            </w:pPr>
            <w:r w:rsidRPr="005E4C03">
              <w:rPr>
                <w:rFonts w:ascii="Arial" w:eastAsia="Times New Roman" w:hAnsi="Arial" w:cs="Arial"/>
                <w:color w:val="000000"/>
                <w:sz w:val="18"/>
                <w:szCs w:val="18"/>
                <w:lang w:eastAsia="hr-HR"/>
              </w:rPr>
              <w:t>23</w:t>
            </w:r>
          </w:p>
        </w:tc>
        <w:tc>
          <w:tcPr>
            <w:tcW w:w="960" w:type="dxa"/>
            <w:tcBorders>
              <w:top w:val="nil"/>
              <w:left w:val="nil"/>
              <w:bottom w:val="single" w:sz="4" w:space="0" w:color="auto"/>
              <w:right w:val="single" w:sz="4" w:space="0" w:color="auto"/>
            </w:tcBorders>
            <w:shd w:val="clear" w:color="000000" w:fill="FFFFFF"/>
            <w:noWrap/>
            <w:vAlign w:val="bottom"/>
            <w:hideMark/>
          </w:tcPr>
          <w:p w14:paraId="4BF5F274"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1711</w:t>
            </w:r>
          </w:p>
        </w:tc>
        <w:tc>
          <w:tcPr>
            <w:tcW w:w="5120" w:type="dxa"/>
            <w:tcBorders>
              <w:top w:val="nil"/>
              <w:left w:val="nil"/>
              <w:bottom w:val="single" w:sz="4" w:space="0" w:color="auto"/>
              <w:right w:val="single" w:sz="4" w:space="0" w:color="auto"/>
            </w:tcBorders>
            <w:shd w:val="clear" w:color="000000" w:fill="FFFFFF"/>
            <w:noWrap/>
            <w:vAlign w:val="bottom"/>
            <w:hideMark/>
          </w:tcPr>
          <w:p w14:paraId="35631755" w14:textId="77777777" w:rsidR="005E4C03" w:rsidRPr="005E4C03" w:rsidRDefault="005E4C03" w:rsidP="005E4C03">
            <w:pPr>
              <w:spacing w:after="0" w:line="240" w:lineRule="auto"/>
              <w:rPr>
                <w:rFonts w:ascii="Arial" w:eastAsia="Times New Roman" w:hAnsi="Arial" w:cs="Arial"/>
                <w:b/>
                <w:bCs/>
                <w:sz w:val="18"/>
                <w:szCs w:val="18"/>
                <w:lang w:eastAsia="hr-HR"/>
              </w:rPr>
            </w:pPr>
            <w:r w:rsidRPr="005E4C03">
              <w:rPr>
                <w:rFonts w:ascii="Arial" w:eastAsia="Times New Roman" w:hAnsi="Arial" w:cs="Arial"/>
                <w:sz w:val="18"/>
                <w:szCs w:val="18"/>
                <w:lang w:eastAsia="hr-HR"/>
              </w:rPr>
              <w:t>Prodaja materijalne imovine-zemljište-</w:t>
            </w:r>
            <w:r w:rsidRPr="005E4C03">
              <w:rPr>
                <w:rFonts w:ascii="Arial" w:eastAsia="Times New Roman" w:hAnsi="Arial" w:cs="Arial"/>
                <w:b/>
                <w:bCs/>
                <w:sz w:val="18"/>
                <w:szCs w:val="18"/>
                <w:lang w:eastAsia="hr-HR"/>
              </w:rPr>
              <w:t>7757</w:t>
            </w:r>
          </w:p>
        </w:tc>
        <w:tc>
          <w:tcPr>
            <w:tcW w:w="1300" w:type="dxa"/>
            <w:tcBorders>
              <w:top w:val="nil"/>
              <w:left w:val="nil"/>
              <w:bottom w:val="single" w:sz="4" w:space="0" w:color="auto"/>
              <w:right w:val="single" w:sz="4" w:space="0" w:color="auto"/>
            </w:tcBorders>
            <w:shd w:val="clear" w:color="auto" w:fill="auto"/>
            <w:noWrap/>
            <w:vAlign w:val="bottom"/>
            <w:hideMark/>
          </w:tcPr>
          <w:p w14:paraId="3582E91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251.833,26</w:t>
            </w:r>
          </w:p>
        </w:tc>
        <w:tc>
          <w:tcPr>
            <w:tcW w:w="1300" w:type="dxa"/>
            <w:tcBorders>
              <w:top w:val="nil"/>
              <w:left w:val="nil"/>
              <w:bottom w:val="nil"/>
              <w:right w:val="single" w:sz="4" w:space="0" w:color="auto"/>
            </w:tcBorders>
            <w:shd w:val="clear" w:color="auto" w:fill="auto"/>
            <w:noWrap/>
            <w:vAlign w:val="bottom"/>
            <w:hideMark/>
          </w:tcPr>
          <w:p w14:paraId="7A356063"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53.603,49</w:t>
            </w:r>
          </w:p>
        </w:tc>
        <w:tc>
          <w:tcPr>
            <w:tcW w:w="1320" w:type="dxa"/>
            <w:tcBorders>
              <w:top w:val="nil"/>
              <w:left w:val="nil"/>
              <w:bottom w:val="nil"/>
              <w:right w:val="single" w:sz="4" w:space="0" w:color="auto"/>
            </w:tcBorders>
            <w:shd w:val="clear" w:color="auto" w:fill="auto"/>
            <w:noWrap/>
            <w:vAlign w:val="bottom"/>
            <w:hideMark/>
          </w:tcPr>
          <w:p w14:paraId="6CBF9CE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198.229,77</w:t>
            </w:r>
          </w:p>
        </w:tc>
      </w:tr>
      <w:tr w:rsidR="005E4C03" w:rsidRPr="005E4C03" w14:paraId="207985CE"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841AE4C"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24</w:t>
            </w:r>
          </w:p>
        </w:tc>
        <w:tc>
          <w:tcPr>
            <w:tcW w:w="960" w:type="dxa"/>
            <w:tcBorders>
              <w:top w:val="nil"/>
              <w:left w:val="nil"/>
              <w:bottom w:val="single" w:sz="4" w:space="0" w:color="auto"/>
              <w:right w:val="single" w:sz="4" w:space="0" w:color="auto"/>
            </w:tcBorders>
            <w:shd w:val="clear" w:color="000000" w:fill="FFFFFF"/>
            <w:noWrap/>
            <w:vAlign w:val="bottom"/>
            <w:hideMark/>
          </w:tcPr>
          <w:p w14:paraId="6AC881C2"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1721</w:t>
            </w:r>
          </w:p>
        </w:tc>
        <w:tc>
          <w:tcPr>
            <w:tcW w:w="5120" w:type="dxa"/>
            <w:tcBorders>
              <w:top w:val="nil"/>
              <w:left w:val="nil"/>
              <w:bottom w:val="single" w:sz="4" w:space="0" w:color="auto"/>
              <w:right w:val="single" w:sz="4" w:space="0" w:color="auto"/>
            </w:tcBorders>
            <w:shd w:val="clear" w:color="000000" w:fill="FFFFFF"/>
            <w:noWrap/>
            <w:vAlign w:val="bottom"/>
            <w:hideMark/>
          </w:tcPr>
          <w:p w14:paraId="2926DBC0"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Kratkoročna potraživanja-prodaja stanova-</w:t>
            </w:r>
            <w:r w:rsidRPr="005E4C03">
              <w:rPr>
                <w:rFonts w:ascii="Arial" w:eastAsia="Times New Roman" w:hAnsi="Arial" w:cs="Arial"/>
                <w:b/>
                <w:bCs/>
                <w:sz w:val="18"/>
                <w:szCs w:val="18"/>
                <w:lang w:eastAsia="hr-HR"/>
              </w:rPr>
              <w:t>7820</w:t>
            </w:r>
          </w:p>
        </w:tc>
        <w:tc>
          <w:tcPr>
            <w:tcW w:w="1300" w:type="dxa"/>
            <w:tcBorders>
              <w:top w:val="nil"/>
              <w:left w:val="nil"/>
              <w:bottom w:val="single" w:sz="4" w:space="0" w:color="auto"/>
              <w:right w:val="single" w:sz="4" w:space="0" w:color="auto"/>
            </w:tcBorders>
            <w:shd w:val="clear" w:color="auto" w:fill="auto"/>
            <w:noWrap/>
            <w:vAlign w:val="bottom"/>
            <w:hideMark/>
          </w:tcPr>
          <w:p w14:paraId="52C91A5C"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75.697,30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8050B73"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75.697,30</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4494EDF4"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676DAFE4"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10EF358"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25</w:t>
            </w:r>
          </w:p>
        </w:tc>
        <w:tc>
          <w:tcPr>
            <w:tcW w:w="960" w:type="dxa"/>
            <w:tcBorders>
              <w:top w:val="nil"/>
              <w:left w:val="nil"/>
              <w:bottom w:val="single" w:sz="4" w:space="0" w:color="auto"/>
              <w:right w:val="single" w:sz="4" w:space="0" w:color="auto"/>
            </w:tcBorders>
            <w:shd w:val="clear" w:color="000000" w:fill="FFFFFF"/>
            <w:noWrap/>
            <w:vAlign w:val="bottom"/>
            <w:hideMark/>
          </w:tcPr>
          <w:p w14:paraId="659A6A0E"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1721</w:t>
            </w:r>
          </w:p>
        </w:tc>
        <w:tc>
          <w:tcPr>
            <w:tcW w:w="5120" w:type="dxa"/>
            <w:tcBorders>
              <w:top w:val="nil"/>
              <w:left w:val="nil"/>
              <w:bottom w:val="single" w:sz="4" w:space="0" w:color="auto"/>
              <w:right w:val="single" w:sz="4" w:space="0" w:color="auto"/>
            </w:tcBorders>
            <w:shd w:val="clear" w:color="000000" w:fill="FFFFFF"/>
            <w:noWrap/>
            <w:vAlign w:val="bottom"/>
            <w:hideMark/>
          </w:tcPr>
          <w:p w14:paraId="6FE39B49"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b/>
                <w:bCs/>
                <w:sz w:val="18"/>
                <w:szCs w:val="18"/>
                <w:lang w:eastAsia="hr-HR"/>
              </w:rPr>
              <w:t>Dugoročna potraživanja-</w:t>
            </w:r>
            <w:r w:rsidRPr="005E4C03">
              <w:rPr>
                <w:rFonts w:ascii="Arial" w:eastAsia="Times New Roman" w:hAnsi="Arial" w:cs="Arial"/>
                <w:sz w:val="18"/>
                <w:szCs w:val="18"/>
                <w:lang w:eastAsia="hr-HR"/>
              </w:rPr>
              <w:t>prodaja stanova-</w:t>
            </w:r>
            <w:r w:rsidRPr="005E4C03">
              <w:rPr>
                <w:rFonts w:ascii="Arial" w:eastAsia="Times New Roman" w:hAnsi="Arial" w:cs="Arial"/>
                <w:b/>
                <w:bCs/>
                <w:sz w:val="18"/>
                <w:szCs w:val="18"/>
                <w:lang w:eastAsia="hr-HR"/>
              </w:rPr>
              <w:t>7820</w:t>
            </w:r>
          </w:p>
        </w:tc>
        <w:tc>
          <w:tcPr>
            <w:tcW w:w="1300" w:type="dxa"/>
            <w:tcBorders>
              <w:top w:val="nil"/>
              <w:left w:val="nil"/>
              <w:bottom w:val="nil"/>
              <w:right w:val="single" w:sz="4" w:space="0" w:color="auto"/>
            </w:tcBorders>
            <w:shd w:val="clear" w:color="auto" w:fill="auto"/>
            <w:noWrap/>
            <w:vAlign w:val="bottom"/>
            <w:hideMark/>
          </w:tcPr>
          <w:p w14:paraId="09C9378F"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41.633,23</w:t>
            </w:r>
          </w:p>
        </w:tc>
        <w:tc>
          <w:tcPr>
            <w:tcW w:w="1300" w:type="dxa"/>
            <w:tcBorders>
              <w:top w:val="nil"/>
              <w:left w:val="nil"/>
              <w:bottom w:val="single" w:sz="4" w:space="0" w:color="auto"/>
              <w:right w:val="single" w:sz="4" w:space="0" w:color="auto"/>
            </w:tcBorders>
            <w:shd w:val="clear" w:color="auto" w:fill="auto"/>
            <w:noWrap/>
            <w:vAlign w:val="bottom"/>
            <w:hideMark/>
          </w:tcPr>
          <w:p w14:paraId="07651C21"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c>
          <w:tcPr>
            <w:tcW w:w="1320" w:type="dxa"/>
            <w:tcBorders>
              <w:top w:val="nil"/>
              <w:left w:val="nil"/>
              <w:bottom w:val="single" w:sz="4" w:space="0" w:color="auto"/>
              <w:right w:val="single" w:sz="4" w:space="0" w:color="auto"/>
            </w:tcBorders>
            <w:shd w:val="clear" w:color="auto" w:fill="auto"/>
            <w:noWrap/>
            <w:vAlign w:val="bottom"/>
            <w:hideMark/>
          </w:tcPr>
          <w:p w14:paraId="4CF4D3C9"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41.633,23</w:t>
            </w:r>
          </w:p>
        </w:tc>
      </w:tr>
      <w:tr w:rsidR="005E4C03" w:rsidRPr="005E4C03" w14:paraId="19FE935E" w14:textId="77777777" w:rsidTr="005E4C03">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601B0EA"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26</w:t>
            </w:r>
          </w:p>
        </w:tc>
        <w:tc>
          <w:tcPr>
            <w:tcW w:w="960" w:type="dxa"/>
            <w:tcBorders>
              <w:top w:val="nil"/>
              <w:left w:val="nil"/>
              <w:bottom w:val="single" w:sz="4" w:space="0" w:color="auto"/>
              <w:right w:val="single" w:sz="4" w:space="0" w:color="auto"/>
            </w:tcBorders>
            <w:shd w:val="clear" w:color="000000" w:fill="FFFFFF"/>
            <w:noWrap/>
            <w:vAlign w:val="bottom"/>
            <w:hideMark/>
          </w:tcPr>
          <w:p w14:paraId="39ED0136"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1721</w:t>
            </w:r>
          </w:p>
        </w:tc>
        <w:tc>
          <w:tcPr>
            <w:tcW w:w="5120" w:type="dxa"/>
            <w:tcBorders>
              <w:top w:val="nil"/>
              <w:left w:val="nil"/>
              <w:bottom w:val="single" w:sz="4" w:space="0" w:color="auto"/>
              <w:right w:val="single" w:sz="4" w:space="0" w:color="auto"/>
            </w:tcBorders>
            <w:shd w:val="clear" w:color="000000" w:fill="FFFFFF"/>
            <w:noWrap/>
            <w:vAlign w:val="bottom"/>
            <w:hideMark/>
          </w:tcPr>
          <w:p w14:paraId="5454465D" w14:textId="77777777" w:rsidR="005E4C03" w:rsidRPr="005E4C03" w:rsidRDefault="005E4C03" w:rsidP="005E4C03">
            <w:pPr>
              <w:spacing w:after="0" w:line="240" w:lineRule="auto"/>
              <w:rPr>
                <w:rFonts w:ascii="Arial" w:eastAsia="Times New Roman" w:hAnsi="Arial" w:cs="Arial"/>
                <w:sz w:val="18"/>
                <w:szCs w:val="18"/>
                <w:lang w:eastAsia="hr-HR"/>
              </w:rPr>
            </w:pPr>
            <w:r w:rsidRPr="005E4C03">
              <w:rPr>
                <w:rFonts w:ascii="Arial" w:eastAsia="Times New Roman" w:hAnsi="Arial" w:cs="Arial"/>
                <w:sz w:val="18"/>
                <w:szCs w:val="18"/>
                <w:lang w:eastAsia="hr-HR"/>
              </w:rPr>
              <w:t>Prodaja građevinskih objekata-</w:t>
            </w:r>
            <w:r w:rsidRPr="005E4C03">
              <w:rPr>
                <w:rFonts w:ascii="Arial" w:eastAsia="Times New Roman" w:hAnsi="Arial" w:cs="Arial"/>
                <w:b/>
                <w:bCs/>
                <w:sz w:val="18"/>
                <w:szCs w:val="18"/>
                <w:lang w:eastAsia="hr-HR"/>
              </w:rPr>
              <w:t>7757</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401C3E25"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c>
          <w:tcPr>
            <w:tcW w:w="1300" w:type="dxa"/>
            <w:tcBorders>
              <w:top w:val="nil"/>
              <w:left w:val="nil"/>
              <w:bottom w:val="single" w:sz="4" w:space="0" w:color="auto"/>
              <w:right w:val="single" w:sz="4" w:space="0" w:color="auto"/>
            </w:tcBorders>
            <w:shd w:val="clear" w:color="000000" w:fill="FFFFFF"/>
            <w:noWrap/>
            <w:vAlign w:val="bottom"/>
            <w:hideMark/>
          </w:tcPr>
          <w:p w14:paraId="1688DB8C"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c>
          <w:tcPr>
            <w:tcW w:w="1320" w:type="dxa"/>
            <w:tcBorders>
              <w:top w:val="nil"/>
              <w:left w:val="nil"/>
              <w:bottom w:val="single" w:sz="4" w:space="0" w:color="auto"/>
              <w:right w:val="single" w:sz="4" w:space="0" w:color="auto"/>
            </w:tcBorders>
            <w:shd w:val="clear" w:color="000000" w:fill="FFFFFF"/>
            <w:noWrap/>
            <w:vAlign w:val="bottom"/>
            <w:hideMark/>
          </w:tcPr>
          <w:p w14:paraId="1B5B55FD" w14:textId="77777777" w:rsidR="005E4C03" w:rsidRPr="005E4C03" w:rsidRDefault="005E4C03" w:rsidP="005E4C03">
            <w:pPr>
              <w:spacing w:after="0" w:line="240" w:lineRule="auto"/>
              <w:jc w:val="right"/>
              <w:rPr>
                <w:rFonts w:ascii="Arial" w:eastAsia="Times New Roman" w:hAnsi="Arial" w:cs="Arial"/>
                <w:sz w:val="18"/>
                <w:szCs w:val="18"/>
                <w:lang w:eastAsia="hr-HR"/>
              </w:rPr>
            </w:pPr>
            <w:r w:rsidRPr="005E4C03">
              <w:rPr>
                <w:rFonts w:ascii="Arial" w:eastAsia="Times New Roman" w:hAnsi="Arial" w:cs="Arial"/>
                <w:sz w:val="18"/>
                <w:szCs w:val="18"/>
                <w:lang w:eastAsia="hr-HR"/>
              </w:rPr>
              <w:t>0,00</w:t>
            </w:r>
          </w:p>
        </w:tc>
      </w:tr>
      <w:tr w:rsidR="005E4C03" w:rsidRPr="005E4C03" w14:paraId="2A763AFF" w14:textId="77777777" w:rsidTr="005E4C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68496D" w14:textId="77777777" w:rsidR="005E4C03" w:rsidRPr="005E4C03" w:rsidRDefault="005E4C03" w:rsidP="005E4C03">
            <w:pPr>
              <w:spacing w:after="0" w:line="240" w:lineRule="auto"/>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79D5B0FD" w14:textId="77777777" w:rsidR="005E4C03" w:rsidRPr="005E4C03" w:rsidRDefault="005E4C03" w:rsidP="005E4C03">
            <w:pPr>
              <w:spacing w:after="0" w:line="240" w:lineRule="auto"/>
              <w:jc w:val="right"/>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17</w:t>
            </w:r>
          </w:p>
        </w:tc>
        <w:tc>
          <w:tcPr>
            <w:tcW w:w="5120" w:type="dxa"/>
            <w:tcBorders>
              <w:top w:val="nil"/>
              <w:left w:val="nil"/>
              <w:bottom w:val="single" w:sz="4" w:space="0" w:color="auto"/>
              <w:right w:val="single" w:sz="4" w:space="0" w:color="auto"/>
            </w:tcBorders>
            <w:shd w:val="clear" w:color="auto" w:fill="auto"/>
            <w:noWrap/>
            <w:vAlign w:val="bottom"/>
            <w:hideMark/>
          </w:tcPr>
          <w:p w14:paraId="15F3C450" w14:textId="77777777" w:rsidR="005E4C03" w:rsidRPr="005E4C03" w:rsidRDefault="005E4C03" w:rsidP="005E4C03">
            <w:pPr>
              <w:spacing w:after="0" w:line="240" w:lineRule="auto"/>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Ukupno potraživanja od prodaje nefinancijske imovine</w:t>
            </w:r>
          </w:p>
        </w:tc>
        <w:tc>
          <w:tcPr>
            <w:tcW w:w="1300" w:type="dxa"/>
            <w:tcBorders>
              <w:top w:val="nil"/>
              <w:left w:val="nil"/>
              <w:bottom w:val="single" w:sz="4" w:space="0" w:color="auto"/>
              <w:right w:val="single" w:sz="4" w:space="0" w:color="auto"/>
            </w:tcBorders>
            <w:shd w:val="clear" w:color="000000" w:fill="FFFFFF"/>
            <w:noWrap/>
            <w:vAlign w:val="bottom"/>
            <w:hideMark/>
          </w:tcPr>
          <w:p w14:paraId="43BEE1D7" w14:textId="77777777" w:rsidR="005E4C03" w:rsidRPr="005E4C03" w:rsidRDefault="005E4C03" w:rsidP="005E4C03">
            <w:pPr>
              <w:spacing w:after="0" w:line="240" w:lineRule="auto"/>
              <w:jc w:val="right"/>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369.163,79</w:t>
            </w:r>
          </w:p>
        </w:tc>
        <w:tc>
          <w:tcPr>
            <w:tcW w:w="1300" w:type="dxa"/>
            <w:tcBorders>
              <w:top w:val="nil"/>
              <w:left w:val="nil"/>
              <w:bottom w:val="single" w:sz="4" w:space="0" w:color="auto"/>
              <w:right w:val="single" w:sz="4" w:space="0" w:color="auto"/>
            </w:tcBorders>
            <w:shd w:val="clear" w:color="000000" w:fill="FFFFFF"/>
            <w:noWrap/>
            <w:vAlign w:val="bottom"/>
            <w:hideMark/>
          </w:tcPr>
          <w:p w14:paraId="0CEAD877" w14:textId="77777777" w:rsidR="005E4C03" w:rsidRPr="005E4C03" w:rsidRDefault="005E4C03" w:rsidP="005E4C03">
            <w:pPr>
              <w:spacing w:after="0" w:line="240" w:lineRule="auto"/>
              <w:jc w:val="right"/>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129.300,79</w:t>
            </w:r>
          </w:p>
        </w:tc>
        <w:tc>
          <w:tcPr>
            <w:tcW w:w="1320" w:type="dxa"/>
            <w:tcBorders>
              <w:top w:val="nil"/>
              <w:left w:val="nil"/>
              <w:bottom w:val="single" w:sz="4" w:space="0" w:color="auto"/>
              <w:right w:val="single" w:sz="4" w:space="0" w:color="auto"/>
            </w:tcBorders>
            <w:shd w:val="clear" w:color="000000" w:fill="FFFFFF"/>
            <w:noWrap/>
            <w:vAlign w:val="bottom"/>
            <w:hideMark/>
          </w:tcPr>
          <w:p w14:paraId="287EFB2A" w14:textId="77777777" w:rsidR="005E4C03" w:rsidRPr="005E4C03" w:rsidRDefault="005E4C03" w:rsidP="005E4C03">
            <w:pPr>
              <w:spacing w:after="0" w:line="240" w:lineRule="auto"/>
              <w:jc w:val="right"/>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239.863,00</w:t>
            </w:r>
          </w:p>
        </w:tc>
      </w:tr>
      <w:tr w:rsidR="005E4C03" w:rsidRPr="005E4C03" w14:paraId="30E1D16C" w14:textId="77777777" w:rsidTr="005E4C0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C22015" w14:textId="77777777" w:rsidR="005E4C03" w:rsidRPr="005E4C03" w:rsidRDefault="005E4C03" w:rsidP="005E4C03">
            <w:pPr>
              <w:spacing w:after="0" w:line="240" w:lineRule="auto"/>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76557821" w14:textId="77777777" w:rsidR="005E4C03" w:rsidRPr="005E4C03" w:rsidRDefault="005E4C03" w:rsidP="005E4C03">
            <w:pPr>
              <w:spacing w:after="0" w:line="240" w:lineRule="auto"/>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 </w:t>
            </w:r>
          </w:p>
        </w:tc>
        <w:tc>
          <w:tcPr>
            <w:tcW w:w="5120" w:type="dxa"/>
            <w:tcBorders>
              <w:top w:val="nil"/>
              <w:left w:val="nil"/>
              <w:bottom w:val="single" w:sz="4" w:space="0" w:color="auto"/>
              <w:right w:val="single" w:sz="4" w:space="0" w:color="auto"/>
            </w:tcBorders>
            <w:shd w:val="clear" w:color="auto" w:fill="auto"/>
            <w:noWrap/>
            <w:vAlign w:val="bottom"/>
            <w:hideMark/>
          </w:tcPr>
          <w:p w14:paraId="47EE7429" w14:textId="77777777" w:rsidR="005E4C03" w:rsidRPr="005E4C03" w:rsidRDefault="005E4C03" w:rsidP="005E4C03">
            <w:pPr>
              <w:spacing w:after="0" w:line="240" w:lineRule="auto"/>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SVEUKUPNO POTRAŽIVANJA</w:t>
            </w:r>
          </w:p>
        </w:tc>
        <w:tc>
          <w:tcPr>
            <w:tcW w:w="1300" w:type="dxa"/>
            <w:tcBorders>
              <w:top w:val="nil"/>
              <w:left w:val="nil"/>
              <w:bottom w:val="single" w:sz="4" w:space="0" w:color="auto"/>
              <w:right w:val="single" w:sz="4" w:space="0" w:color="auto"/>
            </w:tcBorders>
            <w:shd w:val="clear" w:color="000000" w:fill="FFFFFF"/>
            <w:noWrap/>
            <w:vAlign w:val="bottom"/>
            <w:hideMark/>
          </w:tcPr>
          <w:p w14:paraId="21EB3192" w14:textId="77777777" w:rsidR="005E4C03" w:rsidRPr="005E4C03" w:rsidRDefault="005E4C03" w:rsidP="005E4C03">
            <w:pPr>
              <w:spacing w:after="0" w:line="240" w:lineRule="auto"/>
              <w:jc w:val="right"/>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13.431.067,64</w:t>
            </w:r>
          </w:p>
        </w:tc>
        <w:tc>
          <w:tcPr>
            <w:tcW w:w="1300" w:type="dxa"/>
            <w:tcBorders>
              <w:top w:val="nil"/>
              <w:left w:val="nil"/>
              <w:bottom w:val="single" w:sz="4" w:space="0" w:color="auto"/>
              <w:right w:val="single" w:sz="4" w:space="0" w:color="auto"/>
            </w:tcBorders>
            <w:shd w:val="clear" w:color="000000" w:fill="FFFFFF"/>
            <w:noWrap/>
            <w:vAlign w:val="bottom"/>
            <w:hideMark/>
          </w:tcPr>
          <w:p w14:paraId="56D97E5C" w14:textId="77777777" w:rsidR="005E4C03" w:rsidRPr="005E4C03" w:rsidRDefault="005E4C03" w:rsidP="005E4C03">
            <w:pPr>
              <w:spacing w:after="0" w:line="240" w:lineRule="auto"/>
              <w:jc w:val="right"/>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10.532.758,84</w:t>
            </w:r>
          </w:p>
        </w:tc>
        <w:tc>
          <w:tcPr>
            <w:tcW w:w="1320" w:type="dxa"/>
            <w:tcBorders>
              <w:top w:val="nil"/>
              <w:left w:val="nil"/>
              <w:bottom w:val="single" w:sz="4" w:space="0" w:color="auto"/>
              <w:right w:val="single" w:sz="4" w:space="0" w:color="auto"/>
            </w:tcBorders>
            <w:shd w:val="clear" w:color="000000" w:fill="FFFFFF"/>
            <w:noWrap/>
            <w:vAlign w:val="bottom"/>
            <w:hideMark/>
          </w:tcPr>
          <w:p w14:paraId="70D184D5" w14:textId="77777777" w:rsidR="005E4C03" w:rsidRPr="005E4C03" w:rsidRDefault="005E4C03" w:rsidP="005E4C03">
            <w:pPr>
              <w:spacing w:after="0" w:line="240" w:lineRule="auto"/>
              <w:jc w:val="right"/>
              <w:rPr>
                <w:rFonts w:ascii="Arial" w:eastAsia="Times New Roman" w:hAnsi="Arial" w:cs="Arial"/>
                <w:b/>
                <w:bCs/>
                <w:sz w:val="18"/>
                <w:szCs w:val="18"/>
                <w:lang w:eastAsia="hr-HR"/>
              </w:rPr>
            </w:pPr>
            <w:r w:rsidRPr="005E4C03">
              <w:rPr>
                <w:rFonts w:ascii="Arial" w:eastAsia="Times New Roman" w:hAnsi="Arial" w:cs="Arial"/>
                <w:b/>
                <w:bCs/>
                <w:sz w:val="18"/>
                <w:szCs w:val="18"/>
                <w:lang w:eastAsia="hr-HR"/>
              </w:rPr>
              <w:t>2.898.308,80</w:t>
            </w:r>
          </w:p>
        </w:tc>
      </w:tr>
    </w:tbl>
    <w:p w14:paraId="44D5FD0A" w14:textId="30EA9B86" w:rsidR="00AF76D3" w:rsidRDefault="00AF76D3" w:rsidP="00AF76D3">
      <w:pPr>
        <w:pStyle w:val="Tijeloteksta3"/>
        <w:jc w:val="both"/>
        <w:rPr>
          <w:rFonts w:ascii="Arial" w:hAnsi="Arial" w:cs="Arial"/>
          <w:sz w:val="18"/>
          <w:szCs w:val="18"/>
        </w:rPr>
      </w:pPr>
    </w:p>
    <w:p w14:paraId="60594F48" w14:textId="6E8CF6F2" w:rsidR="00AF76D3" w:rsidRDefault="00AF76D3" w:rsidP="00AF76D3">
      <w:pPr>
        <w:pStyle w:val="Tijeloteksta3"/>
        <w:ind w:firstLine="720"/>
        <w:jc w:val="both"/>
        <w:rPr>
          <w:rFonts w:cs="Arial"/>
          <w:sz w:val="18"/>
          <w:szCs w:val="18"/>
        </w:rPr>
      </w:pPr>
      <w:r>
        <w:rPr>
          <w:rFonts w:cs="Arial"/>
          <w:sz w:val="18"/>
          <w:szCs w:val="18"/>
        </w:rPr>
        <w:t>I</w:t>
      </w:r>
      <w:r w:rsidRPr="0089106C">
        <w:rPr>
          <w:rFonts w:cs="Arial"/>
          <w:sz w:val="18"/>
          <w:szCs w:val="18"/>
        </w:rPr>
        <w:t>zvor: UO za proračun i gos</w:t>
      </w:r>
      <w:r>
        <w:rPr>
          <w:rFonts w:cs="Arial"/>
          <w:sz w:val="18"/>
          <w:szCs w:val="18"/>
        </w:rPr>
        <w:t>podarstvo,referent za prisilnu naplatu</w:t>
      </w:r>
      <w:r w:rsidR="00B302AC">
        <w:rPr>
          <w:rFonts w:cs="Arial"/>
          <w:sz w:val="18"/>
          <w:szCs w:val="18"/>
        </w:rPr>
        <w:t>,</w:t>
      </w:r>
      <w:r>
        <w:rPr>
          <w:rFonts w:cs="Arial"/>
          <w:sz w:val="18"/>
          <w:szCs w:val="18"/>
        </w:rPr>
        <w:t xml:space="preserve"> 202</w:t>
      </w:r>
      <w:r w:rsidR="005E4C03">
        <w:rPr>
          <w:rFonts w:cs="Arial"/>
          <w:sz w:val="18"/>
          <w:szCs w:val="18"/>
        </w:rPr>
        <w:t>2</w:t>
      </w:r>
      <w:r>
        <w:rPr>
          <w:rFonts w:cs="Arial"/>
          <w:sz w:val="18"/>
          <w:szCs w:val="18"/>
        </w:rPr>
        <w:t>. g</w:t>
      </w:r>
      <w:r w:rsidRPr="0089106C">
        <w:rPr>
          <w:rFonts w:cs="Arial"/>
          <w:sz w:val="18"/>
          <w:szCs w:val="18"/>
        </w:rPr>
        <w:t>od</w:t>
      </w:r>
    </w:p>
    <w:p w14:paraId="5D437783" w14:textId="77777777" w:rsidR="00EE50AC" w:rsidRPr="00B90A2B" w:rsidRDefault="00EE50AC" w:rsidP="00981E47">
      <w:pPr>
        <w:pStyle w:val="Tijeloteksta3"/>
        <w:ind w:firstLine="720"/>
        <w:jc w:val="both"/>
        <w:rPr>
          <w:rFonts w:cs="Arial"/>
          <w:sz w:val="18"/>
          <w:szCs w:val="18"/>
        </w:rPr>
      </w:pPr>
    </w:p>
    <w:p w14:paraId="004CCE2F" w14:textId="77777777" w:rsidR="00981E47" w:rsidRPr="00C136CF" w:rsidRDefault="00981E47" w:rsidP="00C136CF">
      <w:pPr>
        <w:pStyle w:val="Odlomakpopisa"/>
        <w:numPr>
          <w:ilvl w:val="1"/>
          <w:numId w:val="11"/>
        </w:numPr>
        <w:spacing w:after="0"/>
        <w:rPr>
          <w:rFonts w:ascii="Arial" w:hAnsi="Arial"/>
          <w:b/>
          <w:sz w:val="18"/>
          <w:szCs w:val="18"/>
        </w:rPr>
      </w:pPr>
      <w:r w:rsidRPr="00C136CF">
        <w:rPr>
          <w:rFonts w:ascii="Arial" w:hAnsi="Arial"/>
          <w:b/>
          <w:sz w:val="18"/>
          <w:szCs w:val="18"/>
        </w:rPr>
        <w:t>RASHODI I IZDACI</w:t>
      </w:r>
    </w:p>
    <w:p w14:paraId="1D8EA2A4" w14:textId="77777777" w:rsidR="00981E47" w:rsidRPr="003B7EF7" w:rsidRDefault="00981E47" w:rsidP="00981E47">
      <w:pPr>
        <w:ind w:left="1080"/>
        <w:rPr>
          <w:rFonts w:ascii="Arial" w:hAnsi="Arial"/>
          <w:b/>
          <w:color w:val="000000"/>
          <w:sz w:val="18"/>
          <w:szCs w:val="18"/>
        </w:rPr>
      </w:pPr>
    </w:p>
    <w:p w14:paraId="04021E96" w14:textId="77777777" w:rsidR="00981E47" w:rsidRPr="003B7EF7" w:rsidRDefault="00981E47" w:rsidP="00981E47">
      <w:pPr>
        <w:spacing w:line="240" w:lineRule="auto"/>
        <w:ind w:firstLine="720"/>
        <w:jc w:val="both"/>
        <w:rPr>
          <w:rFonts w:ascii="Arial" w:hAnsi="Arial"/>
          <w:color w:val="000000"/>
          <w:sz w:val="18"/>
          <w:szCs w:val="18"/>
        </w:rPr>
      </w:pPr>
      <w:r w:rsidRPr="003B7EF7">
        <w:rPr>
          <w:rFonts w:ascii="Arial" w:hAnsi="Arial"/>
          <w:color w:val="000000"/>
          <w:sz w:val="18"/>
          <w:szCs w:val="18"/>
        </w:rPr>
        <w:t>Izvršavanje rashoda i izdataka prvenstveno je vezano za izvršavanje usvojenih programa zadovoljavanja javnih potreba, u najvećem dijelu redovnog održavanja komunalne infrastrukture, izgradnje i investicijskog održavanja komunalne infrastrukture te prostornog uređenja, zatim unutar društvenih djelatnosti, izvršavanje rashoda  za rad gradskog vijeća te rad gradske uprave i proračunskih korisnika – Dječjeg vrtića Tičići, Gradske knjižnice Novigrad-Cittanova te Muzeja-Museo Lapidarium,</w:t>
      </w:r>
      <w:r w:rsidR="00776F89">
        <w:rPr>
          <w:rFonts w:ascii="Arial" w:hAnsi="Arial"/>
          <w:color w:val="000000"/>
          <w:sz w:val="18"/>
          <w:szCs w:val="18"/>
        </w:rPr>
        <w:t xml:space="preserve"> Centra za manifestacije i kulturu,</w:t>
      </w:r>
      <w:r w:rsidRPr="003B7EF7">
        <w:rPr>
          <w:rFonts w:ascii="Arial" w:hAnsi="Arial"/>
          <w:color w:val="000000"/>
          <w:sz w:val="18"/>
          <w:szCs w:val="18"/>
        </w:rPr>
        <w:t xml:space="preserve"> Dječjeg vrtića  Suncokret-Scuola dell’infanzia “Girasole”, te potreba u socijali, sportu i zdravstvu.</w:t>
      </w:r>
    </w:p>
    <w:p w14:paraId="547FB454" w14:textId="19B35A12" w:rsidR="008E234C" w:rsidRPr="008E234C" w:rsidRDefault="008E234C" w:rsidP="008E234C">
      <w:pPr>
        <w:tabs>
          <w:tab w:val="num" w:pos="720"/>
        </w:tabs>
        <w:spacing w:line="240" w:lineRule="auto"/>
        <w:ind w:firstLine="708"/>
        <w:jc w:val="both"/>
        <w:rPr>
          <w:rFonts w:ascii="Arial" w:hAnsi="Arial"/>
          <w:color w:val="000000"/>
          <w:sz w:val="18"/>
          <w:szCs w:val="18"/>
        </w:rPr>
      </w:pPr>
      <w:r w:rsidRPr="008E234C">
        <w:rPr>
          <w:rFonts w:ascii="Arial" w:hAnsi="Arial"/>
          <w:color w:val="000000"/>
          <w:sz w:val="18"/>
          <w:szCs w:val="18"/>
        </w:rPr>
        <w:t>Rashodi poslovanja realizirani su u iznosu od 3.038.976,10 € (korisnici 120.646,67 €) što je 14,9%  više u odnosu na realizaciju rashoda u prethodnoj godini u iznosu od 2.645.377,64 € (novi proračunski korisnik - cmik).</w:t>
      </w:r>
      <w:r>
        <w:rPr>
          <w:rFonts w:ascii="Arial" w:hAnsi="Arial"/>
          <w:color w:val="000000"/>
          <w:sz w:val="18"/>
          <w:szCs w:val="18"/>
        </w:rPr>
        <w:t xml:space="preserve"> </w:t>
      </w:r>
      <w:r w:rsidRPr="008E234C">
        <w:rPr>
          <w:rFonts w:ascii="Arial" w:hAnsi="Arial"/>
          <w:color w:val="000000"/>
          <w:sz w:val="18"/>
          <w:szCs w:val="18"/>
        </w:rPr>
        <w:t>Rashodi za zaposlene u iznosu od 921.393,53 € (korisnici 558.658,96 €) što je 17,5% više od realizacije iz prethodne godine u iznosu od 784.028,99 €.</w:t>
      </w:r>
      <w:r>
        <w:rPr>
          <w:rFonts w:ascii="Arial" w:hAnsi="Arial"/>
          <w:color w:val="000000"/>
          <w:sz w:val="18"/>
          <w:szCs w:val="18"/>
        </w:rPr>
        <w:t xml:space="preserve"> </w:t>
      </w:r>
      <w:r w:rsidRPr="008E234C">
        <w:rPr>
          <w:rFonts w:ascii="Arial" w:hAnsi="Arial"/>
          <w:color w:val="000000"/>
          <w:sz w:val="18"/>
          <w:szCs w:val="18"/>
        </w:rPr>
        <w:t>Materijalni rashodi realizirani su u iznosu od 1.595.800,81 € (korisnici 239.192,61 €) što je za 14,4% više od realizacije iz prethodne godine od 1.395.101,59 €.</w:t>
      </w:r>
      <w:r>
        <w:rPr>
          <w:rFonts w:ascii="Arial" w:hAnsi="Arial"/>
          <w:color w:val="000000"/>
          <w:sz w:val="18"/>
          <w:szCs w:val="18"/>
        </w:rPr>
        <w:t xml:space="preserve"> </w:t>
      </w:r>
      <w:r w:rsidRPr="008E234C">
        <w:rPr>
          <w:rFonts w:ascii="Arial" w:hAnsi="Arial"/>
          <w:color w:val="000000"/>
          <w:sz w:val="18"/>
          <w:szCs w:val="18"/>
        </w:rPr>
        <w:t>Stručna usavršavanja zaposlenika realizirane su u iznosu od 5.945,50 € (korisnici 4.833,87 €) što je u odnosu na prethodnu godinu kada je realizirano 3.290,19 € za 80,7 % ve</w:t>
      </w:r>
      <w:r w:rsidR="00E66D39">
        <w:rPr>
          <w:rFonts w:ascii="Arial" w:hAnsi="Arial"/>
          <w:color w:val="000000"/>
          <w:sz w:val="18"/>
          <w:szCs w:val="18"/>
        </w:rPr>
        <w:t>ć</w:t>
      </w:r>
      <w:r w:rsidRPr="008E234C">
        <w:rPr>
          <w:rFonts w:ascii="Arial" w:hAnsi="Arial"/>
          <w:color w:val="000000"/>
          <w:sz w:val="18"/>
          <w:szCs w:val="18"/>
        </w:rPr>
        <w:t>a realizacija. Rashodi za materijal i energiju realizirani su u iznosu od 54.368,33 € (korisnici 71.965,60 €) što je za 8,6% manja realizacija u odnosu na prethodnu godinu kada je realizirano 138.154,35 €. Najveći dio rashoda odnosi se na rashode energije 55.117,13 € (ušteda ekološka rasvjeta),za uredski materi</w:t>
      </w:r>
      <w:r w:rsidR="00E66D39">
        <w:rPr>
          <w:rFonts w:ascii="Arial" w:hAnsi="Arial"/>
          <w:color w:val="000000"/>
          <w:sz w:val="18"/>
          <w:szCs w:val="18"/>
        </w:rPr>
        <w:t>j</w:t>
      </w:r>
      <w:r w:rsidRPr="008E234C">
        <w:rPr>
          <w:rFonts w:ascii="Arial" w:hAnsi="Arial"/>
          <w:color w:val="000000"/>
          <w:sz w:val="18"/>
          <w:szCs w:val="18"/>
        </w:rPr>
        <w:t>al i ost. materi</w:t>
      </w:r>
      <w:r w:rsidR="00E66D39">
        <w:rPr>
          <w:rFonts w:ascii="Arial" w:hAnsi="Arial"/>
          <w:color w:val="000000"/>
          <w:sz w:val="18"/>
          <w:szCs w:val="18"/>
        </w:rPr>
        <w:t>j</w:t>
      </w:r>
      <w:r w:rsidRPr="008E234C">
        <w:rPr>
          <w:rFonts w:ascii="Arial" w:hAnsi="Arial"/>
          <w:color w:val="000000"/>
          <w:sz w:val="18"/>
          <w:szCs w:val="18"/>
        </w:rPr>
        <w:t xml:space="preserve">al ostvareno je 41.308,65 €.  Rashodi za usluge realizirani su u iznosu od 1.233.439,34 € (korisnici 120.456,69 €) što je  za 17,1% veće u odnosu na prethodnu godinu kada je ostvareno 1.156.168,82 €. </w:t>
      </w:r>
      <w:r>
        <w:rPr>
          <w:rFonts w:ascii="Arial" w:hAnsi="Arial"/>
          <w:color w:val="000000"/>
          <w:sz w:val="18"/>
          <w:szCs w:val="18"/>
        </w:rPr>
        <w:t xml:space="preserve"> </w:t>
      </w:r>
      <w:r w:rsidRPr="008E234C">
        <w:rPr>
          <w:rFonts w:ascii="Arial" w:hAnsi="Arial"/>
          <w:color w:val="000000"/>
          <w:sz w:val="18"/>
          <w:szCs w:val="18"/>
        </w:rPr>
        <w:t>Ostali nespomen</w:t>
      </w:r>
      <w:r w:rsidR="00E66D39">
        <w:rPr>
          <w:rFonts w:ascii="Arial" w:hAnsi="Arial"/>
          <w:color w:val="000000"/>
          <w:sz w:val="18"/>
          <w:szCs w:val="18"/>
        </w:rPr>
        <w:t>u</w:t>
      </w:r>
      <w:r w:rsidRPr="008E234C">
        <w:rPr>
          <w:rFonts w:ascii="Arial" w:hAnsi="Arial"/>
          <w:color w:val="000000"/>
          <w:sz w:val="18"/>
          <w:szCs w:val="18"/>
        </w:rPr>
        <w:t>ti rashodi poslovanja obuhvaćaju naknade za rad predstavničkih tijela, premije osiguranja, reprezentaciju, članarine te ostali nespomenuti rashodi. Realizirani su u iznosu od 60.496,83 € (korisnici 21.604,78 €), što je više za 7,4% u odnosu na realizaciju prethodne godine od 76.432,08 €. Naknade za rad predstavničkih tijela realizirane su u iznosu od 14.605,03 €, premije osiguranja 21.954,72 €, reprezentacija 6.776,06 €, članarine 5.813,89 €, pristojbe i naknade 1.633,27 € i ostali nespomenuti rashodi 31.318,64 €. Financijski rashodi ostvareni su u iznosu od 13.235,57 € (korisnici 2.057,50 €) što se odnosi na  kamate za primljene kredite 8.440,64 €, bankarske usluge i usluge platnog prometa u iznosu od 6.707,36 €, 6,38 € zatezne kamate, 138,69 € ostali fin. rashodi. Subvencije su isplaćene u iznosu od 4.557,35 € a odnose se na  subvencije kamate na kredite od 2% iznajmljivačima u iznosu od 38,18 € i obrtnicima 196,35 €, subvencije kamata programa poduzetnik županije 1.666,82 €, mjere za razvoj gospodarstva 2.656,00 €.</w:t>
      </w:r>
      <w:r>
        <w:rPr>
          <w:rFonts w:ascii="Arial" w:hAnsi="Arial"/>
          <w:color w:val="000000"/>
          <w:sz w:val="18"/>
          <w:szCs w:val="18"/>
        </w:rPr>
        <w:t xml:space="preserve"> </w:t>
      </w:r>
      <w:r w:rsidRPr="008E234C">
        <w:rPr>
          <w:rFonts w:ascii="Arial" w:hAnsi="Arial"/>
          <w:color w:val="000000"/>
          <w:sz w:val="18"/>
          <w:szCs w:val="18"/>
        </w:rPr>
        <w:t>Pomoći dane u inozemstvo i unutar opće države realizirane su u iznosu od 180.966,30 € i odnose se na pomoći unutar države u iznosu od 43.400,22 €, Tekuće pomoći proračunskim korisnicima drugih proračuna u iznosu od 137.566,08 € .</w:t>
      </w:r>
      <w:r>
        <w:rPr>
          <w:rFonts w:ascii="Arial" w:hAnsi="Arial"/>
          <w:color w:val="000000"/>
          <w:sz w:val="18"/>
          <w:szCs w:val="18"/>
        </w:rPr>
        <w:t xml:space="preserve"> </w:t>
      </w:r>
      <w:r w:rsidRPr="008E234C">
        <w:rPr>
          <w:rFonts w:ascii="Arial" w:hAnsi="Arial"/>
          <w:color w:val="000000"/>
          <w:sz w:val="18"/>
          <w:szCs w:val="18"/>
        </w:rPr>
        <w:t>Ostale naknade građanima i kućanstvima iz proračuna realizirane su u iznosu od 90.253,28 € i to naknade u novcu za 52.944,85 €, što je u odnosu na prethodnu godinu kada je ostvareno 44.884,32 € pove</w:t>
      </w:r>
      <w:r w:rsidR="00E66D39">
        <w:rPr>
          <w:rFonts w:ascii="Arial" w:hAnsi="Arial"/>
          <w:color w:val="000000"/>
          <w:sz w:val="18"/>
          <w:szCs w:val="18"/>
        </w:rPr>
        <w:t>ć</w:t>
      </w:r>
      <w:r w:rsidRPr="008E234C">
        <w:rPr>
          <w:rFonts w:ascii="Arial" w:hAnsi="Arial"/>
          <w:color w:val="000000"/>
          <w:sz w:val="18"/>
          <w:szCs w:val="18"/>
        </w:rPr>
        <w:t xml:space="preserve">anje od 18% i u naravi u iznosu od 37.308,43 € što je povećanje u odnosu na realizaciju 2022. godine od 12,5% obzirom su naknade tada iznosile 33.163,39 € (promjene zakona o socijalnoj skrbi i akta Grada). </w:t>
      </w:r>
      <w:r>
        <w:rPr>
          <w:rFonts w:ascii="Arial" w:hAnsi="Arial"/>
          <w:color w:val="000000"/>
          <w:sz w:val="18"/>
          <w:szCs w:val="18"/>
        </w:rPr>
        <w:t xml:space="preserve"> </w:t>
      </w:r>
      <w:r w:rsidRPr="008E234C">
        <w:rPr>
          <w:rFonts w:ascii="Arial" w:hAnsi="Arial"/>
          <w:color w:val="000000"/>
          <w:sz w:val="18"/>
          <w:szCs w:val="18"/>
        </w:rPr>
        <w:t>Tekuće donacije isplaćene su u iznosu od 213.487,69 €  isplaćene su u novcu i odnose se na financiranje korisnika proračuna, udruga i klubova kojima se ostvaruju funkcije JLS.</w:t>
      </w:r>
      <w:r>
        <w:rPr>
          <w:rFonts w:ascii="Arial" w:hAnsi="Arial"/>
          <w:color w:val="000000"/>
          <w:sz w:val="18"/>
          <w:szCs w:val="18"/>
        </w:rPr>
        <w:t xml:space="preserve"> </w:t>
      </w:r>
      <w:r w:rsidRPr="008E234C">
        <w:rPr>
          <w:rFonts w:ascii="Arial" w:hAnsi="Arial"/>
          <w:color w:val="000000"/>
          <w:sz w:val="18"/>
          <w:szCs w:val="18"/>
        </w:rPr>
        <w:t>Kapitalne pomoći u iznosu od 17.224,07 € isplaćene su trgovačkim i komunalnim društvima u vlasništvu i suvlasništvu Grada Novigrada radi izgradnje komunalne infrastrukture.</w:t>
      </w:r>
      <w:r>
        <w:rPr>
          <w:rFonts w:ascii="Arial" w:hAnsi="Arial"/>
          <w:color w:val="000000"/>
          <w:sz w:val="18"/>
          <w:szCs w:val="18"/>
        </w:rPr>
        <w:t xml:space="preserve"> </w:t>
      </w:r>
      <w:r w:rsidRPr="008E234C">
        <w:rPr>
          <w:rFonts w:ascii="Arial" w:hAnsi="Arial"/>
          <w:color w:val="000000"/>
          <w:sz w:val="18"/>
          <w:szCs w:val="18"/>
        </w:rPr>
        <w:t>Rashodi za nabavu nefinancijske imovine u iznosu od 716.780,85 € (korisnici 21. 983,73 €)  što je u odnosu na prethodnu godinu kada je ostvareno 160.301,26 €, pove</w:t>
      </w:r>
      <w:r w:rsidR="00E66D39">
        <w:rPr>
          <w:rFonts w:ascii="Arial" w:hAnsi="Arial"/>
          <w:color w:val="000000"/>
          <w:sz w:val="18"/>
          <w:szCs w:val="18"/>
        </w:rPr>
        <w:t>ć</w:t>
      </w:r>
      <w:r w:rsidRPr="008E234C">
        <w:rPr>
          <w:rFonts w:ascii="Arial" w:hAnsi="Arial"/>
          <w:color w:val="000000"/>
          <w:sz w:val="18"/>
          <w:szCs w:val="18"/>
        </w:rPr>
        <w:t>anje odnosi se na radove u starogradskoj jezgri, od čega su ulaganja u zemljište 32.060,00 €, ulaganja u objekte 607.215,66 €, u postrojenja i opremu 43.326,04 €, i nematerijalna imovina (računalni programi, planovi) 12.195,42 €.  Izdaci za financ</w:t>
      </w:r>
      <w:r w:rsidR="00E66D39">
        <w:rPr>
          <w:rFonts w:ascii="Arial" w:hAnsi="Arial"/>
          <w:color w:val="000000"/>
          <w:sz w:val="18"/>
          <w:szCs w:val="18"/>
        </w:rPr>
        <w:t>ij</w:t>
      </w:r>
      <w:r w:rsidRPr="008E234C">
        <w:rPr>
          <w:rFonts w:ascii="Arial" w:hAnsi="Arial"/>
          <w:color w:val="000000"/>
          <w:sz w:val="18"/>
          <w:szCs w:val="18"/>
        </w:rPr>
        <w:t xml:space="preserve">sku imovinu  otplate zajmova 100.252,11 € prikazuju isplate ŽGCO Kaštijun u iznosu od 6.572,62 € i 93.679,49 € (otplata glavnice kredit za obnovu J.R. HBOR 16.257,84 €, IKB rekonstrukcija dvorane 77.421,65 €). </w:t>
      </w:r>
    </w:p>
    <w:p w14:paraId="27EC640A" w14:textId="0D7C6281" w:rsidR="008E234C" w:rsidRPr="008E234C" w:rsidRDefault="008E234C" w:rsidP="008E234C">
      <w:pPr>
        <w:spacing w:line="240" w:lineRule="auto"/>
        <w:ind w:firstLine="708"/>
        <w:jc w:val="both"/>
        <w:rPr>
          <w:rFonts w:ascii="Arial" w:hAnsi="Arial"/>
          <w:color w:val="000000"/>
          <w:sz w:val="18"/>
          <w:szCs w:val="18"/>
        </w:rPr>
      </w:pPr>
      <w:r w:rsidRPr="008E234C">
        <w:rPr>
          <w:rFonts w:ascii="Arial" w:hAnsi="Arial"/>
          <w:color w:val="000000"/>
          <w:sz w:val="18"/>
          <w:szCs w:val="18"/>
        </w:rPr>
        <w:t>Stanje obveza krajem obračunskog razdoblja na iznosi 2.299.757,88 € ( korisnici 100.448,02 €) od čega je dospjelo 1.199,13 € (odnosi se na račun od 28,50 € koji je podmiren prvi radni dan nakon primitka istog, podmiren je 03.07., i pro</w:t>
      </w:r>
      <w:r>
        <w:rPr>
          <w:rFonts w:ascii="Arial" w:hAnsi="Arial"/>
          <w:color w:val="000000"/>
          <w:sz w:val="18"/>
          <w:szCs w:val="18"/>
        </w:rPr>
        <w:t>r</w:t>
      </w:r>
      <w:r w:rsidRPr="008E234C">
        <w:rPr>
          <w:rFonts w:ascii="Arial" w:hAnsi="Arial"/>
          <w:color w:val="000000"/>
          <w:sz w:val="18"/>
          <w:szCs w:val="18"/>
        </w:rPr>
        <w:t>ačunske korisnike 1.170,63 €), nedospjelo 2.399.006,77 €, dio koji se odnosi na nedospjelo dugovanje po obvezi za rashode poslovanja u iznosu od 246.074,50 € (korisnici 99.277,39 €) , obveze za nabavu nefinancijske imovine 3.053,75 €. Obveze za financijsku imovinu 2.149.878,52 € odnose se na 1.471.011,10 € prema Ugovoru o zaduživanju od IKB Umag d.d. na rok od 10 godina za rekonstrukciju kino dvorane, 227.609,87 € od HBOR-a za eco obnovu javne rasvjete na rok od 10 godina i beskamatni zajam iz državnog proračuna u iznosu 451.257,55 €.</w:t>
      </w:r>
    </w:p>
    <w:p w14:paraId="32C6A5D5" w14:textId="77777777" w:rsidR="008E234C" w:rsidRPr="008E234C" w:rsidRDefault="008E234C" w:rsidP="008E234C">
      <w:pPr>
        <w:spacing w:line="240" w:lineRule="auto"/>
        <w:ind w:firstLine="720"/>
        <w:jc w:val="both"/>
        <w:rPr>
          <w:rFonts w:ascii="Arial" w:hAnsi="Arial"/>
          <w:color w:val="000000"/>
          <w:sz w:val="18"/>
          <w:szCs w:val="18"/>
        </w:rPr>
      </w:pPr>
    </w:p>
    <w:p w14:paraId="589E50E1" w14:textId="77777777" w:rsidR="00981E47" w:rsidRPr="003B7EF7" w:rsidRDefault="00981E47" w:rsidP="00981E47">
      <w:pPr>
        <w:pStyle w:val="Tijeloteksta3"/>
        <w:ind w:firstLine="720"/>
        <w:jc w:val="both"/>
        <w:rPr>
          <w:sz w:val="18"/>
          <w:szCs w:val="18"/>
        </w:rPr>
      </w:pPr>
    </w:p>
    <w:p w14:paraId="4C91BDE6" w14:textId="77777777" w:rsidR="00981E47" w:rsidRPr="003B7EF7" w:rsidRDefault="00981E47" w:rsidP="00981E47">
      <w:pPr>
        <w:pStyle w:val="Tijeloteksta3"/>
        <w:ind w:firstLine="720"/>
        <w:jc w:val="both"/>
        <w:rPr>
          <w:sz w:val="18"/>
          <w:szCs w:val="18"/>
        </w:rPr>
      </w:pPr>
    </w:p>
    <w:p w14:paraId="0E2F0B8E" w14:textId="6218ADD4" w:rsidR="00981E47" w:rsidRPr="007A3A58" w:rsidRDefault="00981E47" w:rsidP="00981E47">
      <w:pPr>
        <w:pStyle w:val="Tijeloteksta3"/>
        <w:ind w:firstLine="720"/>
        <w:rPr>
          <w:sz w:val="22"/>
          <w:szCs w:val="22"/>
        </w:rPr>
      </w:pPr>
      <w:r w:rsidRPr="007A3A58">
        <w:rPr>
          <w:sz w:val="22"/>
          <w:szCs w:val="22"/>
        </w:rPr>
        <w:t>Tablica 2: Pregled rashoda i izdataka za 01-</w:t>
      </w:r>
      <w:r w:rsidR="0075347F">
        <w:rPr>
          <w:sz w:val="22"/>
          <w:szCs w:val="22"/>
        </w:rPr>
        <w:t>06</w:t>
      </w:r>
      <w:r w:rsidRPr="007A3A58">
        <w:rPr>
          <w:sz w:val="22"/>
          <w:szCs w:val="22"/>
        </w:rPr>
        <w:t>/20</w:t>
      </w:r>
      <w:r w:rsidR="00106192">
        <w:rPr>
          <w:sz w:val="22"/>
          <w:szCs w:val="22"/>
        </w:rPr>
        <w:t>2</w:t>
      </w:r>
      <w:r w:rsidR="005E4C03">
        <w:rPr>
          <w:sz w:val="22"/>
          <w:szCs w:val="22"/>
        </w:rPr>
        <w:t>2</w:t>
      </w:r>
      <w:r w:rsidR="00B0023C">
        <w:rPr>
          <w:sz w:val="22"/>
          <w:szCs w:val="22"/>
        </w:rPr>
        <w:t>.</w:t>
      </w:r>
      <w:r w:rsidRPr="007A3A58">
        <w:rPr>
          <w:sz w:val="22"/>
          <w:szCs w:val="22"/>
        </w:rPr>
        <w:t>-20</w:t>
      </w:r>
      <w:r w:rsidR="00B0023C">
        <w:rPr>
          <w:sz w:val="22"/>
          <w:szCs w:val="22"/>
        </w:rPr>
        <w:t>2</w:t>
      </w:r>
      <w:r w:rsidR="005E4C03">
        <w:rPr>
          <w:sz w:val="22"/>
          <w:szCs w:val="22"/>
        </w:rPr>
        <w:t>3</w:t>
      </w:r>
      <w:r w:rsidRPr="007A3A58">
        <w:rPr>
          <w:sz w:val="22"/>
          <w:szCs w:val="22"/>
        </w:rPr>
        <w:t>. godine sa udjelima</w:t>
      </w:r>
    </w:p>
    <w:p w14:paraId="3DDB08C0" w14:textId="77777777" w:rsidR="00737F49" w:rsidRDefault="00737F49" w:rsidP="006C5AC9">
      <w:pPr>
        <w:jc w:val="center"/>
        <w:rPr>
          <w:rFonts w:ascii="Arial" w:hAnsi="Arial" w:cs="Arial"/>
          <w:b/>
          <w:sz w:val="18"/>
          <w:szCs w:val="18"/>
        </w:rPr>
      </w:pPr>
    </w:p>
    <w:tbl>
      <w:tblPr>
        <w:tblW w:w="17420" w:type="dxa"/>
        <w:tblLook w:val="04A0" w:firstRow="1" w:lastRow="0" w:firstColumn="1" w:lastColumn="0" w:noHBand="0" w:noVBand="1"/>
      </w:tblPr>
      <w:tblGrid>
        <w:gridCol w:w="980"/>
        <w:gridCol w:w="7380"/>
        <w:gridCol w:w="1720"/>
        <w:gridCol w:w="1496"/>
        <w:gridCol w:w="1840"/>
        <w:gridCol w:w="1261"/>
        <w:gridCol w:w="1162"/>
        <w:gridCol w:w="1000"/>
        <w:gridCol w:w="1000"/>
      </w:tblGrid>
      <w:tr w:rsidR="005E4C03" w:rsidRPr="005E4C03" w14:paraId="23369D66" w14:textId="77777777" w:rsidTr="005E4C03">
        <w:trPr>
          <w:trHeight w:val="255"/>
        </w:trPr>
        <w:tc>
          <w:tcPr>
            <w:tcW w:w="980" w:type="dxa"/>
            <w:tcBorders>
              <w:top w:val="nil"/>
              <w:left w:val="nil"/>
              <w:bottom w:val="nil"/>
              <w:right w:val="nil"/>
            </w:tcBorders>
            <w:shd w:val="clear" w:color="000000" w:fill="C0C0C0"/>
            <w:noWrap/>
            <w:vAlign w:val="bottom"/>
            <w:hideMark/>
          </w:tcPr>
          <w:p w14:paraId="24BF4E1F"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 </w:t>
            </w:r>
          </w:p>
        </w:tc>
        <w:tc>
          <w:tcPr>
            <w:tcW w:w="7380" w:type="dxa"/>
            <w:tcBorders>
              <w:top w:val="nil"/>
              <w:left w:val="nil"/>
              <w:bottom w:val="nil"/>
              <w:right w:val="nil"/>
            </w:tcBorders>
            <w:shd w:val="clear" w:color="000000" w:fill="C0C0C0"/>
            <w:noWrap/>
            <w:vAlign w:val="bottom"/>
            <w:hideMark/>
          </w:tcPr>
          <w:p w14:paraId="5A24C716"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 </w:t>
            </w:r>
          </w:p>
        </w:tc>
        <w:tc>
          <w:tcPr>
            <w:tcW w:w="1720" w:type="dxa"/>
            <w:tcBorders>
              <w:top w:val="nil"/>
              <w:left w:val="nil"/>
              <w:bottom w:val="nil"/>
              <w:right w:val="nil"/>
            </w:tcBorders>
            <w:shd w:val="clear" w:color="000000" w:fill="C0C0C0"/>
            <w:noWrap/>
            <w:vAlign w:val="bottom"/>
            <w:hideMark/>
          </w:tcPr>
          <w:p w14:paraId="4FF6904D"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30.06.2022</w:t>
            </w:r>
          </w:p>
        </w:tc>
        <w:tc>
          <w:tcPr>
            <w:tcW w:w="1380" w:type="dxa"/>
            <w:tcBorders>
              <w:top w:val="nil"/>
              <w:left w:val="nil"/>
              <w:bottom w:val="nil"/>
              <w:right w:val="nil"/>
            </w:tcBorders>
            <w:shd w:val="clear" w:color="000000" w:fill="C0C0C0"/>
            <w:noWrap/>
            <w:vAlign w:val="bottom"/>
            <w:hideMark/>
          </w:tcPr>
          <w:p w14:paraId="410AB6BC"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2023</w:t>
            </w:r>
          </w:p>
        </w:tc>
        <w:tc>
          <w:tcPr>
            <w:tcW w:w="1840" w:type="dxa"/>
            <w:tcBorders>
              <w:top w:val="nil"/>
              <w:left w:val="nil"/>
              <w:bottom w:val="nil"/>
              <w:right w:val="nil"/>
            </w:tcBorders>
            <w:shd w:val="clear" w:color="000000" w:fill="C0C0C0"/>
            <w:noWrap/>
            <w:vAlign w:val="bottom"/>
            <w:hideMark/>
          </w:tcPr>
          <w:p w14:paraId="53111F31"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30.06.2023</w:t>
            </w:r>
          </w:p>
        </w:tc>
        <w:tc>
          <w:tcPr>
            <w:tcW w:w="1120" w:type="dxa"/>
            <w:tcBorders>
              <w:top w:val="nil"/>
              <w:left w:val="nil"/>
              <w:bottom w:val="nil"/>
              <w:right w:val="nil"/>
            </w:tcBorders>
            <w:shd w:val="clear" w:color="000000" w:fill="C0C0C0"/>
            <w:noWrap/>
            <w:vAlign w:val="bottom"/>
            <w:hideMark/>
          </w:tcPr>
          <w:p w14:paraId="52E66CEC"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PLAN/2023</w:t>
            </w:r>
          </w:p>
        </w:tc>
        <w:tc>
          <w:tcPr>
            <w:tcW w:w="1000" w:type="dxa"/>
            <w:tcBorders>
              <w:top w:val="nil"/>
              <w:left w:val="nil"/>
              <w:bottom w:val="nil"/>
              <w:right w:val="nil"/>
            </w:tcBorders>
            <w:shd w:val="clear" w:color="000000" w:fill="C0C0C0"/>
            <w:noWrap/>
            <w:vAlign w:val="bottom"/>
            <w:hideMark/>
          </w:tcPr>
          <w:p w14:paraId="6CED7691"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2022/2023</w:t>
            </w:r>
          </w:p>
        </w:tc>
        <w:tc>
          <w:tcPr>
            <w:tcW w:w="1000" w:type="dxa"/>
            <w:tcBorders>
              <w:top w:val="nil"/>
              <w:left w:val="nil"/>
              <w:bottom w:val="nil"/>
              <w:right w:val="nil"/>
            </w:tcBorders>
            <w:shd w:val="clear" w:color="000000" w:fill="C0C0C0"/>
            <w:noWrap/>
            <w:vAlign w:val="bottom"/>
            <w:hideMark/>
          </w:tcPr>
          <w:p w14:paraId="6CEA9AE6"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 </w:t>
            </w:r>
          </w:p>
        </w:tc>
        <w:tc>
          <w:tcPr>
            <w:tcW w:w="1000" w:type="dxa"/>
            <w:tcBorders>
              <w:top w:val="nil"/>
              <w:left w:val="nil"/>
              <w:bottom w:val="nil"/>
              <w:right w:val="nil"/>
            </w:tcBorders>
            <w:shd w:val="clear" w:color="000000" w:fill="C0C0C0"/>
            <w:noWrap/>
            <w:vAlign w:val="bottom"/>
            <w:hideMark/>
          </w:tcPr>
          <w:p w14:paraId="7F455E11"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 </w:t>
            </w:r>
          </w:p>
        </w:tc>
      </w:tr>
      <w:tr w:rsidR="005E4C03" w:rsidRPr="005E4C03" w14:paraId="4D15D202" w14:textId="77777777" w:rsidTr="005E4C03">
        <w:trPr>
          <w:trHeight w:val="255"/>
        </w:trPr>
        <w:tc>
          <w:tcPr>
            <w:tcW w:w="980" w:type="dxa"/>
            <w:tcBorders>
              <w:top w:val="nil"/>
              <w:left w:val="nil"/>
              <w:bottom w:val="nil"/>
              <w:right w:val="nil"/>
            </w:tcBorders>
            <w:shd w:val="clear" w:color="000000" w:fill="C0C0C0"/>
            <w:noWrap/>
            <w:vAlign w:val="bottom"/>
            <w:hideMark/>
          </w:tcPr>
          <w:p w14:paraId="01412933"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 </w:t>
            </w:r>
          </w:p>
        </w:tc>
        <w:tc>
          <w:tcPr>
            <w:tcW w:w="7380" w:type="dxa"/>
            <w:tcBorders>
              <w:top w:val="nil"/>
              <w:left w:val="nil"/>
              <w:bottom w:val="nil"/>
              <w:right w:val="nil"/>
            </w:tcBorders>
            <w:shd w:val="clear" w:color="000000" w:fill="C0C0C0"/>
            <w:noWrap/>
            <w:vAlign w:val="bottom"/>
            <w:hideMark/>
          </w:tcPr>
          <w:p w14:paraId="3BD64685"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RASHODI</w:t>
            </w:r>
          </w:p>
        </w:tc>
        <w:tc>
          <w:tcPr>
            <w:tcW w:w="1720" w:type="dxa"/>
            <w:tcBorders>
              <w:top w:val="nil"/>
              <w:left w:val="nil"/>
              <w:bottom w:val="nil"/>
              <w:right w:val="nil"/>
            </w:tcBorders>
            <w:shd w:val="clear" w:color="000000" w:fill="C0C0C0"/>
            <w:noWrap/>
            <w:vAlign w:val="bottom"/>
            <w:hideMark/>
          </w:tcPr>
          <w:p w14:paraId="265C309D"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OSTVARENO</w:t>
            </w:r>
          </w:p>
        </w:tc>
        <w:tc>
          <w:tcPr>
            <w:tcW w:w="1380" w:type="dxa"/>
            <w:tcBorders>
              <w:top w:val="nil"/>
              <w:left w:val="nil"/>
              <w:bottom w:val="nil"/>
              <w:right w:val="nil"/>
            </w:tcBorders>
            <w:shd w:val="clear" w:color="000000" w:fill="C0C0C0"/>
            <w:noWrap/>
            <w:vAlign w:val="bottom"/>
            <w:hideMark/>
          </w:tcPr>
          <w:p w14:paraId="39C1C33D"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PLANIRANO</w:t>
            </w:r>
          </w:p>
        </w:tc>
        <w:tc>
          <w:tcPr>
            <w:tcW w:w="1840" w:type="dxa"/>
            <w:tcBorders>
              <w:top w:val="nil"/>
              <w:left w:val="nil"/>
              <w:bottom w:val="nil"/>
              <w:right w:val="nil"/>
            </w:tcBorders>
            <w:shd w:val="clear" w:color="000000" w:fill="C0C0C0"/>
            <w:noWrap/>
            <w:vAlign w:val="bottom"/>
            <w:hideMark/>
          </w:tcPr>
          <w:p w14:paraId="596BCA95"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OSTVARENO</w:t>
            </w:r>
          </w:p>
        </w:tc>
        <w:tc>
          <w:tcPr>
            <w:tcW w:w="1120" w:type="dxa"/>
            <w:tcBorders>
              <w:top w:val="nil"/>
              <w:left w:val="nil"/>
              <w:bottom w:val="nil"/>
              <w:right w:val="nil"/>
            </w:tcBorders>
            <w:shd w:val="clear" w:color="000000" w:fill="C0C0C0"/>
            <w:noWrap/>
            <w:vAlign w:val="bottom"/>
            <w:hideMark/>
          </w:tcPr>
          <w:p w14:paraId="1747A4A7"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INDEX</w:t>
            </w:r>
          </w:p>
        </w:tc>
        <w:tc>
          <w:tcPr>
            <w:tcW w:w="1000" w:type="dxa"/>
            <w:tcBorders>
              <w:top w:val="nil"/>
              <w:left w:val="nil"/>
              <w:bottom w:val="nil"/>
              <w:right w:val="nil"/>
            </w:tcBorders>
            <w:shd w:val="clear" w:color="000000" w:fill="C0C0C0"/>
            <w:noWrap/>
            <w:vAlign w:val="bottom"/>
            <w:hideMark/>
          </w:tcPr>
          <w:p w14:paraId="32844B13"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INDEX</w:t>
            </w:r>
          </w:p>
        </w:tc>
        <w:tc>
          <w:tcPr>
            <w:tcW w:w="1000" w:type="dxa"/>
            <w:tcBorders>
              <w:top w:val="nil"/>
              <w:left w:val="nil"/>
              <w:bottom w:val="nil"/>
              <w:right w:val="nil"/>
            </w:tcBorders>
            <w:shd w:val="clear" w:color="000000" w:fill="C0C0C0"/>
            <w:noWrap/>
            <w:vAlign w:val="bottom"/>
            <w:hideMark/>
          </w:tcPr>
          <w:p w14:paraId="1840D86B"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 </w:t>
            </w:r>
          </w:p>
        </w:tc>
        <w:tc>
          <w:tcPr>
            <w:tcW w:w="1000" w:type="dxa"/>
            <w:tcBorders>
              <w:top w:val="nil"/>
              <w:left w:val="nil"/>
              <w:bottom w:val="nil"/>
              <w:right w:val="nil"/>
            </w:tcBorders>
            <w:shd w:val="clear" w:color="000000" w:fill="C0C0C0"/>
            <w:noWrap/>
            <w:vAlign w:val="bottom"/>
            <w:hideMark/>
          </w:tcPr>
          <w:p w14:paraId="0ABB4369"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 </w:t>
            </w:r>
          </w:p>
        </w:tc>
      </w:tr>
      <w:tr w:rsidR="005E4C03" w:rsidRPr="005E4C03" w14:paraId="4C65CAE4" w14:textId="77777777" w:rsidTr="005E4C03">
        <w:trPr>
          <w:trHeight w:val="255"/>
        </w:trPr>
        <w:tc>
          <w:tcPr>
            <w:tcW w:w="980" w:type="dxa"/>
            <w:tcBorders>
              <w:top w:val="nil"/>
              <w:left w:val="nil"/>
              <w:bottom w:val="nil"/>
              <w:right w:val="nil"/>
            </w:tcBorders>
            <w:shd w:val="clear" w:color="000000" w:fill="000000"/>
            <w:noWrap/>
            <w:vAlign w:val="bottom"/>
            <w:hideMark/>
          </w:tcPr>
          <w:p w14:paraId="59267FC6" w14:textId="77777777" w:rsidR="005E4C03" w:rsidRPr="005E4C03" w:rsidRDefault="005E4C03" w:rsidP="005E4C03">
            <w:pPr>
              <w:spacing w:after="0" w:line="240" w:lineRule="auto"/>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 </w:t>
            </w:r>
          </w:p>
        </w:tc>
        <w:tc>
          <w:tcPr>
            <w:tcW w:w="7380" w:type="dxa"/>
            <w:tcBorders>
              <w:top w:val="nil"/>
              <w:left w:val="nil"/>
              <w:bottom w:val="nil"/>
              <w:right w:val="nil"/>
            </w:tcBorders>
            <w:shd w:val="clear" w:color="000000" w:fill="000000"/>
            <w:noWrap/>
            <w:vAlign w:val="bottom"/>
            <w:hideMark/>
          </w:tcPr>
          <w:p w14:paraId="3500C218" w14:textId="77777777" w:rsidR="005E4C03" w:rsidRPr="005E4C03" w:rsidRDefault="005E4C03" w:rsidP="005E4C03">
            <w:pPr>
              <w:spacing w:after="0" w:line="240" w:lineRule="auto"/>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 </w:t>
            </w:r>
          </w:p>
        </w:tc>
        <w:tc>
          <w:tcPr>
            <w:tcW w:w="1720" w:type="dxa"/>
            <w:tcBorders>
              <w:top w:val="nil"/>
              <w:left w:val="nil"/>
              <w:bottom w:val="nil"/>
              <w:right w:val="nil"/>
            </w:tcBorders>
            <w:shd w:val="clear" w:color="000000" w:fill="000000"/>
            <w:noWrap/>
            <w:vAlign w:val="bottom"/>
            <w:hideMark/>
          </w:tcPr>
          <w:p w14:paraId="7922F386"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2.884.888,43</w:t>
            </w:r>
          </w:p>
        </w:tc>
        <w:tc>
          <w:tcPr>
            <w:tcW w:w="1380" w:type="dxa"/>
            <w:tcBorders>
              <w:top w:val="nil"/>
              <w:left w:val="nil"/>
              <w:bottom w:val="nil"/>
              <w:right w:val="nil"/>
            </w:tcBorders>
            <w:shd w:val="clear" w:color="000000" w:fill="000000"/>
            <w:noWrap/>
            <w:vAlign w:val="bottom"/>
            <w:hideMark/>
          </w:tcPr>
          <w:p w14:paraId="4CE54F98"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10.959.489,00</w:t>
            </w:r>
          </w:p>
        </w:tc>
        <w:tc>
          <w:tcPr>
            <w:tcW w:w="1840" w:type="dxa"/>
            <w:tcBorders>
              <w:top w:val="nil"/>
              <w:left w:val="nil"/>
              <w:bottom w:val="nil"/>
              <w:right w:val="nil"/>
            </w:tcBorders>
            <w:shd w:val="clear" w:color="000000" w:fill="000000"/>
            <w:noWrap/>
            <w:vAlign w:val="bottom"/>
            <w:hideMark/>
          </w:tcPr>
          <w:p w14:paraId="142B5410"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3.856.009,06</w:t>
            </w:r>
          </w:p>
        </w:tc>
        <w:tc>
          <w:tcPr>
            <w:tcW w:w="1120" w:type="dxa"/>
            <w:tcBorders>
              <w:top w:val="nil"/>
              <w:left w:val="nil"/>
              <w:bottom w:val="nil"/>
              <w:right w:val="nil"/>
            </w:tcBorders>
            <w:shd w:val="clear" w:color="000000" w:fill="000000"/>
            <w:noWrap/>
            <w:vAlign w:val="bottom"/>
            <w:hideMark/>
          </w:tcPr>
          <w:p w14:paraId="5D44951F" w14:textId="77777777" w:rsidR="005E4C03" w:rsidRPr="005E4C03" w:rsidRDefault="005E4C03" w:rsidP="005E4C03">
            <w:pPr>
              <w:spacing w:after="0" w:line="240" w:lineRule="auto"/>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 </w:t>
            </w:r>
          </w:p>
        </w:tc>
        <w:tc>
          <w:tcPr>
            <w:tcW w:w="1000" w:type="dxa"/>
            <w:tcBorders>
              <w:top w:val="nil"/>
              <w:left w:val="nil"/>
              <w:bottom w:val="nil"/>
              <w:right w:val="nil"/>
            </w:tcBorders>
            <w:shd w:val="clear" w:color="000000" w:fill="000000"/>
            <w:noWrap/>
            <w:vAlign w:val="bottom"/>
            <w:hideMark/>
          </w:tcPr>
          <w:p w14:paraId="2B199FA7" w14:textId="77777777" w:rsidR="005E4C03" w:rsidRPr="005E4C03" w:rsidRDefault="005E4C03" w:rsidP="005E4C03">
            <w:pPr>
              <w:spacing w:after="0" w:line="240" w:lineRule="auto"/>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 </w:t>
            </w:r>
          </w:p>
        </w:tc>
        <w:tc>
          <w:tcPr>
            <w:tcW w:w="1000" w:type="dxa"/>
            <w:tcBorders>
              <w:top w:val="nil"/>
              <w:left w:val="nil"/>
              <w:bottom w:val="nil"/>
              <w:right w:val="nil"/>
            </w:tcBorders>
            <w:shd w:val="clear" w:color="000000" w:fill="000000"/>
            <w:noWrap/>
            <w:vAlign w:val="bottom"/>
            <w:hideMark/>
          </w:tcPr>
          <w:p w14:paraId="110E97E5" w14:textId="77777777" w:rsidR="005E4C03" w:rsidRPr="005E4C03" w:rsidRDefault="005E4C03" w:rsidP="005E4C03">
            <w:pPr>
              <w:spacing w:after="0" w:line="240" w:lineRule="auto"/>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 </w:t>
            </w:r>
          </w:p>
        </w:tc>
        <w:tc>
          <w:tcPr>
            <w:tcW w:w="1000" w:type="dxa"/>
            <w:tcBorders>
              <w:top w:val="nil"/>
              <w:left w:val="nil"/>
              <w:bottom w:val="nil"/>
              <w:right w:val="nil"/>
            </w:tcBorders>
            <w:shd w:val="clear" w:color="000000" w:fill="000000"/>
            <w:noWrap/>
            <w:vAlign w:val="bottom"/>
            <w:hideMark/>
          </w:tcPr>
          <w:p w14:paraId="77E5F7F1"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100</w:t>
            </w:r>
          </w:p>
        </w:tc>
      </w:tr>
      <w:tr w:rsidR="005E4C03" w:rsidRPr="005E4C03" w14:paraId="00C26F8D" w14:textId="77777777" w:rsidTr="005E4C03">
        <w:trPr>
          <w:trHeight w:val="255"/>
        </w:trPr>
        <w:tc>
          <w:tcPr>
            <w:tcW w:w="980" w:type="dxa"/>
            <w:tcBorders>
              <w:top w:val="nil"/>
              <w:left w:val="nil"/>
              <w:bottom w:val="nil"/>
              <w:right w:val="nil"/>
            </w:tcBorders>
            <w:shd w:val="clear" w:color="000000" w:fill="000080"/>
            <w:vAlign w:val="bottom"/>
            <w:hideMark/>
          </w:tcPr>
          <w:p w14:paraId="78256DDB" w14:textId="77777777" w:rsidR="005E4C03" w:rsidRPr="005E4C03" w:rsidRDefault="005E4C03" w:rsidP="005E4C03">
            <w:pPr>
              <w:spacing w:after="0" w:line="240" w:lineRule="auto"/>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3</w:t>
            </w:r>
          </w:p>
        </w:tc>
        <w:tc>
          <w:tcPr>
            <w:tcW w:w="7380" w:type="dxa"/>
            <w:tcBorders>
              <w:top w:val="nil"/>
              <w:left w:val="nil"/>
              <w:bottom w:val="nil"/>
              <w:right w:val="nil"/>
            </w:tcBorders>
            <w:shd w:val="clear" w:color="000000" w:fill="000080"/>
            <w:vAlign w:val="bottom"/>
            <w:hideMark/>
          </w:tcPr>
          <w:p w14:paraId="4EF47361" w14:textId="77777777" w:rsidR="005E4C03" w:rsidRPr="005E4C03" w:rsidRDefault="005E4C03" w:rsidP="005E4C03">
            <w:pPr>
              <w:spacing w:after="0" w:line="240" w:lineRule="auto"/>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Rashodi poslovanja</w:t>
            </w:r>
          </w:p>
        </w:tc>
        <w:tc>
          <w:tcPr>
            <w:tcW w:w="1720" w:type="dxa"/>
            <w:tcBorders>
              <w:top w:val="nil"/>
              <w:left w:val="nil"/>
              <w:bottom w:val="nil"/>
              <w:right w:val="nil"/>
            </w:tcBorders>
            <w:shd w:val="clear" w:color="000000" w:fill="000080"/>
            <w:vAlign w:val="bottom"/>
            <w:hideMark/>
          </w:tcPr>
          <w:p w14:paraId="12FB1DCB"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2.624.323,42</w:t>
            </w:r>
          </w:p>
        </w:tc>
        <w:tc>
          <w:tcPr>
            <w:tcW w:w="1380" w:type="dxa"/>
            <w:tcBorders>
              <w:top w:val="nil"/>
              <w:left w:val="nil"/>
              <w:bottom w:val="nil"/>
              <w:right w:val="nil"/>
            </w:tcBorders>
            <w:shd w:val="clear" w:color="000000" w:fill="000080"/>
            <w:vAlign w:val="bottom"/>
            <w:hideMark/>
          </w:tcPr>
          <w:p w14:paraId="46B2A826"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6.993.850,00</w:t>
            </w:r>
          </w:p>
        </w:tc>
        <w:tc>
          <w:tcPr>
            <w:tcW w:w="1840" w:type="dxa"/>
            <w:tcBorders>
              <w:top w:val="nil"/>
              <w:left w:val="nil"/>
              <w:bottom w:val="nil"/>
              <w:right w:val="nil"/>
            </w:tcBorders>
            <w:shd w:val="clear" w:color="000000" w:fill="000080"/>
            <w:vAlign w:val="bottom"/>
            <w:hideMark/>
          </w:tcPr>
          <w:p w14:paraId="4EE98482"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3.038.976,10</w:t>
            </w:r>
          </w:p>
        </w:tc>
        <w:tc>
          <w:tcPr>
            <w:tcW w:w="1120" w:type="dxa"/>
            <w:tcBorders>
              <w:top w:val="nil"/>
              <w:left w:val="nil"/>
              <w:bottom w:val="nil"/>
              <w:right w:val="nil"/>
            </w:tcBorders>
            <w:shd w:val="clear" w:color="000000" w:fill="000080"/>
            <w:vAlign w:val="bottom"/>
            <w:hideMark/>
          </w:tcPr>
          <w:p w14:paraId="6F8D4CBC"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43,45</w:t>
            </w:r>
          </w:p>
        </w:tc>
        <w:tc>
          <w:tcPr>
            <w:tcW w:w="1000" w:type="dxa"/>
            <w:tcBorders>
              <w:top w:val="nil"/>
              <w:left w:val="nil"/>
              <w:bottom w:val="nil"/>
              <w:right w:val="nil"/>
            </w:tcBorders>
            <w:shd w:val="clear" w:color="000000" w:fill="000080"/>
            <w:vAlign w:val="bottom"/>
            <w:hideMark/>
          </w:tcPr>
          <w:p w14:paraId="1AC5BC83"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115,80</w:t>
            </w:r>
          </w:p>
        </w:tc>
        <w:tc>
          <w:tcPr>
            <w:tcW w:w="1000" w:type="dxa"/>
            <w:tcBorders>
              <w:top w:val="nil"/>
              <w:left w:val="nil"/>
              <w:bottom w:val="nil"/>
              <w:right w:val="nil"/>
            </w:tcBorders>
            <w:shd w:val="clear" w:color="000000" w:fill="000080"/>
            <w:vAlign w:val="bottom"/>
            <w:hideMark/>
          </w:tcPr>
          <w:p w14:paraId="2EDDBCF1"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100,00</w:t>
            </w:r>
          </w:p>
        </w:tc>
        <w:tc>
          <w:tcPr>
            <w:tcW w:w="1000" w:type="dxa"/>
            <w:tcBorders>
              <w:top w:val="nil"/>
              <w:left w:val="nil"/>
              <w:bottom w:val="nil"/>
              <w:right w:val="nil"/>
            </w:tcBorders>
            <w:shd w:val="clear" w:color="000000" w:fill="000080"/>
            <w:vAlign w:val="bottom"/>
            <w:hideMark/>
          </w:tcPr>
          <w:p w14:paraId="0BA62ABE"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78,81</w:t>
            </w:r>
          </w:p>
        </w:tc>
      </w:tr>
      <w:tr w:rsidR="005E4C03" w:rsidRPr="005E4C03" w14:paraId="466A5B18" w14:textId="77777777" w:rsidTr="005E4C03">
        <w:trPr>
          <w:trHeight w:val="255"/>
        </w:trPr>
        <w:tc>
          <w:tcPr>
            <w:tcW w:w="980" w:type="dxa"/>
            <w:tcBorders>
              <w:top w:val="nil"/>
              <w:left w:val="nil"/>
              <w:bottom w:val="nil"/>
              <w:right w:val="nil"/>
            </w:tcBorders>
            <w:shd w:val="clear" w:color="auto" w:fill="auto"/>
            <w:vAlign w:val="bottom"/>
            <w:hideMark/>
          </w:tcPr>
          <w:p w14:paraId="3E3E345D"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31</w:t>
            </w:r>
          </w:p>
        </w:tc>
        <w:tc>
          <w:tcPr>
            <w:tcW w:w="7380" w:type="dxa"/>
            <w:tcBorders>
              <w:top w:val="nil"/>
              <w:left w:val="nil"/>
              <w:bottom w:val="nil"/>
              <w:right w:val="nil"/>
            </w:tcBorders>
            <w:shd w:val="clear" w:color="auto" w:fill="auto"/>
            <w:vAlign w:val="bottom"/>
            <w:hideMark/>
          </w:tcPr>
          <w:p w14:paraId="736B99D7"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Rashodi za zaposlene</w:t>
            </w:r>
          </w:p>
        </w:tc>
        <w:tc>
          <w:tcPr>
            <w:tcW w:w="1720" w:type="dxa"/>
            <w:tcBorders>
              <w:top w:val="nil"/>
              <w:left w:val="nil"/>
              <w:bottom w:val="nil"/>
              <w:right w:val="nil"/>
            </w:tcBorders>
            <w:shd w:val="clear" w:color="auto" w:fill="auto"/>
            <w:vAlign w:val="bottom"/>
            <w:hideMark/>
          </w:tcPr>
          <w:p w14:paraId="01F9D268"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764.071,64</w:t>
            </w:r>
          </w:p>
        </w:tc>
        <w:tc>
          <w:tcPr>
            <w:tcW w:w="1380" w:type="dxa"/>
            <w:tcBorders>
              <w:top w:val="nil"/>
              <w:left w:val="nil"/>
              <w:bottom w:val="nil"/>
              <w:right w:val="nil"/>
            </w:tcBorders>
            <w:shd w:val="clear" w:color="auto" w:fill="auto"/>
            <w:vAlign w:val="bottom"/>
            <w:hideMark/>
          </w:tcPr>
          <w:p w14:paraId="680998A6"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1.988.186,00</w:t>
            </w:r>
          </w:p>
        </w:tc>
        <w:tc>
          <w:tcPr>
            <w:tcW w:w="1840" w:type="dxa"/>
            <w:tcBorders>
              <w:top w:val="nil"/>
              <w:left w:val="nil"/>
              <w:bottom w:val="nil"/>
              <w:right w:val="nil"/>
            </w:tcBorders>
            <w:shd w:val="clear" w:color="auto" w:fill="auto"/>
            <w:vAlign w:val="bottom"/>
            <w:hideMark/>
          </w:tcPr>
          <w:p w14:paraId="53321357"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921.393,53</w:t>
            </w:r>
          </w:p>
        </w:tc>
        <w:tc>
          <w:tcPr>
            <w:tcW w:w="1120" w:type="dxa"/>
            <w:tcBorders>
              <w:top w:val="nil"/>
              <w:left w:val="nil"/>
              <w:bottom w:val="nil"/>
              <w:right w:val="nil"/>
            </w:tcBorders>
            <w:shd w:val="clear" w:color="auto" w:fill="auto"/>
            <w:vAlign w:val="bottom"/>
            <w:hideMark/>
          </w:tcPr>
          <w:p w14:paraId="431CC4D3"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46,34</w:t>
            </w:r>
          </w:p>
        </w:tc>
        <w:tc>
          <w:tcPr>
            <w:tcW w:w="1000" w:type="dxa"/>
            <w:tcBorders>
              <w:top w:val="nil"/>
              <w:left w:val="nil"/>
              <w:bottom w:val="nil"/>
              <w:right w:val="nil"/>
            </w:tcBorders>
            <w:shd w:val="clear" w:color="auto" w:fill="auto"/>
            <w:vAlign w:val="bottom"/>
            <w:hideMark/>
          </w:tcPr>
          <w:p w14:paraId="41B7B2C9"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120,59</w:t>
            </w:r>
          </w:p>
        </w:tc>
        <w:tc>
          <w:tcPr>
            <w:tcW w:w="1000" w:type="dxa"/>
            <w:tcBorders>
              <w:top w:val="nil"/>
              <w:left w:val="nil"/>
              <w:bottom w:val="nil"/>
              <w:right w:val="nil"/>
            </w:tcBorders>
            <w:shd w:val="clear" w:color="auto" w:fill="auto"/>
            <w:vAlign w:val="bottom"/>
            <w:hideMark/>
          </w:tcPr>
          <w:p w14:paraId="3F52A495"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30,32</w:t>
            </w:r>
          </w:p>
        </w:tc>
        <w:tc>
          <w:tcPr>
            <w:tcW w:w="1000" w:type="dxa"/>
            <w:tcBorders>
              <w:top w:val="nil"/>
              <w:left w:val="nil"/>
              <w:bottom w:val="nil"/>
              <w:right w:val="nil"/>
            </w:tcBorders>
            <w:shd w:val="clear" w:color="auto" w:fill="auto"/>
            <w:vAlign w:val="bottom"/>
            <w:hideMark/>
          </w:tcPr>
          <w:p w14:paraId="6080C09E"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23,90</w:t>
            </w:r>
          </w:p>
        </w:tc>
      </w:tr>
      <w:tr w:rsidR="005E4C03" w:rsidRPr="005E4C03" w14:paraId="37F8BDB3" w14:textId="77777777" w:rsidTr="005E4C03">
        <w:trPr>
          <w:trHeight w:val="255"/>
        </w:trPr>
        <w:tc>
          <w:tcPr>
            <w:tcW w:w="980" w:type="dxa"/>
            <w:tcBorders>
              <w:top w:val="nil"/>
              <w:left w:val="nil"/>
              <w:bottom w:val="nil"/>
              <w:right w:val="nil"/>
            </w:tcBorders>
            <w:shd w:val="clear" w:color="auto" w:fill="auto"/>
            <w:vAlign w:val="bottom"/>
            <w:hideMark/>
          </w:tcPr>
          <w:p w14:paraId="79357E8F"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311</w:t>
            </w:r>
          </w:p>
        </w:tc>
        <w:tc>
          <w:tcPr>
            <w:tcW w:w="7380" w:type="dxa"/>
            <w:tcBorders>
              <w:top w:val="nil"/>
              <w:left w:val="nil"/>
              <w:bottom w:val="nil"/>
              <w:right w:val="nil"/>
            </w:tcBorders>
            <w:shd w:val="clear" w:color="auto" w:fill="auto"/>
            <w:vAlign w:val="bottom"/>
            <w:hideMark/>
          </w:tcPr>
          <w:p w14:paraId="144521CC"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Plaće</w:t>
            </w:r>
          </w:p>
        </w:tc>
        <w:tc>
          <w:tcPr>
            <w:tcW w:w="1720" w:type="dxa"/>
            <w:tcBorders>
              <w:top w:val="nil"/>
              <w:left w:val="nil"/>
              <w:bottom w:val="nil"/>
              <w:right w:val="nil"/>
            </w:tcBorders>
            <w:shd w:val="clear" w:color="auto" w:fill="auto"/>
            <w:vAlign w:val="bottom"/>
            <w:hideMark/>
          </w:tcPr>
          <w:p w14:paraId="3B2E4DAD"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605.384,37</w:t>
            </w:r>
          </w:p>
        </w:tc>
        <w:tc>
          <w:tcPr>
            <w:tcW w:w="1380" w:type="dxa"/>
            <w:tcBorders>
              <w:top w:val="nil"/>
              <w:left w:val="nil"/>
              <w:bottom w:val="nil"/>
              <w:right w:val="nil"/>
            </w:tcBorders>
            <w:shd w:val="clear" w:color="auto" w:fill="auto"/>
            <w:vAlign w:val="bottom"/>
            <w:hideMark/>
          </w:tcPr>
          <w:p w14:paraId="7A66B305"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1.565.750,00</w:t>
            </w:r>
          </w:p>
        </w:tc>
        <w:tc>
          <w:tcPr>
            <w:tcW w:w="1840" w:type="dxa"/>
            <w:tcBorders>
              <w:top w:val="nil"/>
              <w:left w:val="nil"/>
              <w:bottom w:val="nil"/>
              <w:right w:val="nil"/>
            </w:tcBorders>
            <w:shd w:val="clear" w:color="auto" w:fill="auto"/>
            <w:vAlign w:val="bottom"/>
            <w:hideMark/>
          </w:tcPr>
          <w:p w14:paraId="50EECA77"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734.479,57</w:t>
            </w:r>
          </w:p>
        </w:tc>
        <w:tc>
          <w:tcPr>
            <w:tcW w:w="1120" w:type="dxa"/>
            <w:tcBorders>
              <w:top w:val="nil"/>
              <w:left w:val="nil"/>
              <w:bottom w:val="nil"/>
              <w:right w:val="nil"/>
            </w:tcBorders>
            <w:shd w:val="clear" w:color="auto" w:fill="auto"/>
            <w:vAlign w:val="bottom"/>
            <w:hideMark/>
          </w:tcPr>
          <w:p w14:paraId="73DA169D"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46,91</w:t>
            </w:r>
          </w:p>
        </w:tc>
        <w:tc>
          <w:tcPr>
            <w:tcW w:w="1000" w:type="dxa"/>
            <w:tcBorders>
              <w:top w:val="nil"/>
              <w:left w:val="nil"/>
              <w:bottom w:val="nil"/>
              <w:right w:val="nil"/>
            </w:tcBorders>
            <w:shd w:val="clear" w:color="auto" w:fill="auto"/>
            <w:vAlign w:val="bottom"/>
            <w:hideMark/>
          </w:tcPr>
          <w:p w14:paraId="10A267A5"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121,32</w:t>
            </w:r>
          </w:p>
        </w:tc>
        <w:tc>
          <w:tcPr>
            <w:tcW w:w="1000" w:type="dxa"/>
            <w:tcBorders>
              <w:top w:val="nil"/>
              <w:left w:val="nil"/>
              <w:bottom w:val="nil"/>
              <w:right w:val="nil"/>
            </w:tcBorders>
            <w:shd w:val="clear" w:color="auto" w:fill="auto"/>
            <w:vAlign w:val="bottom"/>
            <w:hideMark/>
          </w:tcPr>
          <w:p w14:paraId="416ED9EA"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54AACFF5"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18CA52FA" w14:textId="77777777" w:rsidTr="005E4C03">
        <w:trPr>
          <w:trHeight w:val="255"/>
        </w:trPr>
        <w:tc>
          <w:tcPr>
            <w:tcW w:w="980" w:type="dxa"/>
            <w:tcBorders>
              <w:top w:val="nil"/>
              <w:left w:val="nil"/>
              <w:bottom w:val="nil"/>
              <w:right w:val="nil"/>
            </w:tcBorders>
            <w:shd w:val="clear" w:color="auto" w:fill="auto"/>
            <w:vAlign w:val="bottom"/>
            <w:hideMark/>
          </w:tcPr>
          <w:p w14:paraId="5C9251BE"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312</w:t>
            </w:r>
          </w:p>
        </w:tc>
        <w:tc>
          <w:tcPr>
            <w:tcW w:w="7380" w:type="dxa"/>
            <w:tcBorders>
              <w:top w:val="nil"/>
              <w:left w:val="nil"/>
              <w:bottom w:val="nil"/>
              <w:right w:val="nil"/>
            </w:tcBorders>
            <w:shd w:val="clear" w:color="auto" w:fill="auto"/>
            <w:vAlign w:val="bottom"/>
            <w:hideMark/>
          </w:tcPr>
          <w:p w14:paraId="7456DE6E"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Ostali rashodi za zaposlene</w:t>
            </w:r>
          </w:p>
        </w:tc>
        <w:tc>
          <w:tcPr>
            <w:tcW w:w="1720" w:type="dxa"/>
            <w:tcBorders>
              <w:top w:val="nil"/>
              <w:left w:val="nil"/>
              <w:bottom w:val="nil"/>
              <w:right w:val="nil"/>
            </w:tcBorders>
            <w:shd w:val="clear" w:color="auto" w:fill="auto"/>
            <w:vAlign w:val="bottom"/>
            <w:hideMark/>
          </w:tcPr>
          <w:p w14:paraId="43A01E31"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59.257,16</w:t>
            </w:r>
          </w:p>
        </w:tc>
        <w:tc>
          <w:tcPr>
            <w:tcW w:w="1380" w:type="dxa"/>
            <w:tcBorders>
              <w:top w:val="nil"/>
              <w:left w:val="nil"/>
              <w:bottom w:val="nil"/>
              <w:right w:val="nil"/>
            </w:tcBorders>
            <w:shd w:val="clear" w:color="auto" w:fill="auto"/>
            <w:vAlign w:val="bottom"/>
            <w:hideMark/>
          </w:tcPr>
          <w:p w14:paraId="70B31DE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162.382,00</w:t>
            </w:r>
          </w:p>
        </w:tc>
        <w:tc>
          <w:tcPr>
            <w:tcW w:w="1840" w:type="dxa"/>
            <w:tcBorders>
              <w:top w:val="nil"/>
              <w:left w:val="nil"/>
              <w:bottom w:val="nil"/>
              <w:right w:val="nil"/>
            </w:tcBorders>
            <w:shd w:val="clear" w:color="auto" w:fill="auto"/>
            <w:vAlign w:val="bottom"/>
            <w:hideMark/>
          </w:tcPr>
          <w:p w14:paraId="22903564"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65.978,50</w:t>
            </w:r>
          </w:p>
        </w:tc>
        <w:tc>
          <w:tcPr>
            <w:tcW w:w="1120" w:type="dxa"/>
            <w:tcBorders>
              <w:top w:val="nil"/>
              <w:left w:val="nil"/>
              <w:bottom w:val="nil"/>
              <w:right w:val="nil"/>
            </w:tcBorders>
            <w:shd w:val="clear" w:color="auto" w:fill="auto"/>
            <w:vAlign w:val="bottom"/>
            <w:hideMark/>
          </w:tcPr>
          <w:p w14:paraId="115CEF9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40,63</w:t>
            </w:r>
          </w:p>
        </w:tc>
        <w:tc>
          <w:tcPr>
            <w:tcW w:w="1000" w:type="dxa"/>
            <w:tcBorders>
              <w:top w:val="nil"/>
              <w:left w:val="nil"/>
              <w:bottom w:val="nil"/>
              <w:right w:val="nil"/>
            </w:tcBorders>
            <w:shd w:val="clear" w:color="auto" w:fill="auto"/>
            <w:vAlign w:val="bottom"/>
            <w:hideMark/>
          </w:tcPr>
          <w:p w14:paraId="3560E294"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111,34</w:t>
            </w:r>
          </w:p>
        </w:tc>
        <w:tc>
          <w:tcPr>
            <w:tcW w:w="1000" w:type="dxa"/>
            <w:tcBorders>
              <w:top w:val="nil"/>
              <w:left w:val="nil"/>
              <w:bottom w:val="nil"/>
              <w:right w:val="nil"/>
            </w:tcBorders>
            <w:shd w:val="clear" w:color="auto" w:fill="auto"/>
            <w:vAlign w:val="bottom"/>
            <w:hideMark/>
          </w:tcPr>
          <w:p w14:paraId="60E1165D"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3623DC61"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388E8474" w14:textId="77777777" w:rsidTr="005E4C03">
        <w:trPr>
          <w:trHeight w:val="255"/>
        </w:trPr>
        <w:tc>
          <w:tcPr>
            <w:tcW w:w="980" w:type="dxa"/>
            <w:tcBorders>
              <w:top w:val="nil"/>
              <w:left w:val="nil"/>
              <w:bottom w:val="nil"/>
              <w:right w:val="nil"/>
            </w:tcBorders>
            <w:shd w:val="clear" w:color="auto" w:fill="auto"/>
            <w:vAlign w:val="bottom"/>
            <w:hideMark/>
          </w:tcPr>
          <w:p w14:paraId="24DDFD37"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313</w:t>
            </w:r>
          </w:p>
        </w:tc>
        <w:tc>
          <w:tcPr>
            <w:tcW w:w="7380" w:type="dxa"/>
            <w:tcBorders>
              <w:top w:val="nil"/>
              <w:left w:val="nil"/>
              <w:bottom w:val="nil"/>
              <w:right w:val="nil"/>
            </w:tcBorders>
            <w:shd w:val="clear" w:color="auto" w:fill="auto"/>
            <w:vAlign w:val="bottom"/>
            <w:hideMark/>
          </w:tcPr>
          <w:p w14:paraId="7347E9E3"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Doprinosi na plaće</w:t>
            </w:r>
          </w:p>
        </w:tc>
        <w:tc>
          <w:tcPr>
            <w:tcW w:w="1720" w:type="dxa"/>
            <w:tcBorders>
              <w:top w:val="nil"/>
              <w:left w:val="nil"/>
              <w:bottom w:val="nil"/>
              <w:right w:val="nil"/>
            </w:tcBorders>
            <w:shd w:val="clear" w:color="auto" w:fill="auto"/>
            <w:vAlign w:val="bottom"/>
            <w:hideMark/>
          </w:tcPr>
          <w:p w14:paraId="28E4B189"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99.430,11</w:t>
            </w:r>
          </w:p>
        </w:tc>
        <w:tc>
          <w:tcPr>
            <w:tcW w:w="1380" w:type="dxa"/>
            <w:tcBorders>
              <w:top w:val="nil"/>
              <w:left w:val="nil"/>
              <w:bottom w:val="nil"/>
              <w:right w:val="nil"/>
            </w:tcBorders>
            <w:shd w:val="clear" w:color="auto" w:fill="auto"/>
            <w:vAlign w:val="bottom"/>
            <w:hideMark/>
          </w:tcPr>
          <w:p w14:paraId="687BA936"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260.054,00</w:t>
            </w:r>
          </w:p>
        </w:tc>
        <w:tc>
          <w:tcPr>
            <w:tcW w:w="1840" w:type="dxa"/>
            <w:tcBorders>
              <w:top w:val="nil"/>
              <w:left w:val="nil"/>
              <w:bottom w:val="nil"/>
              <w:right w:val="nil"/>
            </w:tcBorders>
            <w:shd w:val="clear" w:color="auto" w:fill="auto"/>
            <w:vAlign w:val="bottom"/>
            <w:hideMark/>
          </w:tcPr>
          <w:p w14:paraId="6B1771A7"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120.935,46</w:t>
            </w:r>
          </w:p>
        </w:tc>
        <w:tc>
          <w:tcPr>
            <w:tcW w:w="1120" w:type="dxa"/>
            <w:tcBorders>
              <w:top w:val="nil"/>
              <w:left w:val="nil"/>
              <w:bottom w:val="nil"/>
              <w:right w:val="nil"/>
            </w:tcBorders>
            <w:shd w:val="clear" w:color="auto" w:fill="auto"/>
            <w:vAlign w:val="bottom"/>
            <w:hideMark/>
          </w:tcPr>
          <w:p w14:paraId="7D70093A"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46,50</w:t>
            </w:r>
          </w:p>
        </w:tc>
        <w:tc>
          <w:tcPr>
            <w:tcW w:w="1000" w:type="dxa"/>
            <w:tcBorders>
              <w:top w:val="nil"/>
              <w:left w:val="nil"/>
              <w:bottom w:val="nil"/>
              <w:right w:val="nil"/>
            </w:tcBorders>
            <w:shd w:val="clear" w:color="auto" w:fill="auto"/>
            <w:vAlign w:val="bottom"/>
            <w:hideMark/>
          </w:tcPr>
          <w:p w14:paraId="4E1EF61F"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121,63</w:t>
            </w:r>
          </w:p>
        </w:tc>
        <w:tc>
          <w:tcPr>
            <w:tcW w:w="1000" w:type="dxa"/>
            <w:tcBorders>
              <w:top w:val="nil"/>
              <w:left w:val="nil"/>
              <w:bottom w:val="nil"/>
              <w:right w:val="nil"/>
            </w:tcBorders>
            <w:shd w:val="clear" w:color="auto" w:fill="auto"/>
            <w:vAlign w:val="bottom"/>
            <w:hideMark/>
          </w:tcPr>
          <w:p w14:paraId="14D4ED70"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47A5A3ED"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6FF4FF2A" w14:textId="77777777" w:rsidTr="005E4C03">
        <w:trPr>
          <w:trHeight w:val="255"/>
        </w:trPr>
        <w:tc>
          <w:tcPr>
            <w:tcW w:w="980" w:type="dxa"/>
            <w:tcBorders>
              <w:top w:val="nil"/>
              <w:left w:val="nil"/>
              <w:bottom w:val="nil"/>
              <w:right w:val="nil"/>
            </w:tcBorders>
            <w:shd w:val="clear" w:color="auto" w:fill="auto"/>
            <w:vAlign w:val="bottom"/>
            <w:hideMark/>
          </w:tcPr>
          <w:p w14:paraId="4E7C294F"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32</w:t>
            </w:r>
          </w:p>
        </w:tc>
        <w:tc>
          <w:tcPr>
            <w:tcW w:w="7380" w:type="dxa"/>
            <w:tcBorders>
              <w:top w:val="nil"/>
              <w:left w:val="nil"/>
              <w:bottom w:val="nil"/>
              <w:right w:val="nil"/>
            </w:tcBorders>
            <w:shd w:val="clear" w:color="auto" w:fill="auto"/>
            <w:vAlign w:val="bottom"/>
            <w:hideMark/>
          </w:tcPr>
          <w:p w14:paraId="0C49AD5E"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Materijalni rashodi</w:t>
            </w:r>
          </w:p>
        </w:tc>
        <w:tc>
          <w:tcPr>
            <w:tcW w:w="1720" w:type="dxa"/>
            <w:tcBorders>
              <w:top w:val="nil"/>
              <w:left w:val="nil"/>
              <w:bottom w:val="nil"/>
              <w:right w:val="nil"/>
            </w:tcBorders>
            <w:shd w:val="clear" w:color="auto" w:fill="auto"/>
            <w:vAlign w:val="bottom"/>
            <w:hideMark/>
          </w:tcPr>
          <w:p w14:paraId="018CB7AF"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1.394.004,75</w:t>
            </w:r>
          </w:p>
        </w:tc>
        <w:tc>
          <w:tcPr>
            <w:tcW w:w="1380" w:type="dxa"/>
            <w:tcBorders>
              <w:top w:val="nil"/>
              <w:left w:val="nil"/>
              <w:bottom w:val="nil"/>
              <w:right w:val="nil"/>
            </w:tcBorders>
            <w:shd w:val="clear" w:color="auto" w:fill="auto"/>
            <w:vAlign w:val="bottom"/>
            <w:hideMark/>
          </w:tcPr>
          <w:p w14:paraId="0E6F6176"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3.505.363,00</w:t>
            </w:r>
          </w:p>
        </w:tc>
        <w:tc>
          <w:tcPr>
            <w:tcW w:w="1840" w:type="dxa"/>
            <w:tcBorders>
              <w:top w:val="nil"/>
              <w:left w:val="nil"/>
              <w:bottom w:val="nil"/>
              <w:right w:val="nil"/>
            </w:tcBorders>
            <w:shd w:val="clear" w:color="auto" w:fill="auto"/>
            <w:vAlign w:val="bottom"/>
            <w:hideMark/>
          </w:tcPr>
          <w:p w14:paraId="61FA97C6"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1.595.800,81</w:t>
            </w:r>
          </w:p>
        </w:tc>
        <w:tc>
          <w:tcPr>
            <w:tcW w:w="1120" w:type="dxa"/>
            <w:tcBorders>
              <w:top w:val="nil"/>
              <w:left w:val="nil"/>
              <w:bottom w:val="nil"/>
              <w:right w:val="nil"/>
            </w:tcBorders>
            <w:shd w:val="clear" w:color="auto" w:fill="auto"/>
            <w:vAlign w:val="bottom"/>
            <w:hideMark/>
          </w:tcPr>
          <w:p w14:paraId="659D7D34"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45,52</w:t>
            </w:r>
          </w:p>
        </w:tc>
        <w:tc>
          <w:tcPr>
            <w:tcW w:w="1000" w:type="dxa"/>
            <w:tcBorders>
              <w:top w:val="nil"/>
              <w:left w:val="nil"/>
              <w:bottom w:val="nil"/>
              <w:right w:val="nil"/>
            </w:tcBorders>
            <w:shd w:val="clear" w:color="auto" w:fill="auto"/>
            <w:vAlign w:val="bottom"/>
            <w:hideMark/>
          </w:tcPr>
          <w:p w14:paraId="65D91632"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114,48</w:t>
            </w:r>
          </w:p>
        </w:tc>
        <w:tc>
          <w:tcPr>
            <w:tcW w:w="1000" w:type="dxa"/>
            <w:tcBorders>
              <w:top w:val="nil"/>
              <w:left w:val="nil"/>
              <w:bottom w:val="nil"/>
              <w:right w:val="nil"/>
            </w:tcBorders>
            <w:shd w:val="clear" w:color="auto" w:fill="auto"/>
            <w:vAlign w:val="bottom"/>
            <w:hideMark/>
          </w:tcPr>
          <w:p w14:paraId="543561FE"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52,51</w:t>
            </w:r>
          </w:p>
        </w:tc>
        <w:tc>
          <w:tcPr>
            <w:tcW w:w="1000" w:type="dxa"/>
            <w:tcBorders>
              <w:top w:val="nil"/>
              <w:left w:val="nil"/>
              <w:bottom w:val="nil"/>
              <w:right w:val="nil"/>
            </w:tcBorders>
            <w:shd w:val="clear" w:color="auto" w:fill="auto"/>
            <w:vAlign w:val="bottom"/>
            <w:hideMark/>
          </w:tcPr>
          <w:p w14:paraId="1EFD2158"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41,38</w:t>
            </w:r>
          </w:p>
        </w:tc>
      </w:tr>
      <w:tr w:rsidR="005E4C03" w:rsidRPr="005E4C03" w14:paraId="0B725F06" w14:textId="77777777" w:rsidTr="005E4C03">
        <w:trPr>
          <w:trHeight w:val="255"/>
        </w:trPr>
        <w:tc>
          <w:tcPr>
            <w:tcW w:w="980" w:type="dxa"/>
            <w:tcBorders>
              <w:top w:val="nil"/>
              <w:left w:val="nil"/>
              <w:bottom w:val="nil"/>
              <w:right w:val="nil"/>
            </w:tcBorders>
            <w:shd w:val="clear" w:color="auto" w:fill="auto"/>
            <w:vAlign w:val="bottom"/>
            <w:hideMark/>
          </w:tcPr>
          <w:p w14:paraId="24EDD210"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321</w:t>
            </w:r>
          </w:p>
        </w:tc>
        <w:tc>
          <w:tcPr>
            <w:tcW w:w="7380" w:type="dxa"/>
            <w:tcBorders>
              <w:top w:val="nil"/>
              <w:left w:val="nil"/>
              <w:bottom w:val="nil"/>
              <w:right w:val="nil"/>
            </w:tcBorders>
            <w:shd w:val="clear" w:color="auto" w:fill="auto"/>
            <w:vAlign w:val="bottom"/>
            <w:hideMark/>
          </w:tcPr>
          <w:p w14:paraId="52A0878D"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Naknade troškova zaposlenima</w:t>
            </w:r>
          </w:p>
        </w:tc>
        <w:tc>
          <w:tcPr>
            <w:tcW w:w="1720" w:type="dxa"/>
            <w:tcBorders>
              <w:top w:val="nil"/>
              <w:left w:val="nil"/>
              <w:bottom w:val="nil"/>
              <w:right w:val="nil"/>
            </w:tcBorders>
            <w:shd w:val="clear" w:color="auto" w:fill="auto"/>
            <w:vAlign w:val="bottom"/>
            <w:hideMark/>
          </w:tcPr>
          <w:p w14:paraId="737D20F5"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22.849,93</w:t>
            </w:r>
          </w:p>
        </w:tc>
        <w:tc>
          <w:tcPr>
            <w:tcW w:w="1380" w:type="dxa"/>
            <w:tcBorders>
              <w:top w:val="nil"/>
              <w:left w:val="nil"/>
              <w:bottom w:val="nil"/>
              <w:right w:val="nil"/>
            </w:tcBorders>
            <w:shd w:val="clear" w:color="auto" w:fill="auto"/>
            <w:vAlign w:val="bottom"/>
            <w:hideMark/>
          </w:tcPr>
          <w:p w14:paraId="2266570F"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70.600,00</w:t>
            </w:r>
          </w:p>
        </w:tc>
        <w:tc>
          <w:tcPr>
            <w:tcW w:w="1840" w:type="dxa"/>
            <w:tcBorders>
              <w:top w:val="nil"/>
              <w:left w:val="nil"/>
              <w:bottom w:val="nil"/>
              <w:right w:val="nil"/>
            </w:tcBorders>
            <w:shd w:val="clear" w:color="auto" w:fill="auto"/>
            <w:vAlign w:val="bottom"/>
            <w:hideMark/>
          </w:tcPr>
          <w:p w14:paraId="4B269E42"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29.292,20</w:t>
            </w:r>
          </w:p>
        </w:tc>
        <w:tc>
          <w:tcPr>
            <w:tcW w:w="1120" w:type="dxa"/>
            <w:tcBorders>
              <w:top w:val="nil"/>
              <w:left w:val="nil"/>
              <w:bottom w:val="nil"/>
              <w:right w:val="nil"/>
            </w:tcBorders>
            <w:shd w:val="clear" w:color="auto" w:fill="auto"/>
            <w:vAlign w:val="bottom"/>
            <w:hideMark/>
          </w:tcPr>
          <w:p w14:paraId="23923294"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41,49</w:t>
            </w:r>
          </w:p>
        </w:tc>
        <w:tc>
          <w:tcPr>
            <w:tcW w:w="1000" w:type="dxa"/>
            <w:tcBorders>
              <w:top w:val="nil"/>
              <w:left w:val="nil"/>
              <w:bottom w:val="nil"/>
              <w:right w:val="nil"/>
            </w:tcBorders>
            <w:shd w:val="clear" w:color="auto" w:fill="auto"/>
            <w:vAlign w:val="bottom"/>
            <w:hideMark/>
          </w:tcPr>
          <w:p w14:paraId="3AAB211F"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128,19</w:t>
            </w:r>
          </w:p>
        </w:tc>
        <w:tc>
          <w:tcPr>
            <w:tcW w:w="1000" w:type="dxa"/>
            <w:tcBorders>
              <w:top w:val="nil"/>
              <w:left w:val="nil"/>
              <w:bottom w:val="nil"/>
              <w:right w:val="nil"/>
            </w:tcBorders>
            <w:shd w:val="clear" w:color="auto" w:fill="auto"/>
            <w:vAlign w:val="bottom"/>
            <w:hideMark/>
          </w:tcPr>
          <w:p w14:paraId="5222756E"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0EFFEEA1"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0259344D" w14:textId="77777777" w:rsidTr="005E4C03">
        <w:trPr>
          <w:trHeight w:val="255"/>
        </w:trPr>
        <w:tc>
          <w:tcPr>
            <w:tcW w:w="980" w:type="dxa"/>
            <w:tcBorders>
              <w:top w:val="nil"/>
              <w:left w:val="nil"/>
              <w:bottom w:val="nil"/>
              <w:right w:val="nil"/>
            </w:tcBorders>
            <w:shd w:val="clear" w:color="auto" w:fill="auto"/>
            <w:vAlign w:val="bottom"/>
            <w:hideMark/>
          </w:tcPr>
          <w:p w14:paraId="3DB41610"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322</w:t>
            </w:r>
          </w:p>
        </w:tc>
        <w:tc>
          <w:tcPr>
            <w:tcW w:w="7380" w:type="dxa"/>
            <w:tcBorders>
              <w:top w:val="nil"/>
              <w:left w:val="nil"/>
              <w:bottom w:val="nil"/>
              <w:right w:val="nil"/>
            </w:tcBorders>
            <w:shd w:val="clear" w:color="auto" w:fill="auto"/>
            <w:vAlign w:val="bottom"/>
            <w:hideMark/>
          </w:tcPr>
          <w:p w14:paraId="40BF3616"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Rashodi za materijal i energiju</w:t>
            </w:r>
          </w:p>
        </w:tc>
        <w:tc>
          <w:tcPr>
            <w:tcW w:w="1720" w:type="dxa"/>
            <w:tcBorders>
              <w:top w:val="nil"/>
              <w:left w:val="nil"/>
              <w:bottom w:val="nil"/>
              <w:right w:val="nil"/>
            </w:tcBorders>
            <w:shd w:val="clear" w:color="auto" w:fill="auto"/>
            <w:vAlign w:val="bottom"/>
            <w:hideMark/>
          </w:tcPr>
          <w:p w14:paraId="028AAE68"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137.888,89</w:t>
            </w:r>
          </w:p>
        </w:tc>
        <w:tc>
          <w:tcPr>
            <w:tcW w:w="1380" w:type="dxa"/>
            <w:tcBorders>
              <w:top w:val="nil"/>
              <w:left w:val="nil"/>
              <w:bottom w:val="nil"/>
              <w:right w:val="nil"/>
            </w:tcBorders>
            <w:shd w:val="clear" w:color="auto" w:fill="auto"/>
            <w:vAlign w:val="bottom"/>
            <w:hideMark/>
          </w:tcPr>
          <w:p w14:paraId="1D51790A"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316.825,00</w:t>
            </w:r>
          </w:p>
        </w:tc>
        <w:tc>
          <w:tcPr>
            <w:tcW w:w="1840" w:type="dxa"/>
            <w:tcBorders>
              <w:top w:val="nil"/>
              <w:left w:val="nil"/>
              <w:bottom w:val="nil"/>
              <w:right w:val="nil"/>
            </w:tcBorders>
            <w:shd w:val="clear" w:color="auto" w:fill="auto"/>
            <w:vAlign w:val="bottom"/>
            <w:hideMark/>
          </w:tcPr>
          <w:p w14:paraId="599D4362"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126.333,93</w:t>
            </w:r>
          </w:p>
        </w:tc>
        <w:tc>
          <w:tcPr>
            <w:tcW w:w="1120" w:type="dxa"/>
            <w:tcBorders>
              <w:top w:val="nil"/>
              <w:left w:val="nil"/>
              <w:bottom w:val="nil"/>
              <w:right w:val="nil"/>
            </w:tcBorders>
            <w:shd w:val="clear" w:color="auto" w:fill="auto"/>
            <w:vAlign w:val="bottom"/>
            <w:hideMark/>
          </w:tcPr>
          <w:p w14:paraId="012EF3C7"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39,87</w:t>
            </w:r>
          </w:p>
        </w:tc>
        <w:tc>
          <w:tcPr>
            <w:tcW w:w="1000" w:type="dxa"/>
            <w:tcBorders>
              <w:top w:val="nil"/>
              <w:left w:val="nil"/>
              <w:bottom w:val="nil"/>
              <w:right w:val="nil"/>
            </w:tcBorders>
            <w:shd w:val="clear" w:color="auto" w:fill="auto"/>
            <w:vAlign w:val="bottom"/>
            <w:hideMark/>
          </w:tcPr>
          <w:p w14:paraId="014ABF5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91,62</w:t>
            </w:r>
          </w:p>
        </w:tc>
        <w:tc>
          <w:tcPr>
            <w:tcW w:w="1000" w:type="dxa"/>
            <w:tcBorders>
              <w:top w:val="nil"/>
              <w:left w:val="nil"/>
              <w:bottom w:val="nil"/>
              <w:right w:val="nil"/>
            </w:tcBorders>
            <w:shd w:val="clear" w:color="auto" w:fill="auto"/>
            <w:vAlign w:val="bottom"/>
            <w:hideMark/>
          </w:tcPr>
          <w:p w14:paraId="2B9BEA64"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177BC59F"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746EEE68" w14:textId="77777777" w:rsidTr="005E4C03">
        <w:trPr>
          <w:trHeight w:val="255"/>
        </w:trPr>
        <w:tc>
          <w:tcPr>
            <w:tcW w:w="980" w:type="dxa"/>
            <w:tcBorders>
              <w:top w:val="nil"/>
              <w:left w:val="nil"/>
              <w:bottom w:val="nil"/>
              <w:right w:val="nil"/>
            </w:tcBorders>
            <w:shd w:val="clear" w:color="auto" w:fill="auto"/>
            <w:vAlign w:val="bottom"/>
            <w:hideMark/>
          </w:tcPr>
          <w:p w14:paraId="33382D67"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323</w:t>
            </w:r>
          </w:p>
        </w:tc>
        <w:tc>
          <w:tcPr>
            <w:tcW w:w="7380" w:type="dxa"/>
            <w:tcBorders>
              <w:top w:val="nil"/>
              <w:left w:val="nil"/>
              <w:bottom w:val="nil"/>
              <w:right w:val="nil"/>
            </w:tcBorders>
            <w:shd w:val="clear" w:color="auto" w:fill="auto"/>
            <w:vAlign w:val="bottom"/>
            <w:hideMark/>
          </w:tcPr>
          <w:p w14:paraId="0D3285D4"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Rashodi za usluge</w:t>
            </w:r>
          </w:p>
        </w:tc>
        <w:tc>
          <w:tcPr>
            <w:tcW w:w="1720" w:type="dxa"/>
            <w:tcBorders>
              <w:top w:val="nil"/>
              <w:left w:val="nil"/>
              <w:bottom w:val="nil"/>
              <w:right w:val="nil"/>
            </w:tcBorders>
            <w:shd w:val="clear" w:color="auto" w:fill="auto"/>
            <w:vAlign w:val="bottom"/>
            <w:hideMark/>
          </w:tcPr>
          <w:p w14:paraId="6644C7BB"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1.156.168,77</w:t>
            </w:r>
          </w:p>
        </w:tc>
        <w:tc>
          <w:tcPr>
            <w:tcW w:w="1380" w:type="dxa"/>
            <w:tcBorders>
              <w:top w:val="nil"/>
              <w:left w:val="nil"/>
              <w:bottom w:val="nil"/>
              <w:right w:val="nil"/>
            </w:tcBorders>
            <w:shd w:val="clear" w:color="auto" w:fill="auto"/>
            <w:vAlign w:val="bottom"/>
            <w:hideMark/>
          </w:tcPr>
          <w:p w14:paraId="77AF2B7B"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2.833.229,00</w:t>
            </w:r>
          </w:p>
        </w:tc>
        <w:tc>
          <w:tcPr>
            <w:tcW w:w="1840" w:type="dxa"/>
            <w:tcBorders>
              <w:top w:val="nil"/>
              <w:left w:val="nil"/>
              <w:bottom w:val="nil"/>
              <w:right w:val="nil"/>
            </w:tcBorders>
            <w:shd w:val="clear" w:color="auto" w:fill="auto"/>
            <w:vAlign w:val="bottom"/>
            <w:hideMark/>
          </w:tcPr>
          <w:p w14:paraId="16240E6A"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1.353.896,03</w:t>
            </w:r>
          </w:p>
        </w:tc>
        <w:tc>
          <w:tcPr>
            <w:tcW w:w="1120" w:type="dxa"/>
            <w:tcBorders>
              <w:top w:val="nil"/>
              <w:left w:val="nil"/>
              <w:bottom w:val="nil"/>
              <w:right w:val="nil"/>
            </w:tcBorders>
            <w:shd w:val="clear" w:color="auto" w:fill="auto"/>
            <w:vAlign w:val="bottom"/>
            <w:hideMark/>
          </w:tcPr>
          <w:p w14:paraId="0049AE63"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47,79</w:t>
            </w:r>
          </w:p>
        </w:tc>
        <w:tc>
          <w:tcPr>
            <w:tcW w:w="1000" w:type="dxa"/>
            <w:tcBorders>
              <w:top w:val="nil"/>
              <w:left w:val="nil"/>
              <w:bottom w:val="nil"/>
              <w:right w:val="nil"/>
            </w:tcBorders>
            <w:shd w:val="clear" w:color="auto" w:fill="auto"/>
            <w:vAlign w:val="bottom"/>
            <w:hideMark/>
          </w:tcPr>
          <w:p w14:paraId="25B3B015"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117,10</w:t>
            </w:r>
          </w:p>
        </w:tc>
        <w:tc>
          <w:tcPr>
            <w:tcW w:w="1000" w:type="dxa"/>
            <w:tcBorders>
              <w:top w:val="nil"/>
              <w:left w:val="nil"/>
              <w:bottom w:val="nil"/>
              <w:right w:val="nil"/>
            </w:tcBorders>
            <w:shd w:val="clear" w:color="auto" w:fill="auto"/>
            <w:vAlign w:val="bottom"/>
            <w:hideMark/>
          </w:tcPr>
          <w:p w14:paraId="7976DE3C"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60388C65"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05AE8403" w14:textId="77777777" w:rsidTr="005E4C03">
        <w:trPr>
          <w:trHeight w:val="255"/>
        </w:trPr>
        <w:tc>
          <w:tcPr>
            <w:tcW w:w="980" w:type="dxa"/>
            <w:tcBorders>
              <w:top w:val="nil"/>
              <w:left w:val="nil"/>
              <w:bottom w:val="nil"/>
              <w:right w:val="nil"/>
            </w:tcBorders>
            <w:shd w:val="clear" w:color="auto" w:fill="auto"/>
            <w:vAlign w:val="bottom"/>
            <w:hideMark/>
          </w:tcPr>
          <w:p w14:paraId="5EBD0550"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324</w:t>
            </w:r>
          </w:p>
        </w:tc>
        <w:tc>
          <w:tcPr>
            <w:tcW w:w="7380" w:type="dxa"/>
            <w:tcBorders>
              <w:top w:val="nil"/>
              <w:left w:val="nil"/>
              <w:bottom w:val="nil"/>
              <w:right w:val="nil"/>
            </w:tcBorders>
            <w:shd w:val="clear" w:color="auto" w:fill="auto"/>
            <w:vAlign w:val="bottom"/>
            <w:hideMark/>
          </w:tcPr>
          <w:p w14:paraId="1481BFE2"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Naknade troškova osobama izvan radnog odnosa</w:t>
            </w:r>
          </w:p>
        </w:tc>
        <w:tc>
          <w:tcPr>
            <w:tcW w:w="1720" w:type="dxa"/>
            <w:tcBorders>
              <w:top w:val="nil"/>
              <w:left w:val="nil"/>
              <w:bottom w:val="nil"/>
              <w:right w:val="nil"/>
            </w:tcBorders>
            <w:shd w:val="clear" w:color="auto" w:fill="auto"/>
            <w:vAlign w:val="bottom"/>
            <w:hideMark/>
          </w:tcPr>
          <w:p w14:paraId="50AAF134"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666,76</w:t>
            </w:r>
          </w:p>
        </w:tc>
        <w:tc>
          <w:tcPr>
            <w:tcW w:w="1380" w:type="dxa"/>
            <w:tcBorders>
              <w:top w:val="nil"/>
              <w:left w:val="nil"/>
              <w:bottom w:val="nil"/>
              <w:right w:val="nil"/>
            </w:tcBorders>
            <w:shd w:val="clear" w:color="auto" w:fill="auto"/>
            <w:vAlign w:val="bottom"/>
            <w:hideMark/>
          </w:tcPr>
          <w:p w14:paraId="48F44942"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6.637,00</w:t>
            </w:r>
          </w:p>
        </w:tc>
        <w:tc>
          <w:tcPr>
            <w:tcW w:w="1840" w:type="dxa"/>
            <w:tcBorders>
              <w:top w:val="nil"/>
              <w:left w:val="nil"/>
              <w:bottom w:val="nil"/>
              <w:right w:val="nil"/>
            </w:tcBorders>
            <w:shd w:val="clear" w:color="auto" w:fill="auto"/>
            <w:vAlign w:val="bottom"/>
            <w:hideMark/>
          </w:tcPr>
          <w:p w14:paraId="5EAB3BFF"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4.177,04</w:t>
            </w:r>
          </w:p>
        </w:tc>
        <w:tc>
          <w:tcPr>
            <w:tcW w:w="1120" w:type="dxa"/>
            <w:tcBorders>
              <w:top w:val="nil"/>
              <w:left w:val="nil"/>
              <w:bottom w:val="nil"/>
              <w:right w:val="nil"/>
            </w:tcBorders>
            <w:shd w:val="clear" w:color="auto" w:fill="auto"/>
            <w:vAlign w:val="bottom"/>
            <w:hideMark/>
          </w:tcPr>
          <w:p w14:paraId="6A29895D"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62,94</w:t>
            </w:r>
          </w:p>
        </w:tc>
        <w:tc>
          <w:tcPr>
            <w:tcW w:w="1000" w:type="dxa"/>
            <w:tcBorders>
              <w:top w:val="nil"/>
              <w:left w:val="nil"/>
              <w:bottom w:val="nil"/>
              <w:right w:val="nil"/>
            </w:tcBorders>
            <w:shd w:val="clear" w:color="auto" w:fill="auto"/>
            <w:vAlign w:val="bottom"/>
            <w:hideMark/>
          </w:tcPr>
          <w:p w14:paraId="5687ABE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626,47</w:t>
            </w:r>
          </w:p>
        </w:tc>
        <w:tc>
          <w:tcPr>
            <w:tcW w:w="1000" w:type="dxa"/>
            <w:tcBorders>
              <w:top w:val="nil"/>
              <w:left w:val="nil"/>
              <w:bottom w:val="nil"/>
              <w:right w:val="nil"/>
            </w:tcBorders>
            <w:shd w:val="clear" w:color="auto" w:fill="auto"/>
            <w:vAlign w:val="bottom"/>
            <w:hideMark/>
          </w:tcPr>
          <w:p w14:paraId="2DDB4F3B"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517B63BF" w14:textId="77777777" w:rsidR="005E4C03" w:rsidRPr="005E4C03" w:rsidRDefault="005E4C03" w:rsidP="005E4C03">
            <w:pPr>
              <w:spacing w:after="0" w:line="240" w:lineRule="auto"/>
              <w:jc w:val="right"/>
              <w:rPr>
                <w:rFonts w:ascii="Times New Roman" w:eastAsia="Times New Roman" w:hAnsi="Times New Roman"/>
                <w:sz w:val="20"/>
                <w:szCs w:val="20"/>
                <w:lang w:eastAsia="hr-HR"/>
              </w:rPr>
            </w:pPr>
          </w:p>
        </w:tc>
      </w:tr>
      <w:tr w:rsidR="005E4C03" w:rsidRPr="005E4C03" w14:paraId="4B1D0A1E" w14:textId="77777777" w:rsidTr="005E4C03">
        <w:trPr>
          <w:trHeight w:val="255"/>
        </w:trPr>
        <w:tc>
          <w:tcPr>
            <w:tcW w:w="980" w:type="dxa"/>
            <w:tcBorders>
              <w:top w:val="nil"/>
              <w:left w:val="nil"/>
              <w:bottom w:val="nil"/>
              <w:right w:val="nil"/>
            </w:tcBorders>
            <w:shd w:val="clear" w:color="auto" w:fill="auto"/>
            <w:vAlign w:val="bottom"/>
            <w:hideMark/>
          </w:tcPr>
          <w:p w14:paraId="130B109A"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329</w:t>
            </w:r>
          </w:p>
        </w:tc>
        <w:tc>
          <w:tcPr>
            <w:tcW w:w="7380" w:type="dxa"/>
            <w:tcBorders>
              <w:top w:val="nil"/>
              <w:left w:val="nil"/>
              <w:bottom w:val="nil"/>
              <w:right w:val="nil"/>
            </w:tcBorders>
            <w:shd w:val="clear" w:color="auto" w:fill="auto"/>
            <w:vAlign w:val="bottom"/>
            <w:hideMark/>
          </w:tcPr>
          <w:p w14:paraId="2A88AF8D"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Ostali nespomenuti rashodi poslovanja</w:t>
            </w:r>
          </w:p>
        </w:tc>
        <w:tc>
          <w:tcPr>
            <w:tcW w:w="1720" w:type="dxa"/>
            <w:tcBorders>
              <w:top w:val="nil"/>
              <w:left w:val="nil"/>
              <w:bottom w:val="nil"/>
              <w:right w:val="nil"/>
            </w:tcBorders>
            <w:shd w:val="clear" w:color="auto" w:fill="auto"/>
            <w:vAlign w:val="bottom"/>
            <w:hideMark/>
          </w:tcPr>
          <w:p w14:paraId="58C37243"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76.430,40</w:t>
            </w:r>
          </w:p>
        </w:tc>
        <w:tc>
          <w:tcPr>
            <w:tcW w:w="1380" w:type="dxa"/>
            <w:tcBorders>
              <w:top w:val="nil"/>
              <w:left w:val="nil"/>
              <w:bottom w:val="nil"/>
              <w:right w:val="nil"/>
            </w:tcBorders>
            <w:shd w:val="clear" w:color="auto" w:fill="auto"/>
            <w:vAlign w:val="bottom"/>
            <w:hideMark/>
          </w:tcPr>
          <w:p w14:paraId="5D035D76"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278.072,00</w:t>
            </w:r>
          </w:p>
        </w:tc>
        <w:tc>
          <w:tcPr>
            <w:tcW w:w="1840" w:type="dxa"/>
            <w:tcBorders>
              <w:top w:val="nil"/>
              <w:left w:val="nil"/>
              <w:bottom w:val="nil"/>
              <w:right w:val="nil"/>
            </w:tcBorders>
            <w:shd w:val="clear" w:color="auto" w:fill="auto"/>
            <w:vAlign w:val="bottom"/>
            <w:hideMark/>
          </w:tcPr>
          <w:p w14:paraId="65257200"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82.101,61</w:t>
            </w:r>
          </w:p>
        </w:tc>
        <w:tc>
          <w:tcPr>
            <w:tcW w:w="1120" w:type="dxa"/>
            <w:tcBorders>
              <w:top w:val="nil"/>
              <w:left w:val="nil"/>
              <w:bottom w:val="nil"/>
              <w:right w:val="nil"/>
            </w:tcBorders>
            <w:shd w:val="clear" w:color="auto" w:fill="auto"/>
            <w:vAlign w:val="bottom"/>
            <w:hideMark/>
          </w:tcPr>
          <w:p w14:paraId="689346AF"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29,53</w:t>
            </w:r>
          </w:p>
        </w:tc>
        <w:tc>
          <w:tcPr>
            <w:tcW w:w="1000" w:type="dxa"/>
            <w:tcBorders>
              <w:top w:val="nil"/>
              <w:left w:val="nil"/>
              <w:bottom w:val="nil"/>
              <w:right w:val="nil"/>
            </w:tcBorders>
            <w:shd w:val="clear" w:color="auto" w:fill="auto"/>
            <w:vAlign w:val="bottom"/>
            <w:hideMark/>
          </w:tcPr>
          <w:p w14:paraId="750B9BD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107,42</w:t>
            </w:r>
          </w:p>
        </w:tc>
        <w:tc>
          <w:tcPr>
            <w:tcW w:w="1000" w:type="dxa"/>
            <w:tcBorders>
              <w:top w:val="nil"/>
              <w:left w:val="nil"/>
              <w:bottom w:val="nil"/>
              <w:right w:val="nil"/>
            </w:tcBorders>
            <w:shd w:val="clear" w:color="auto" w:fill="auto"/>
            <w:vAlign w:val="bottom"/>
            <w:hideMark/>
          </w:tcPr>
          <w:p w14:paraId="59674387"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69966E94"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2A6957CF" w14:textId="77777777" w:rsidTr="005E4C03">
        <w:trPr>
          <w:trHeight w:val="255"/>
        </w:trPr>
        <w:tc>
          <w:tcPr>
            <w:tcW w:w="980" w:type="dxa"/>
            <w:tcBorders>
              <w:top w:val="nil"/>
              <w:left w:val="nil"/>
              <w:bottom w:val="nil"/>
              <w:right w:val="nil"/>
            </w:tcBorders>
            <w:shd w:val="clear" w:color="auto" w:fill="auto"/>
            <w:vAlign w:val="bottom"/>
            <w:hideMark/>
          </w:tcPr>
          <w:p w14:paraId="3419FF62"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34</w:t>
            </w:r>
          </w:p>
        </w:tc>
        <w:tc>
          <w:tcPr>
            <w:tcW w:w="7380" w:type="dxa"/>
            <w:tcBorders>
              <w:top w:val="nil"/>
              <w:left w:val="nil"/>
              <w:bottom w:val="nil"/>
              <w:right w:val="nil"/>
            </w:tcBorders>
            <w:shd w:val="clear" w:color="auto" w:fill="auto"/>
            <w:vAlign w:val="bottom"/>
            <w:hideMark/>
          </w:tcPr>
          <w:p w14:paraId="64672E50"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Financijski rashodi</w:t>
            </w:r>
          </w:p>
        </w:tc>
        <w:tc>
          <w:tcPr>
            <w:tcW w:w="1720" w:type="dxa"/>
            <w:tcBorders>
              <w:top w:val="nil"/>
              <w:left w:val="nil"/>
              <w:bottom w:val="nil"/>
              <w:right w:val="nil"/>
            </w:tcBorders>
            <w:shd w:val="clear" w:color="auto" w:fill="auto"/>
            <w:vAlign w:val="bottom"/>
            <w:hideMark/>
          </w:tcPr>
          <w:p w14:paraId="6568997D"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20.180,73</w:t>
            </w:r>
          </w:p>
        </w:tc>
        <w:tc>
          <w:tcPr>
            <w:tcW w:w="1380" w:type="dxa"/>
            <w:tcBorders>
              <w:top w:val="nil"/>
              <w:left w:val="nil"/>
              <w:bottom w:val="nil"/>
              <w:right w:val="nil"/>
            </w:tcBorders>
            <w:shd w:val="clear" w:color="auto" w:fill="auto"/>
            <w:vAlign w:val="bottom"/>
            <w:hideMark/>
          </w:tcPr>
          <w:p w14:paraId="78D535DC"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36.842,00</w:t>
            </w:r>
          </w:p>
        </w:tc>
        <w:tc>
          <w:tcPr>
            <w:tcW w:w="1840" w:type="dxa"/>
            <w:tcBorders>
              <w:top w:val="nil"/>
              <w:left w:val="nil"/>
              <w:bottom w:val="nil"/>
              <w:right w:val="nil"/>
            </w:tcBorders>
            <w:shd w:val="clear" w:color="auto" w:fill="auto"/>
            <w:vAlign w:val="bottom"/>
            <w:hideMark/>
          </w:tcPr>
          <w:p w14:paraId="268036E1"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15.293,07</w:t>
            </w:r>
          </w:p>
        </w:tc>
        <w:tc>
          <w:tcPr>
            <w:tcW w:w="1120" w:type="dxa"/>
            <w:tcBorders>
              <w:top w:val="nil"/>
              <w:left w:val="nil"/>
              <w:bottom w:val="nil"/>
              <w:right w:val="nil"/>
            </w:tcBorders>
            <w:shd w:val="clear" w:color="auto" w:fill="auto"/>
            <w:vAlign w:val="bottom"/>
            <w:hideMark/>
          </w:tcPr>
          <w:p w14:paraId="1FC61641"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41,51</w:t>
            </w:r>
          </w:p>
        </w:tc>
        <w:tc>
          <w:tcPr>
            <w:tcW w:w="1000" w:type="dxa"/>
            <w:tcBorders>
              <w:top w:val="nil"/>
              <w:left w:val="nil"/>
              <w:bottom w:val="nil"/>
              <w:right w:val="nil"/>
            </w:tcBorders>
            <w:shd w:val="clear" w:color="auto" w:fill="auto"/>
            <w:vAlign w:val="bottom"/>
            <w:hideMark/>
          </w:tcPr>
          <w:p w14:paraId="0D507E27"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75,78</w:t>
            </w:r>
          </w:p>
        </w:tc>
        <w:tc>
          <w:tcPr>
            <w:tcW w:w="1000" w:type="dxa"/>
            <w:tcBorders>
              <w:top w:val="nil"/>
              <w:left w:val="nil"/>
              <w:bottom w:val="nil"/>
              <w:right w:val="nil"/>
            </w:tcBorders>
            <w:shd w:val="clear" w:color="auto" w:fill="auto"/>
            <w:vAlign w:val="bottom"/>
            <w:hideMark/>
          </w:tcPr>
          <w:p w14:paraId="64045D08"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0,50</w:t>
            </w:r>
          </w:p>
        </w:tc>
        <w:tc>
          <w:tcPr>
            <w:tcW w:w="1000" w:type="dxa"/>
            <w:tcBorders>
              <w:top w:val="nil"/>
              <w:left w:val="nil"/>
              <w:bottom w:val="nil"/>
              <w:right w:val="nil"/>
            </w:tcBorders>
            <w:shd w:val="clear" w:color="auto" w:fill="auto"/>
            <w:vAlign w:val="bottom"/>
            <w:hideMark/>
          </w:tcPr>
          <w:p w14:paraId="1671E4F5"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0,40</w:t>
            </w:r>
          </w:p>
        </w:tc>
      </w:tr>
      <w:tr w:rsidR="005E4C03" w:rsidRPr="005E4C03" w14:paraId="62DB3F7E" w14:textId="77777777" w:rsidTr="005E4C03">
        <w:trPr>
          <w:trHeight w:val="255"/>
        </w:trPr>
        <w:tc>
          <w:tcPr>
            <w:tcW w:w="980" w:type="dxa"/>
            <w:tcBorders>
              <w:top w:val="nil"/>
              <w:left w:val="nil"/>
              <w:bottom w:val="nil"/>
              <w:right w:val="nil"/>
            </w:tcBorders>
            <w:shd w:val="clear" w:color="auto" w:fill="auto"/>
            <w:vAlign w:val="bottom"/>
            <w:hideMark/>
          </w:tcPr>
          <w:p w14:paraId="265A5AA5"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342</w:t>
            </w:r>
          </w:p>
        </w:tc>
        <w:tc>
          <w:tcPr>
            <w:tcW w:w="7380" w:type="dxa"/>
            <w:tcBorders>
              <w:top w:val="nil"/>
              <w:left w:val="nil"/>
              <w:bottom w:val="nil"/>
              <w:right w:val="nil"/>
            </w:tcBorders>
            <w:shd w:val="clear" w:color="auto" w:fill="auto"/>
            <w:vAlign w:val="bottom"/>
            <w:hideMark/>
          </w:tcPr>
          <w:p w14:paraId="7354397D"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Kamate za primljene zajmove</w:t>
            </w:r>
          </w:p>
        </w:tc>
        <w:tc>
          <w:tcPr>
            <w:tcW w:w="1720" w:type="dxa"/>
            <w:tcBorders>
              <w:top w:val="nil"/>
              <w:left w:val="nil"/>
              <w:bottom w:val="nil"/>
              <w:right w:val="nil"/>
            </w:tcBorders>
            <w:shd w:val="clear" w:color="auto" w:fill="auto"/>
            <w:vAlign w:val="bottom"/>
            <w:hideMark/>
          </w:tcPr>
          <w:p w14:paraId="012E708B"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9.482,12</w:t>
            </w:r>
          </w:p>
        </w:tc>
        <w:tc>
          <w:tcPr>
            <w:tcW w:w="1380" w:type="dxa"/>
            <w:tcBorders>
              <w:top w:val="nil"/>
              <w:left w:val="nil"/>
              <w:bottom w:val="nil"/>
              <w:right w:val="nil"/>
            </w:tcBorders>
            <w:shd w:val="clear" w:color="auto" w:fill="auto"/>
            <w:vAlign w:val="bottom"/>
            <w:hideMark/>
          </w:tcPr>
          <w:p w14:paraId="6DA028F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19.908,00</w:t>
            </w:r>
          </w:p>
        </w:tc>
        <w:tc>
          <w:tcPr>
            <w:tcW w:w="1840" w:type="dxa"/>
            <w:tcBorders>
              <w:top w:val="nil"/>
              <w:left w:val="nil"/>
              <w:bottom w:val="nil"/>
              <w:right w:val="nil"/>
            </w:tcBorders>
            <w:shd w:val="clear" w:color="auto" w:fill="auto"/>
            <w:vAlign w:val="bottom"/>
            <w:hideMark/>
          </w:tcPr>
          <w:p w14:paraId="345136FF"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8.440,64</w:t>
            </w:r>
          </w:p>
        </w:tc>
        <w:tc>
          <w:tcPr>
            <w:tcW w:w="1120" w:type="dxa"/>
            <w:tcBorders>
              <w:top w:val="nil"/>
              <w:left w:val="nil"/>
              <w:bottom w:val="nil"/>
              <w:right w:val="nil"/>
            </w:tcBorders>
            <w:shd w:val="clear" w:color="auto" w:fill="auto"/>
            <w:vAlign w:val="bottom"/>
            <w:hideMark/>
          </w:tcPr>
          <w:p w14:paraId="2AB7A5C9"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42,40</w:t>
            </w:r>
          </w:p>
        </w:tc>
        <w:tc>
          <w:tcPr>
            <w:tcW w:w="1000" w:type="dxa"/>
            <w:tcBorders>
              <w:top w:val="nil"/>
              <w:left w:val="nil"/>
              <w:bottom w:val="nil"/>
              <w:right w:val="nil"/>
            </w:tcBorders>
            <w:shd w:val="clear" w:color="auto" w:fill="auto"/>
            <w:vAlign w:val="bottom"/>
            <w:hideMark/>
          </w:tcPr>
          <w:p w14:paraId="625FDEF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89,02</w:t>
            </w:r>
          </w:p>
        </w:tc>
        <w:tc>
          <w:tcPr>
            <w:tcW w:w="1000" w:type="dxa"/>
            <w:tcBorders>
              <w:top w:val="nil"/>
              <w:left w:val="nil"/>
              <w:bottom w:val="nil"/>
              <w:right w:val="nil"/>
            </w:tcBorders>
            <w:shd w:val="clear" w:color="auto" w:fill="auto"/>
            <w:vAlign w:val="bottom"/>
            <w:hideMark/>
          </w:tcPr>
          <w:p w14:paraId="12FAA159"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340C9C77"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36EDC8F6" w14:textId="77777777" w:rsidTr="005E4C03">
        <w:trPr>
          <w:trHeight w:val="255"/>
        </w:trPr>
        <w:tc>
          <w:tcPr>
            <w:tcW w:w="980" w:type="dxa"/>
            <w:tcBorders>
              <w:top w:val="nil"/>
              <w:left w:val="nil"/>
              <w:bottom w:val="nil"/>
              <w:right w:val="nil"/>
            </w:tcBorders>
            <w:shd w:val="clear" w:color="auto" w:fill="auto"/>
            <w:vAlign w:val="bottom"/>
            <w:hideMark/>
          </w:tcPr>
          <w:p w14:paraId="101FC2CE"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343</w:t>
            </w:r>
          </w:p>
        </w:tc>
        <w:tc>
          <w:tcPr>
            <w:tcW w:w="7380" w:type="dxa"/>
            <w:tcBorders>
              <w:top w:val="nil"/>
              <w:left w:val="nil"/>
              <w:bottom w:val="nil"/>
              <w:right w:val="nil"/>
            </w:tcBorders>
            <w:shd w:val="clear" w:color="auto" w:fill="auto"/>
            <w:vAlign w:val="bottom"/>
            <w:hideMark/>
          </w:tcPr>
          <w:p w14:paraId="2D81203E"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Ostali financijski rashodi</w:t>
            </w:r>
          </w:p>
        </w:tc>
        <w:tc>
          <w:tcPr>
            <w:tcW w:w="1720" w:type="dxa"/>
            <w:tcBorders>
              <w:top w:val="nil"/>
              <w:left w:val="nil"/>
              <w:bottom w:val="nil"/>
              <w:right w:val="nil"/>
            </w:tcBorders>
            <w:shd w:val="clear" w:color="auto" w:fill="auto"/>
            <w:vAlign w:val="bottom"/>
            <w:hideMark/>
          </w:tcPr>
          <w:p w14:paraId="4DBEC855"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10.698,61</w:t>
            </w:r>
          </w:p>
        </w:tc>
        <w:tc>
          <w:tcPr>
            <w:tcW w:w="1380" w:type="dxa"/>
            <w:tcBorders>
              <w:top w:val="nil"/>
              <w:left w:val="nil"/>
              <w:bottom w:val="nil"/>
              <w:right w:val="nil"/>
            </w:tcBorders>
            <w:shd w:val="clear" w:color="auto" w:fill="auto"/>
            <w:vAlign w:val="bottom"/>
            <w:hideMark/>
          </w:tcPr>
          <w:p w14:paraId="2B184E9B"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16.934,00</w:t>
            </w:r>
          </w:p>
        </w:tc>
        <w:tc>
          <w:tcPr>
            <w:tcW w:w="1840" w:type="dxa"/>
            <w:tcBorders>
              <w:top w:val="nil"/>
              <w:left w:val="nil"/>
              <w:bottom w:val="nil"/>
              <w:right w:val="nil"/>
            </w:tcBorders>
            <w:shd w:val="clear" w:color="auto" w:fill="auto"/>
            <w:vAlign w:val="bottom"/>
            <w:hideMark/>
          </w:tcPr>
          <w:p w14:paraId="5E8C4F19"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6.852,43</w:t>
            </w:r>
          </w:p>
        </w:tc>
        <w:tc>
          <w:tcPr>
            <w:tcW w:w="1120" w:type="dxa"/>
            <w:tcBorders>
              <w:top w:val="nil"/>
              <w:left w:val="nil"/>
              <w:bottom w:val="nil"/>
              <w:right w:val="nil"/>
            </w:tcBorders>
            <w:shd w:val="clear" w:color="auto" w:fill="auto"/>
            <w:vAlign w:val="bottom"/>
            <w:hideMark/>
          </w:tcPr>
          <w:p w14:paraId="47C3542A"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40,47</w:t>
            </w:r>
          </w:p>
        </w:tc>
        <w:tc>
          <w:tcPr>
            <w:tcW w:w="1000" w:type="dxa"/>
            <w:tcBorders>
              <w:top w:val="nil"/>
              <w:left w:val="nil"/>
              <w:bottom w:val="nil"/>
              <w:right w:val="nil"/>
            </w:tcBorders>
            <w:shd w:val="clear" w:color="auto" w:fill="auto"/>
            <w:vAlign w:val="bottom"/>
            <w:hideMark/>
          </w:tcPr>
          <w:p w14:paraId="2B80A02F"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64,05</w:t>
            </w:r>
          </w:p>
        </w:tc>
        <w:tc>
          <w:tcPr>
            <w:tcW w:w="1000" w:type="dxa"/>
            <w:tcBorders>
              <w:top w:val="nil"/>
              <w:left w:val="nil"/>
              <w:bottom w:val="nil"/>
              <w:right w:val="nil"/>
            </w:tcBorders>
            <w:shd w:val="clear" w:color="auto" w:fill="auto"/>
            <w:vAlign w:val="bottom"/>
            <w:hideMark/>
          </w:tcPr>
          <w:p w14:paraId="008DE526"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5E9C8D83"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3DD5B430" w14:textId="77777777" w:rsidTr="005E4C03">
        <w:trPr>
          <w:trHeight w:val="255"/>
        </w:trPr>
        <w:tc>
          <w:tcPr>
            <w:tcW w:w="980" w:type="dxa"/>
            <w:tcBorders>
              <w:top w:val="nil"/>
              <w:left w:val="nil"/>
              <w:bottom w:val="nil"/>
              <w:right w:val="nil"/>
            </w:tcBorders>
            <w:shd w:val="clear" w:color="auto" w:fill="auto"/>
            <w:vAlign w:val="bottom"/>
            <w:hideMark/>
          </w:tcPr>
          <w:p w14:paraId="5B4359A9"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35</w:t>
            </w:r>
          </w:p>
        </w:tc>
        <w:tc>
          <w:tcPr>
            <w:tcW w:w="7380" w:type="dxa"/>
            <w:tcBorders>
              <w:top w:val="nil"/>
              <w:left w:val="nil"/>
              <w:bottom w:val="nil"/>
              <w:right w:val="nil"/>
            </w:tcBorders>
            <w:shd w:val="clear" w:color="auto" w:fill="auto"/>
            <w:vAlign w:val="bottom"/>
            <w:hideMark/>
          </w:tcPr>
          <w:p w14:paraId="41D38F7F"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Subvencije</w:t>
            </w:r>
          </w:p>
        </w:tc>
        <w:tc>
          <w:tcPr>
            <w:tcW w:w="1720" w:type="dxa"/>
            <w:tcBorders>
              <w:top w:val="nil"/>
              <w:left w:val="nil"/>
              <w:bottom w:val="nil"/>
              <w:right w:val="nil"/>
            </w:tcBorders>
            <w:shd w:val="clear" w:color="auto" w:fill="auto"/>
            <w:vAlign w:val="bottom"/>
            <w:hideMark/>
          </w:tcPr>
          <w:p w14:paraId="6C34D293"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7.140,99</w:t>
            </w:r>
          </w:p>
        </w:tc>
        <w:tc>
          <w:tcPr>
            <w:tcW w:w="1380" w:type="dxa"/>
            <w:tcBorders>
              <w:top w:val="nil"/>
              <w:left w:val="nil"/>
              <w:bottom w:val="nil"/>
              <w:right w:val="nil"/>
            </w:tcBorders>
            <w:shd w:val="clear" w:color="auto" w:fill="auto"/>
            <w:vAlign w:val="bottom"/>
            <w:hideMark/>
          </w:tcPr>
          <w:p w14:paraId="417F50A1"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45.391,00</w:t>
            </w:r>
          </w:p>
        </w:tc>
        <w:tc>
          <w:tcPr>
            <w:tcW w:w="1840" w:type="dxa"/>
            <w:tcBorders>
              <w:top w:val="nil"/>
              <w:left w:val="nil"/>
              <w:bottom w:val="nil"/>
              <w:right w:val="nil"/>
            </w:tcBorders>
            <w:shd w:val="clear" w:color="auto" w:fill="auto"/>
            <w:vAlign w:val="bottom"/>
            <w:hideMark/>
          </w:tcPr>
          <w:p w14:paraId="4C451AD0"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4.557,35</w:t>
            </w:r>
          </w:p>
        </w:tc>
        <w:tc>
          <w:tcPr>
            <w:tcW w:w="1120" w:type="dxa"/>
            <w:tcBorders>
              <w:top w:val="nil"/>
              <w:left w:val="nil"/>
              <w:bottom w:val="nil"/>
              <w:right w:val="nil"/>
            </w:tcBorders>
            <w:shd w:val="clear" w:color="auto" w:fill="auto"/>
            <w:vAlign w:val="bottom"/>
            <w:hideMark/>
          </w:tcPr>
          <w:p w14:paraId="12226DBD"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10,04</w:t>
            </w:r>
          </w:p>
        </w:tc>
        <w:tc>
          <w:tcPr>
            <w:tcW w:w="1000" w:type="dxa"/>
            <w:tcBorders>
              <w:top w:val="nil"/>
              <w:left w:val="nil"/>
              <w:bottom w:val="nil"/>
              <w:right w:val="nil"/>
            </w:tcBorders>
            <w:shd w:val="clear" w:color="auto" w:fill="auto"/>
            <w:vAlign w:val="bottom"/>
            <w:hideMark/>
          </w:tcPr>
          <w:p w14:paraId="4DD8ACC6"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63,82</w:t>
            </w:r>
          </w:p>
        </w:tc>
        <w:tc>
          <w:tcPr>
            <w:tcW w:w="1000" w:type="dxa"/>
            <w:tcBorders>
              <w:top w:val="nil"/>
              <w:left w:val="nil"/>
              <w:bottom w:val="nil"/>
              <w:right w:val="nil"/>
            </w:tcBorders>
            <w:shd w:val="clear" w:color="auto" w:fill="auto"/>
            <w:vAlign w:val="bottom"/>
            <w:hideMark/>
          </w:tcPr>
          <w:p w14:paraId="0C68FBDA"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0,15</w:t>
            </w:r>
          </w:p>
        </w:tc>
        <w:tc>
          <w:tcPr>
            <w:tcW w:w="1000" w:type="dxa"/>
            <w:tcBorders>
              <w:top w:val="nil"/>
              <w:left w:val="nil"/>
              <w:bottom w:val="nil"/>
              <w:right w:val="nil"/>
            </w:tcBorders>
            <w:shd w:val="clear" w:color="auto" w:fill="auto"/>
            <w:vAlign w:val="bottom"/>
            <w:hideMark/>
          </w:tcPr>
          <w:p w14:paraId="32929E75"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0,12</w:t>
            </w:r>
          </w:p>
        </w:tc>
      </w:tr>
      <w:tr w:rsidR="005E4C03" w:rsidRPr="005E4C03" w14:paraId="51C97847" w14:textId="77777777" w:rsidTr="005E4C03">
        <w:trPr>
          <w:trHeight w:val="510"/>
        </w:trPr>
        <w:tc>
          <w:tcPr>
            <w:tcW w:w="980" w:type="dxa"/>
            <w:tcBorders>
              <w:top w:val="nil"/>
              <w:left w:val="nil"/>
              <w:bottom w:val="nil"/>
              <w:right w:val="nil"/>
            </w:tcBorders>
            <w:shd w:val="clear" w:color="auto" w:fill="auto"/>
            <w:vAlign w:val="bottom"/>
            <w:hideMark/>
          </w:tcPr>
          <w:p w14:paraId="4A6E6C6E"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352</w:t>
            </w:r>
          </w:p>
        </w:tc>
        <w:tc>
          <w:tcPr>
            <w:tcW w:w="7380" w:type="dxa"/>
            <w:tcBorders>
              <w:top w:val="nil"/>
              <w:left w:val="nil"/>
              <w:bottom w:val="nil"/>
              <w:right w:val="nil"/>
            </w:tcBorders>
            <w:shd w:val="clear" w:color="auto" w:fill="auto"/>
            <w:vAlign w:val="bottom"/>
            <w:hideMark/>
          </w:tcPr>
          <w:p w14:paraId="09428D62"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Subvencije trgovačkim društvima, obrtnicima, malim i srednjim poduzetnicima izvan javnog sektora</w:t>
            </w:r>
          </w:p>
        </w:tc>
        <w:tc>
          <w:tcPr>
            <w:tcW w:w="1720" w:type="dxa"/>
            <w:tcBorders>
              <w:top w:val="nil"/>
              <w:left w:val="nil"/>
              <w:bottom w:val="nil"/>
              <w:right w:val="nil"/>
            </w:tcBorders>
            <w:shd w:val="clear" w:color="auto" w:fill="auto"/>
            <w:vAlign w:val="bottom"/>
            <w:hideMark/>
          </w:tcPr>
          <w:p w14:paraId="59369EC6"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7.140,99</w:t>
            </w:r>
          </w:p>
        </w:tc>
        <w:tc>
          <w:tcPr>
            <w:tcW w:w="1380" w:type="dxa"/>
            <w:tcBorders>
              <w:top w:val="nil"/>
              <w:left w:val="nil"/>
              <w:bottom w:val="nil"/>
              <w:right w:val="nil"/>
            </w:tcBorders>
            <w:shd w:val="clear" w:color="auto" w:fill="auto"/>
            <w:vAlign w:val="bottom"/>
            <w:hideMark/>
          </w:tcPr>
          <w:p w14:paraId="1F75F849"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45.391,00</w:t>
            </w:r>
          </w:p>
        </w:tc>
        <w:tc>
          <w:tcPr>
            <w:tcW w:w="1840" w:type="dxa"/>
            <w:tcBorders>
              <w:top w:val="nil"/>
              <w:left w:val="nil"/>
              <w:bottom w:val="nil"/>
              <w:right w:val="nil"/>
            </w:tcBorders>
            <w:shd w:val="clear" w:color="auto" w:fill="auto"/>
            <w:vAlign w:val="bottom"/>
            <w:hideMark/>
          </w:tcPr>
          <w:p w14:paraId="0BC2C0A5"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4.557,35</w:t>
            </w:r>
          </w:p>
        </w:tc>
        <w:tc>
          <w:tcPr>
            <w:tcW w:w="1120" w:type="dxa"/>
            <w:tcBorders>
              <w:top w:val="nil"/>
              <w:left w:val="nil"/>
              <w:bottom w:val="nil"/>
              <w:right w:val="nil"/>
            </w:tcBorders>
            <w:shd w:val="clear" w:color="auto" w:fill="auto"/>
            <w:vAlign w:val="bottom"/>
            <w:hideMark/>
          </w:tcPr>
          <w:p w14:paraId="49652F4A"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10,04</w:t>
            </w:r>
          </w:p>
        </w:tc>
        <w:tc>
          <w:tcPr>
            <w:tcW w:w="1000" w:type="dxa"/>
            <w:tcBorders>
              <w:top w:val="nil"/>
              <w:left w:val="nil"/>
              <w:bottom w:val="nil"/>
              <w:right w:val="nil"/>
            </w:tcBorders>
            <w:shd w:val="clear" w:color="auto" w:fill="auto"/>
            <w:vAlign w:val="bottom"/>
            <w:hideMark/>
          </w:tcPr>
          <w:p w14:paraId="49D4104F"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63,82</w:t>
            </w:r>
          </w:p>
        </w:tc>
        <w:tc>
          <w:tcPr>
            <w:tcW w:w="1000" w:type="dxa"/>
            <w:tcBorders>
              <w:top w:val="nil"/>
              <w:left w:val="nil"/>
              <w:bottom w:val="nil"/>
              <w:right w:val="nil"/>
            </w:tcBorders>
            <w:shd w:val="clear" w:color="auto" w:fill="auto"/>
            <w:vAlign w:val="bottom"/>
            <w:hideMark/>
          </w:tcPr>
          <w:p w14:paraId="67828C26"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16478BC3"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344A688E" w14:textId="77777777" w:rsidTr="005E4C03">
        <w:trPr>
          <w:trHeight w:val="255"/>
        </w:trPr>
        <w:tc>
          <w:tcPr>
            <w:tcW w:w="980" w:type="dxa"/>
            <w:tcBorders>
              <w:top w:val="nil"/>
              <w:left w:val="nil"/>
              <w:bottom w:val="nil"/>
              <w:right w:val="nil"/>
            </w:tcBorders>
            <w:shd w:val="clear" w:color="auto" w:fill="auto"/>
            <w:vAlign w:val="bottom"/>
            <w:hideMark/>
          </w:tcPr>
          <w:p w14:paraId="39181DBA"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36</w:t>
            </w:r>
          </w:p>
        </w:tc>
        <w:tc>
          <w:tcPr>
            <w:tcW w:w="7380" w:type="dxa"/>
            <w:tcBorders>
              <w:top w:val="nil"/>
              <w:left w:val="nil"/>
              <w:bottom w:val="nil"/>
              <w:right w:val="nil"/>
            </w:tcBorders>
            <w:shd w:val="clear" w:color="auto" w:fill="auto"/>
            <w:vAlign w:val="bottom"/>
            <w:hideMark/>
          </w:tcPr>
          <w:p w14:paraId="6D392B8E"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Pomoći dane u inozemstvo i unutar opće države</w:t>
            </w:r>
          </w:p>
        </w:tc>
        <w:tc>
          <w:tcPr>
            <w:tcW w:w="1720" w:type="dxa"/>
            <w:tcBorders>
              <w:top w:val="nil"/>
              <w:left w:val="nil"/>
              <w:bottom w:val="nil"/>
              <w:right w:val="nil"/>
            </w:tcBorders>
            <w:shd w:val="clear" w:color="auto" w:fill="auto"/>
            <w:vAlign w:val="bottom"/>
            <w:hideMark/>
          </w:tcPr>
          <w:p w14:paraId="4548CF43"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143.087,22</w:t>
            </w:r>
          </w:p>
        </w:tc>
        <w:tc>
          <w:tcPr>
            <w:tcW w:w="1380" w:type="dxa"/>
            <w:tcBorders>
              <w:top w:val="nil"/>
              <w:left w:val="nil"/>
              <w:bottom w:val="nil"/>
              <w:right w:val="nil"/>
            </w:tcBorders>
            <w:shd w:val="clear" w:color="auto" w:fill="auto"/>
            <w:vAlign w:val="bottom"/>
            <w:hideMark/>
          </w:tcPr>
          <w:p w14:paraId="15440DBE"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525.585,00</w:t>
            </w:r>
          </w:p>
        </w:tc>
        <w:tc>
          <w:tcPr>
            <w:tcW w:w="1840" w:type="dxa"/>
            <w:tcBorders>
              <w:top w:val="nil"/>
              <w:left w:val="nil"/>
              <w:bottom w:val="nil"/>
              <w:right w:val="nil"/>
            </w:tcBorders>
            <w:shd w:val="clear" w:color="auto" w:fill="auto"/>
            <w:vAlign w:val="bottom"/>
            <w:hideMark/>
          </w:tcPr>
          <w:p w14:paraId="6ECFE1AD"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180.966,30</w:t>
            </w:r>
          </w:p>
        </w:tc>
        <w:tc>
          <w:tcPr>
            <w:tcW w:w="1120" w:type="dxa"/>
            <w:tcBorders>
              <w:top w:val="nil"/>
              <w:left w:val="nil"/>
              <w:bottom w:val="nil"/>
              <w:right w:val="nil"/>
            </w:tcBorders>
            <w:shd w:val="clear" w:color="auto" w:fill="auto"/>
            <w:vAlign w:val="bottom"/>
            <w:hideMark/>
          </w:tcPr>
          <w:p w14:paraId="381197C5"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34,43</w:t>
            </w:r>
          </w:p>
        </w:tc>
        <w:tc>
          <w:tcPr>
            <w:tcW w:w="1000" w:type="dxa"/>
            <w:tcBorders>
              <w:top w:val="nil"/>
              <w:left w:val="nil"/>
              <w:bottom w:val="nil"/>
              <w:right w:val="nil"/>
            </w:tcBorders>
            <w:shd w:val="clear" w:color="auto" w:fill="auto"/>
            <w:vAlign w:val="bottom"/>
            <w:hideMark/>
          </w:tcPr>
          <w:p w14:paraId="15F82607"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126,47</w:t>
            </w:r>
          </w:p>
        </w:tc>
        <w:tc>
          <w:tcPr>
            <w:tcW w:w="1000" w:type="dxa"/>
            <w:tcBorders>
              <w:top w:val="nil"/>
              <w:left w:val="nil"/>
              <w:bottom w:val="nil"/>
              <w:right w:val="nil"/>
            </w:tcBorders>
            <w:shd w:val="clear" w:color="auto" w:fill="auto"/>
            <w:vAlign w:val="bottom"/>
            <w:hideMark/>
          </w:tcPr>
          <w:p w14:paraId="6BD79CA1"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5,95</w:t>
            </w:r>
          </w:p>
        </w:tc>
        <w:tc>
          <w:tcPr>
            <w:tcW w:w="1000" w:type="dxa"/>
            <w:tcBorders>
              <w:top w:val="nil"/>
              <w:left w:val="nil"/>
              <w:bottom w:val="nil"/>
              <w:right w:val="nil"/>
            </w:tcBorders>
            <w:shd w:val="clear" w:color="auto" w:fill="auto"/>
            <w:vAlign w:val="bottom"/>
            <w:hideMark/>
          </w:tcPr>
          <w:p w14:paraId="49A0AE45"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4,69</w:t>
            </w:r>
          </w:p>
        </w:tc>
      </w:tr>
      <w:tr w:rsidR="005E4C03" w:rsidRPr="005E4C03" w14:paraId="0765A10A" w14:textId="77777777" w:rsidTr="005E4C03">
        <w:trPr>
          <w:trHeight w:val="255"/>
        </w:trPr>
        <w:tc>
          <w:tcPr>
            <w:tcW w:w="980" w:type="dxa"/>
            <w:tcBorders>
              <w:top w:val="nil"/>
              <w:left w:val="nil"/>
              <w:bottom w:val="nil"/>
              <w:right w:val="nil"/>
            </w:tcBorders>
            <w:shd w:val="clear" w:color="auto" w:fill="auto"/>
            <w:vAlign w:val="bottom"/>
            <w:hideMark/>
          </w:tcPr>
          <w:p w14:paraId="2599E11C"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362</w:t>
            </w:r>
          </w:p>
        </w:tc>
        <w:tc>
          <w:tcPr>
            <w:tcW w:w="7380" w:type="dxa"/>
            <w:tcBorders>
              <w:top w:val="nil"/>
              <w:left w:val="nil"/>
              <w:bottom w:val="nil"/>
              <w:right w:val="nil"/>
            </w:tcBorders>
            <w:shd w:val="clear" w:color="auto" w:fill="auto"/>
            <w:vAlign w:val="bottom"/>
            <w:hideMark/>
          </w:tcPr>
          <w:p w14:paraId="1B5DBAA1"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Pomoći međunarodnim org. te instit. I tijeima</w:t>
            </w:r>
          </w:p>
        </w:tc>
        <w:tc>
          <w:tcPr>
            <w:tcW w:w="1720" w:type="dxa"/>
            <w:tcBorders>
              <w:top w:val="nil"/>
              <w:left w:val="nil"/>
              <w:bottom w:val="nil"/>
              <w:right w:val="nil"/>
            </w:tcBorders>
            <w:shd w:val="clear" w:color="auto" w:fill="auto"/>
            <w:vAlign w:val="bottom"/>
            <w:hideMark/>
          </w:tcPr>
          <w:p w14:paraId="75CD6297"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380" w:type="dxa"/>
            <w:tcBorders>
              <w:top w:val="nil"/>
              <w:left w:val="nil"/>
              <w:bottom w:val="nil"/>
              <w:right w:val="nil"/>
            </w:tcBorders>
            <w:shd w:val="clear" w:color="auto" w:fill="auto"/>
            <w:vAlign w:val="bottom"/>
            <w:hideMark/>
          </w:tcPr>
          <w:p w14:paraId="634C2C38"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840" w:type="dxa"/>
            <w:tcBorders>
              <w:top w:val="nil"/>
              <w:left w:val="nil"/>
              <w:bottom w:val="nil"/>
              <w:right w:val="nil"/>
            </w:tcBorders>
            <w:shd w:val="clear" w:color="auto" w:fill="auto"/>
            <w:vAlign w:val="bottom"/>
            <w:hideMark/>
          </w:tcPr>
          <w:p w14:paraId="7C4959CD"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120" w:type="dxa"/>
            <w:tcBorders>
              <w:top w:val="nil"/>
              <w:left w:val="nil"/>
              <w:bottom w:val="nil"/>
              <w:right w:val="nil"/>
            </w:tcBorders>
            <w:shd w:val="clear" w:color="auto" w:fill="auto"/>
            <w:vAlign w:val="bottom"/>
            <w:hideMark/>
          </w:tcPr>
          <w:p w14:paraId="2506F82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w:t>
            </w:r>
          </w:p>
        </w:tc>
        <w:tc>
          <w:tcPr>
            <w:tcW w:w="1000" w:type="dxa"/>
            <w:tcBorders>
              <w:top w:val="nil"/>
              <w:left w:val="nil"/>
              <w:bottom w:val="nil"/>
              <w:right w:val="nil"/>
            </w:tcBorders>
            <w:shd w:val="clear" w:color="auto" w:fill="auto"/>
            <w:vAlign w:val="bottom"/>
            <w:hideMark/>
          </w:tcPr>
          <w:p w14:paraId="176B7CA4"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w:t>
            </w:r>
          </w:p>
        </w:tc>
        <w:tc>
          <w:tcPr>
            <w:tcW w:w="1000" w:type="dxa"/>
            <w:tcBorders>
              <w:top w:val="nil"/>
              <w:left w:val="nil"/>
              <w:bottom w:val="nil"/>
              <w:right w:val="nil"/>
            </w:tcBorders>
            <w:shd w:val="clear" w:color="auto" w:fill="auto"/>
            <w:vAlign w:val="bottom"/>
            <w:hideMark/>
          </w:tcPr>
          <w:p w14:paraId="11994C17"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4108BDC9"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50DCB210" w14:textId="77777777" w:rsidTr="005E4C03">
        <w:trPr>
          <w:trHeight w:val="255"/>
        </w:trPr>
        <w:tc>
          <w:tcPr>
            <w:tcW w:w="980" w:type="dxa"/>
            <w:tcBorders>
              <w:top w:val="nil"/>
              <w:left w:val="nil"/>
              <w:bottom w:val="nil"/>
              <w:right w:val="nil"/>
            </w:tcBorders>
            <w:shd w:val="clear" w:color="auto" w:fill="auto"/>
            <w:vAlign w:val="bottom"/>
            <w:hideMark/>
          </w:tcPr>
          <w:p w14:paraId="60DFA804"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363</w:t>
            </w:r>
          </w:p>
        </w:tc>
        <w:tc>
          <w:tcPr>
            <w:tcW w:w="7380" w:type="dxa"/>
            <w:tcBorders>
              <w:top w:val="nil"/>
              <w:left w:val="nil"/>
              <w:bottom w:val="nil"/>
              <w:right w:val="nil"/>
            </w:tcBorders>
            <w:shd w:val="clear" w:color="auto" w:fill="auto"/>
            <w:vAlign w:val="bottom"/>
            <w:hideMark/>
          </w:tcPr>
          <w:p w14:paraId="7F3D81CF"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Pomoći unutar opće države</w:t>
            </w:r>
          </w:p>
        </w:tc>
        <w:tc>
          <w:tcPr>
            <w:tcW w:w="1720" w:type="dxa"/>
            <w:tcBorders>
              <w:top w:val="nil"/>
              <w:left w:val="nil"/>
              <w:bottom w:val="nil"/>
              <w:right w:val="nil"/>
            </w:tcBorders>
            <w:shd w:val="clear" w:color="auto" w:fill="auto"/>
            <w:vAlign w:val="bottom"/>
            <w:hideMark/>
          </w:tcPr>
          <w:p w14:paraId="75A9D2AA"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47.087,10</w:t>
            </w:r>
          </w:p>
        </w:tc>
        <w:tc>
          <w:tcPr>
            <w:tcW w:w="1380" w:type="dxa"/>
            <w:tcBorders>
              <w:top w:val="nil"/>
              <w:left w:val="nil"/>
              <w:bottom w:val="nil"/>
              <w:right w:val="nil"/>
            </w:tcBorders>
            <w:shd w:val="clear" w:color="auto" w:fill="auto"/>
            <w:vAlign w:val="bottom"/>
            <w:hideMark/>
          </w:tcPr>
          <w:p w14:paraId="0F03B654"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261.871,00</w:t>
            </w:r>
          </w:p>
        </w:tc>
        <w:tc>
          <w:tcPr>
            <w:tcW w:w="1840" w:type="dxa"/>
            <w:tcBorders>
              <w:top w:val="nil"/>
              <w:left w:val="nil"/>
              <w:bottom w:val="nil"/>
              <w:right w:val="nil"/>
            </w:tcBorders>
            <w:shd w:val="clear" w:color="auto" w:fill="auto"/>
            <w:vAlign w:val="bottom"/>
            <w:hideMark/>
          </w:tcPr>
          <w:p w14:paraId="1C765DA7"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43.400,22</w:t>
            </w:r>
          </w:p>
        </w:tc>
        <w:tc>
          <w:tcPr>
            <w:tcW w:w="1120" w:type="dxa"/>
            <w:tcBorders>
              <w:top w:val="nil"/>
              <w:left w:val="nil"/>
              <w:bottom w:val="nil"/>
              <w:right w:val="nil"/>
            </w:tcBorders>
            <w:shd w:val="clear" w:color="auto" w:fill="auto"/>
            <w:vAlign w:val="bottom"/>
            <w:hideMark/>
          </w:tcPr>
          <w:p w14:paraId="03F39EC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16,57</w:t>
            </w:r>
          </w:p>
        </w:tc>
        <w:tc>
          <w:tcPr>
            <w:tcW w:w="1000" w:type="dxa"/>
            <w:tcBorders>
              <w:top w:val="nil"/>
              <w:left w:val="nil"/>
              <w:bottom w:val="nil"/>
              <w:right w:val="nil"/>
            </w:tcBorders>
            <w:shd w:val="clear" w:color="auto" w:fill="auto"/>
            <w:vAlign w:val="bottom"/>
            <w:hideMark/>
          </w:tcPr>
          <w:p w14:paraId="341FA465"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92,17</w:t>
            </w:r>
          </w:p>
        </w:tc>
        <w:tc>
          <w:tcPr>
            <w:tcW w:w="1000" w:type="dxa"/>
            <w:tcBorders>
              <w:top w:val="nil"/>
              <w:left w:val="nil"/>
              <w:bottom w:val="nil"/>
              <w:right w:val="nil"/>
            </w:tcBorders>
            <w:shd w:val="clear" w:color="auto" w:fill="auto"/>
            <w:vAlign w:val="bottom"/>
            <w:hideMark/>
          </w:tcPr>
          <w:p w14:paraId="3CF27794"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3CE24E25"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5D1A6FC4" w14:textId="77777777" w:rsidTr="005E4C03">
        <w:trPr>
          <w:trHeight w:val="255"/>
        </w:trPr>
        <w:tc>
          <w:tcPr>
            <w:tcW w:w="980" w:type="dxa"/>
            <w:tcBorders>
              <w:top w:val="nil"/>
              <w:left w:val="nil"/>
              <w:bottom w:val="nil"/>
              <w:right w:val="nil"/>
            </w:tcBorders>
            <w:shd w:val="clear" w:color="auto" w:fill="auto"/>
            <w:vAlign w:val="bottom"/>
            <w:hideMark/>
          </w:tcPr>
          <w:p w14:paraId="3DA7FABC"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366</w:t>
            </w:r>
          </w:p>
        </w:tc>
        <w:tc>
          <w:tcPr>
            <w:tcW w:w="7380" w:type="dxa"/>
            <w:tcBorders>
              <w:top w:val="nil"/>
              <w:left w:val="nil"/>
              <w:bottom w:val="nil"/>
              <w:right w:val="nil"/>
            </w:tcBorders>
            <w:shd w:val="clear" w:color="auto" w:fill="auto"/>
            <w:vAlign w:val="bottom"/>
            <w:hideMark/>
          </w:tcPr>
          <w:p w14:paraId="704ADFDA"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Pomoći proračunskim korisnicima</w:t>
            </w:r>
          </w:p>
        </w:tc>
        <w:tc>
          <w:tcPr>
            <w:tcW w:w="1720" w:type="dxa"/>
            <w:tcBorders>
              <w:top w:val="nil"/>
              <w:left w:val="nil"/>
              <w:bottom w:val="nil"/>
              <w:right w:val="nil"/>
            </w:tcBorders>
            <w:shd w:val="clear" w:color="auto" w:fill="auto"/>
            <w:vAlign w:val="bottom"/>
            <w:hideMark/>
          </w:tcPr>
          <w:p w14:paraId="037A9B12"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96.000,12</w:t>
            </w:r>
          </w:p>
        </w:tc>
        <w:tc>
          <w:tcPr>
            <w:tcW w:w="1380" w:type="dxa"/>
            <w:tcBorders>
              <w:top w:val="nil"/>
              <w:left w:val="nil"/>
              <w:bottom w:val="nil"/>
              <w:right w:val="nil"/>
            </w:tcBorders>
            <w:shd w:val="clear" w:color="auto" w:fill="auto"/>
            <w:vAlign w:val="bottom"/>
            <w:hideMark/>
          </w:tcPr>
          <w:p w14:paraId="119BB22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263.714,00</w:t>
            </w:r>
          </w:p>
        </w:tc>
        <w:tc>
          <w:tcPr>
            <w:tcW w:w="1840" w:type="dxa"/>
            <w:tcBorders>
              <w:top w:val="nil"/>
              <w:left w:val="nil"/>
              <w:bottom w:val="nil"/>
              <w:right w:val="nil"/>
            </w:tcBorders>
            <w:shd w:val="clear" w:color="auto" w:fill="auto"/>
            <w:vAlign w:val="bottom"/>
            <w:hideMark/>
          </w:tcPr>
          <w:p w14:paraId="1D0EF10B"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137.566,08</w:t>
            </w:r>
          </w:p>
        </w:tc>
        <w:tc>
          <w:tcPr>
            <w:tcW w:w="1120" w:type="dxa"/>
            <w:tcBorders>
              <w:top w:val="nil"/>
              <w:left w:val="nil"/>
              <w:bottom w:val="nil"/>
              <w:right w:val="nil"/>
            </w:tcBorders>
            <w:shd w:val="clear" w:color="auto" w:fill="auto"/>
            <w:vAlign w:val="bottom"/>
            <w:hideMark/>
          </w:tcPr>
          <w:p w14:paraId="6141E92B"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52,16</w:t>
            </w:r>
          </w:p>
        </w:tc>
        <w:tc>
          <w:tcPr>
            <w:tcW w:w="1000" w:type="dxa"/>
            <w:tcBorders>
              <w:top w:val="nil"/>
              <w:left w:val="nil"/>
              <w:bottom w:val="nil"/>
              <w:right w:val="nil"/>
            </w:tcBorders>
            <w:shd w:val="clear" w:color="auto" w:fill="auto"/>
            <w:vAlign w:val="bottom"/>
            <w:hideMark/>
          </w:tcPr>
          <w:p w14:paraId="389AFCF9"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143,30</w:t>
            </w:r>
          </w:p>
        </w:tc>
        <w:tc>
          <w:tcPr>
            <w:tcW w:w="1000" w:type="dxa"/>
            <w:tcBorders>
              <w:top w:val="nil"/>
              <w:left w:val="nil"/>
              <w:bottom w:val="nil"/>
              <w:right w:val="nil"/>
            </w:tcBorders>
            <w:shd w:val="clear" w:color="auto" w:fill="auto"/>
            <w:vAlign w:val="bottom"/>
            <w:hideMark/>
          </w:tcPr>
          <w:p w14:paraId="2CE7BAF1"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50FB8B43"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179D0BBD" w14:textId="77777777" w:rsidTr="005E4C03">
        <w:trPr>
          <w:trHeight w:val="255"/>
        </w:trPr>
        <w:tc>
          <w:tcPr>
            <w:tcW w:w="980" w:type="dxa"/>
            <w:tcBorders>
              <w:top w:val="nil"/>
              <w:left w:val="nil"/>
              <w:bottom w:val="nil"/>
              <w:right w:val="nil"/>
            </w:tcBorders>
            <w:shd w:val="clear" w:color="auto" w:fill="auto"/>
            <w:vAlign w:val="bottom"/>
            <w:hideMark/>
          </w:tcPr>
          <w:p w14:paraId="5A3E97A8"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37</w:t>
            </w:r>
          </w:p>
        </w:tc>
        <w:tc>
          <w:tcPr>
            <w:tcW w:w="7380" w:type="dxa"/>
            <w:tcBorders>
              <w:top w:val="nil"/>
              <w:left w:val="nil"/>
              <w:bottom w:val="nil"/>
              <w:right w:val="nil"/>
            </w:tcBorders>
            <w:shd w:val="clear" w:color="auto" w:fill="auto"/>
            <w:vAlign w:val="bottom"/>
            <w:hideMark/>
          </w:tcPr>
          <w:p w14:paraId="2E4CDFA0"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Naknade građanima i kućanstvima na temelju osiguranja i druge naknade</w:t>
            </w:r>
          </w:p>
        </w:tc>
        <w:tc>
          <w:tcPr>
            <w:tcW w:w="1720" w:type="dxa"/>
            <w:tcBorders>
              <w:top w:val="nil"/>
              <w:left w:val="nil"/>
              <w:bottom w:val="nil"/>
              <w:right w:val="nil"/>
            </w:tcBorders>
            <w:shd w:val="clear" w:color="auto" w:fill="auto"/>
            <w:vAlign w:val="bottom"/>
            <w:hideMark/>
          </w:tcPr>
          <w:p w14:paraId="562BBD90"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78.047,70</w:t>
            </w:r>
          </w:p>
        </w:tc>
        <w:tc>
          <w:tcPr>
            <w:tcW w:w="1380" w:type="dxa"/>
            <w:tcBorders>
              <w:top w:val="nil"/>
              <w:left w:val="nil"/>
              <w:bottom w:val="nil"/>
              <w:right w:val="nil"/>
            </w:tcBorders>
            <w:shd w:val="clear" w:color="auto" w:fill="auto"/>
            <w:vAlign w:val="bottom"/>
            <w:hideMark/>
          </w:tcPr>
          <w:p w14:paraId="67141F3E"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287.143,00</w:t>
            </w:r>
          </w:p>
        </w:tc>
        <w:tc>
          <w:tcPr>
            <w:tcW w:w="1840" w:type="dxa"/>
            <w:tcBorders>
              <w:top w:val="nil"/>
              <w:left w:val="nil"/>
              <w:bottom w:val="nil"/>
              <w:right w:val="nil"/>
            </w:tcBorders>
            <w:shd w:val="clear" w:color="auto" w:fill="auto"/>
            <w:vAlign w:val="bottom"/>
            <w:hideMark/>
          </w:tcPr>
          <w:p w14:paraId="09FF76E0"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90.253,28</w:t>
            </w:r>
          </w:p>
        </w:tc>
        <w:tc>
          <w:tcPr>
            <w:tcW w:w="1120" w:type="dxa"/>
            <w:tcBorders>
              <w:top w:val="nil"/>
              <w:left w:val="nil"/>
              <w:bottom w:val="nil"/>
              <w:right w:val="nil"/>
            </w:tcBorders>
            <w:shd w:val="clear" w:color="auto" w:fill="auto"/>
            <w:vAlign w:val="bottom"/>
            <w:hideMark/>
          </w:tcPr>
          <w:p w14:paraId="288031B0"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31,43</w:t>
            </w:r>
          </w:p>
        </w:tc>
        <w:tc>
          <w:tcPr>
            <w:tcW w:w="1000" w:type="dxa"/>
            <w:tcBorders>
              <w:top w:val="nil"/>
              <w:left w:val="nil"/>
              <w:bottom w:val="nil"/>
              <w:right w:val="nil"/>
            </w:tcBorders>
            <w:shd w:val="clear" w:color="auto" w:fill="auto"/>
            <w:vAlign w:val="bottom"/>
            <w:hideMark/>
          </w:tcPr>
          <w:p w14:paraId="58FEFD42"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115,64</w:t>
            </w:r>
          </w:p>
        </w:tc>
        <w:tc>
          <w:tcPr>
            <w:tcW w:w="1000" w:type="dxa"/>
            <w:tcBorders>
              <w:top w:val="nil"/>
              <w:left w:val="nil"/>
              <w:bottom w:val="nil"/>
              <w:right w:val="nil"/>
            </w:tcBorders>
            <w:shd w:val="clear" w:color="auto" w:fill="auto"/>
            <w:vAlign w:val="bottom"/>
            <w:hideMark/>
          </w:tcPr>
          <w:p w14:paraId="4946C264"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2,97</w:t>
            </w:r>
          </w:p>
        </w:tc>
        <w:tc>
          <w:tcPr>
            <w:tcW w:w="1000" w:type="dxa"/>
            <w:tcBorders>
              <w:top w:val="nil"/>
              <w:left w:val="nil"/>
              <w:bottom w:val="nil"/>
              <w:right w:val="nil"/>
            </w:tcBorders>
            <w:shd w:val="clear" w:color="auto" w:fill="auto"/>
            <w:vAlign w:val="bottom"/>
            <w:hideMark/>
          </w:tcPr>
          <w:p w14:paraId="3A9C4202"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2,34</w:t>
            </w:r>
          </w:p>
        </w:tc>
      </w:tr>
      <w:tr w:rsidR="005E4C03" w:rsidRPr="005E4C03" w14:paraId="56AAB86A" w14:textId="77777777" w:rsidTr="005E4C03">
        <w:trPr>
          <w:trHeight w:val="255"/>
        </w:trPr>
        <w:tc>
          <w:tcPr>
            <w:tcW w:w="980" w:type="dxa"/>
            <w:tcBorders>
              <w:top w:val="nil"/>
              <w:left w:val="nil"/>
              <w:bottom w:val="nil"/>
              <w:right w:val="nil"/>
            </w:tcBorders>
            <w:shd w:val="clear" w:color="auto" w:fill="auto"/>
            <w:vAlign w:val="bottom"/>
            <w:hideMark/>
          </w:tcPr>
          <w:p w14:paraId="7ED8104C"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372</w:t>
            </w:r>
          </w:p>
        </w:tc>
        <w:tc>
          <w:tcPr>
            <w:tcW w:w="7380" w:type="dxa"/>
            <w:tcBorders>
              <w:top w:val="nil"/>
              <w:left w:val="nil"/>
              <w:bottom w:val="nil"/>
              <w:right w:val="nil"/>
            </w:tcBorders>
            <w:shd w:val="clear" w:color="auto" w:fill="auto"/>
            <w:vAlign w:val="bottom"/>
            <w:hideMark/>
          </w:tcPr>
          <w:p w14:paraId="41F62E1E"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Ostale naknade građanima i kućanstvima iz proračuna</w:t>
            </w:r>
          </w:p>
        </w:tc>
        <w:tc>
          <w:tcPr>
            <w:tcW w:w="1720" w:type="dxa"/>
            <w:tcBorders>
              <w:top w:val="nil"/>
              <w:left w:val="nil"/>
              <w:bottom w:val="nil"/>
              <w:right w:val="nil"/>
            </w:tcBorders>
            <w:shd w:val="clear" w:color="auto" w:fill="auto"/>
            <w:vAlign w:val="bottom"/>
            <w:hideMark/>
          </w:tcPr>
          <w:p w14:paraId="1C540E24"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78.047,70</w:t>
            </w:r>
          </w:p>
        </w:tc>
        <w:tc>
          <w:tcPr>
            <w:tcW w:w="1380" w:type="dxa"/>
            <w:tcBorders>
              <w:top w:val="nil"/>
              <w:left w:val="nil"/>
              <w:bottom w:val="nil"/>
              <w:right w:val="nil"/>
            </w:tcBorders>
            <w:shd w:val="clear" w:color="auto" w:fill="auto"/>
            <w:vAlign w:val="bottom"/>
            <w:hideMark/>
          </w:tcPr>
          <w:p w14:paraId="5FAF3B5D"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287.143,00</w:t>
            </w:r>
          </w:p>
        </w:tc>
        <w:tc>
          <w:tcPr>
            <w:tcW w:w="1840" w:type="dxa"/>
            <w:tcBorders>
              <w:top w:val="nil"/>
              <w:left w:val="nil"/>
              <w:bottom w:val="nil"/>
              <w:right w:val="nil"/>
            </w:tcBorders>
            <w:shd w:val="clear" w:color="auto" w:fill="auto"/>
            <w:vAlign w:val="bottom"/>
            <w:hideMark/>
          </w:tcPr>
          <w:p w14:paraId="60855924"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90.253,28</w:t>
            </w:r>
          </w:p>
        </w:tc>
        <w:tc>
          <w:tcPr>
            <w:tcW w:w="1120" w:type="dxa"/>
            <w:tcBorders>
              <w:top w:val="nil"/>
              <w:left w:val="nil"/>
              <w:bottom w:val="nil"/>
              <w:right w:val="nil"/>
            </w:tcBorders>
            <w:shd w:val="clear" w:color="auto" w:fill="auto"/>
            <w:vAlign w:val="bottom"/>
            <w:hideMark/>
          </w:tcPr>
          <w:p w14:paraId="76B9ABAB"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31,43</w:t>
            </w:r>
          </w:p>
        </w:tc>
        <w:tc>
          <w:tcPr>
            <w:tcW w:w="1000" w:type="dxa"/>
            <w:tcBorders>
              <w:top w:val="nil"/>
              <w:left w:val="nil"/>
              <w:bottom w:val="nil"/>
              <w:right w:val="nil"/>
            </w:tcBorders>
            <w:shd w:val="clear" w:color="auto" w:fill="auto"/>
            <w:vAlign w:val="bottom"/>
            <w:hideMark/>
          </w:tcPr>
          <w:p w14:paraId="4BFBA70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115,64</w:t>
            </w:r>
          </w:p>
        </w:tc>
        <w:tc>
          <w:tcPr>
            <w:tcW w:w="1000" w:type="dxa"/>
            <w:tcBorders>
              <w:top w:val="nil"/>
              <w:left w:val="nil"/>
              <w:bottom w:val="nil"/>
              <w:right w:val="nil"/>
            </w:tcBorders>
            <w:shd w:val="clear" w:color="auto" w:fill="auto"/>
            <w:vAlign w:val="bottom"/>
            <w:hideMark/>
          </w:tcPr>
          <w:p w14:paraId="10444ECE"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278FE757"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62756287" w14:textId="77777777" w:rsidTr="005E4C03">
        <w:trPr>
          <w:trHeight w:val="255"/>
        </w:trPr>
        <w:tc>
          <w:tcPr>
            <w:tcW w:w="980" w:type="dxa"/>
            <w:tcBorders>
              <w:top w:val="nil"/>
              <w:left w:val="nil"/>
              <w:bottom w:val="nil"/>
              <w:right w:val="nil"/>
            </w:tcBorders>
            <w:shd w:val="clear" w:color="auto" w:fill="auto"/>
            <w:vAlign w:val="bottom"/>
            <w:hideMark/>
          </w:tcPr>
          <w:p w14:paraId="6E71A31B"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38</w:t>
            </w:r>
          </w:p>
        </w:tc>
        <w:tc>
          <w:tcPr>
            <w:tcW w:w="7380" w:type="dxa"/>
            <w:tcBorders>
              <w:top w:val="nil"/>
              <w:left w:val="nil"/>
              <w:bottom w:val="nil"/>
              <w:right w:val="nil"/>
            </w:tcBorders>
            <w:shd w:val="clear" w:color="auto" w:fill="auto"/>
            <w:vAlign w:val="bottom"/>
            <w:hideMark/>
          </w:tcPr>
          <w:p w14:paraId="188B3288"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Ostali rashodi</w:t>
            </w:r>
          </w:p>
        </w:tc>
        <w:tc>
          <w:tcPr>
            <w:tcW w:w="1720" w:type="dxa"/>
            <w:tcBorders>
              <w:top w:val="nil"/>
              <w:left w:val="nil"/>
              <w:bottom w:val="nil"/>
              <w:right w:val="nil"/>
            </w:tcBorders>
            <w:shd w:val="clear" w:color="auto" w:fill="auto"/>
            <w:vAlign w:val="bottom"/>
            <w:hideMark/>
          </w:tcPr>
          <w:p w14:paraId="2F1E384A"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217.790,39</w:t>
            </w:r>
          </w:p>
        </w:tc>
        <w:tc>
          <w:tcPr>
            <w:tcW w:w="1380" w:type="dxa"/>
            <w:tcBorders>
              <w:top w:val="nil"/>
              <w:left w:val="nil"/>
              <w:bottom w:val="nil"/>
              <w:right w:val="nil"/>
            </w:tcBorders>
            <w:shd w:val="clear" w:color="auto" w:fill="auto"/>
            <w:vAlign w:val="bottom"/>
            <w:hideMark/>
          </w:tcPr>
          <w:p w14:paraId="35624128"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605.340,00</w:t>
            </w:r>
          </w:p>
        </w:tc>
        <w:tc>
          <w:tcPr>
            <w:tcW w:w="1840" w:type="dxa"/>
            <w:tcBorders>
              <w:top w:val="nil"/>
              <w:left w:val="nil"/>
              <w:bottom w:val="nil"/>
              <w:right w:val="nil"/>
            </w:tcBorders>
            <w:shd w:val="clear" w:color="auto" w:fill="auto"/>
            <w:vAlign w:val="bottom"/>
            <w:hideMark/>
          </w:tcPr>
          <w:p w14:paraId="156A5FF2"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230.711,76</w:t>
            </w:r>
          </w:p>
        </w:tc>
        <w:tc>
          <w:tcPr>
            <w:tcW w:w="1120" w:type="dxa"/>
            <w:tcBorders>
              <w:top w:val="nil"/>
              <w:left w:val="nil"/>
              <w:bottom w:val="nil"/>
              <w:right w:val="nil"/>
            </w:tcBorders>
            <w:shd w:val="clear" w:color="auto" w:fill="auto"/>
            <w:vAlign w:val="bottom"/>
            <w:hideMark/>
          </w:tcPr>
          <w:p w14:paraId="2CEF742C"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38,11</w:t>
            </w:r>
          </w:p>
        </w:tc>
        <w:tc>
          <w:tcPr>
            <w:tcW w:w="1000" w:type="dxa"/>
            <w:tcBorders>
              <w:top w:val="nil"/>
              <w:left w:val="nil"/>
              <w:bottom w:val="nil"/>
              <w:right w:val="nil"/>
            </w:tcBorders>
            <w:shd w:val="clear" w:color="auto" w:fill="auto"/>
            <w:vAlign w:val="bottom"/>
            <w:hideMark/>
          </w:tcPr>
          <w:p w14:paraId="79488ABB"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105,93</w:t>
            </w:r>
          </w:p>
        </w:tc>
        <w:tc>
          <w:tcPr>
            <w:tcW w:w="1000" w:type="dxa"/>
            <w:tcBorders>
              <w:top w:val="nil"/>
              <w:left w:val="nil"/>
              <w:bottom w:val="nil"/>
              <w:right w:val="nil"/>
            </w:tcBorders>
            <w:shd w:val="clear" w:color="auto" w:fill="auto"/>
            <w:vAlign w:val="bottom"/>
            <w:hideMark/>
          </w:tcPr>
          <w:p w14:paraId="6EFF2476"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7,59</w:t>
            </w:r>
          </w:p>
        </w:tc>
        <w:tc>
          <w:tcPr>
            <w:tcW w:w="1000" w:type="dxa"/>
            <w:tcBorders>
              <w:top w:val="nil"/>
              <w:left w:val="nil"/>
              <w:bottom w:val="nil"/>
              <w:right w:val="nil"/>
            </w:tcBorders>
            <w:shd w:val="clear" w:color="auto" w:fill="auto"/>
            <w:vAlign w:val="bottom"/>
            <w:hideMark/>
          </w:tcPr>
          <w:p w14:paraId="4D26BEDF"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5,98</w:t>
            </w:r>
          </w:p>
        </w:tc>
      </w:tr>
      <w:tr w:rsidR="005E4C03" w:rsidRPr="005E4C03" w14:paraId="3F9DCA31" w14:textId="77777777" w:rsidTr="005E4C03">
        <w:trPr>
          <w:trHeight w:val="255"/>
        </w:trPr>
        <w:tc>
          <w:tcPr>
            <w:tcW w:w="980" w:type="dxa"/>
            <w:tcBorders>
              <w:top w:val="nil"/>
              <w:left w:val="nil"/>
              <w:bottom w:val="nil"/>
              <w:right w:val="nil"/>
            </w:tcBorders>
            <w:shd w:val="clear" w:color="auto" w:fill="auto"/>
            <w:vAlign w:val="bottom"/>
            <w:hideMark/>
          </w:tcPr>
          <w:p w14:paraId="4C51B600"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381</w:t>
            </w:r>
          </w:p>
        </w:tc>
        <w:tc>
          <w:tcPr>
            <w:tcW w:w="7380" w:type="dxa"/>
            <w:tcBorders>
              <w:top w:val="nil"/>
              <w:left w:val="nil"/>
              <w:bottom w:val="nil"/>
              <w:right w:val="nil"/>
            </w:tcBorders>
            <w:shd w:val="clear" w:color="auto" w:fill="auto"/>
            <w:vAlign w:val="bottom"/>
            <w:hideMark/>
          </w:tcPr>
          <w:p w14:paraId="75BFF97C"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Tekuće donacije</w:t>
            </w:r>
          </w:p>
        </w:tc>
        <w:tc>
          <w:tcPr>
            <w:tcW w:w="1720" w:type="dxa"/>
            <w:tcBorders>
              <w:top w:val="nil"/>
              <w:left w:val="nil"/>
              <w:bottom w:val="nil"/>
              <w:right w:val="nil"/>
            </w:tcBorders>
            <w:shd w:val="clear" w:color="auto" w:fill="auto"/>
            <w:vAlign w:val="bottom"/>
            <w:hideMark/>
          </w:tcPr>
          <w:p w14:paraId="60D301E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198.942,83</w:t>
            </w:r>
          </w:p>
        </w:tc>
        <w:tc>
          <w:tcPr>
            <w:tcW w:w="1380" w:type="dxa"/>
            <w:tcBorders>
              <w:top w:val="nil"/>
              <w:left w:val="nil"/>
              <w:bottom w:val="nil"/>
              <w:right w:val="nil"/>
            </w:tcBorders>
            <w:shd w:val="clear" w:color="auto" w:fill="auto"/>
            <w:vAlign w:val="bottom"/>
            <w:hideMark/>
          </w:tcPr>
          <w:p w14:paraId="19FDF948"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443.419,00</w:t>
            </w:r>
          </w:p>
        </w:tc>
        <w:tc>
          <w:tcPr>
            <w:tcW w:w="1840" w:type="dxa"/>
            <w:tcBorders>
              <w:top w:val="nil"/>
              <w:left w:val="nil"/>
              <w:bottom w:val="nil"/>
              <w:right w:val="nil"/>
            </w:tcBorders>
            <w:shd w:val="clear" w:color="auto" w:fill="auto"/>
            <w:vAlign w:val="bottom"/>
            <w:hideMark/>
          </w:tcPr>
          <w:p w14:paraId="3F50EF43"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213.487,69</w:t>
            </w:r>
          </w:p>
        </w:tc>
        <w:tc>
          <w:tcPr>
            <w:tcW w:w="1120" w:type="dxa"/>
            <w:tcBorders>
              <w:top w:val="nil"/>
              <w:left w:val="nil"/>
              <w:bottom w:val="nil"/>
              <w:right w:val="nil"/>
            </w:tcBorders>
            <w:shd w:val="clear" w:color="auto" w:fill="auto"/>
            <w:vAlign w:val="bottom"/>
            <w:hideMark/>
          </w:tcPr>
          <w:p w14:paraId="1EF7A858"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48,15</w:t>
            </w:r>
          </w:p>
        </w:tc>
        <w:tc>
          <w:tcPr>
            <w:tcW w:w="1000" w:type="dxa"/>
            <w:tcBorders>
              <w:top w:val="nil"/>
              <w:left w:val="nil"/>
              <w:bottom w:val="nil"/>
              <w:right w:val="nil"/>
            </w:tcBorders>
            <w:shd w:val="clear" w:color="auto" w:fill="auto"/>
            <w:vAlign w:val="bottom"/>
            <w:hideMark/>
          </w:tcPr>
          <w:p w14:paraId="1E020AF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107,31</w:t>
            </w:r>
          </w:p>
        </w:tc>
        <w:tc>
          <w:tcPr>
            <w:tcW w:w="1000" w:type="dxa"/>
            <w:tcBorders>
              <w:top w:val="nil"/>
              <w:left w:val="nil"/>
              <w:bottom w:val="nil"/>
              <w:right w:val="nil"/>
            </w:tcBorders>
            <w:shd w:val="clear" w:color="auto" w:fill="auto"/>
            <w:vAlign w:val="bottom"/>
            <w:hideMark/>
          </w:tcPr>
          <w:p w14:paraId="4F6C6FA4"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0E03B75B"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18F3346E" w14:textId="77777777" w:rsidTr="005E4C03">
        <w:trPr>
          <w:trHeight w:val="255"/>
        </w:trPr>
        <w:tc>
          <w:tcPr>
            <w:tcW w:w="980" w:type="dxa"/>
            <w:tcBorders>
              <w:top w:val="nil"/>
              <w:left w:val="nil"/>
              <w:bottom w:val="nil"/>
              <w:right w:val="nil"/>
            </w:tcBorders>
            <w:shd w:val="clear" w:color="auto" w:fill="auto"/>
            <w:vAlign w:val="bottom"/>
            <w:hideMark/>
          </w:tcPr>
          <w:p w14:paraId="2362931E"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382</w:t>
            </w:r>
          </w:p>
        </w:tc>
        <w:tc>
          <w:tcPr>
            <w:tcW w:w="7380" w:type="dxa"/>
            <w:tcBorders>
              <w:top w:val="nil"/>
              <w:left w:val="nil"/>
              <w:bottom w:val="nil"/>
              <w:right w:val="nil"/>
            </w:tcBorders>
            <w:shd w:val="clear" w:color="auto" w:fill="auto"/>
            <w:vAlign w:val="bottom"/>
            <w:hideMark/>
          </w:tcPr>
          <w:p w14:paraId="17B2AD28"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Kapitalne donacije</w:t>
            </w:r>
          </w:p>
        </w:tc>
        <w:tc>
          <w:tcPr>
            <w:tcW w:w="1720" w:type="dxa"/>
            <w:tcBorders>
              <w:top w:val="nil"/>
              <w:left w:val="nil"/>
              <w:bottom w:val="nil"/>
              <w:right w:val="nil"/>
            </w:tcBorders>
            <w:shd w:val="clear" w:color="auto" w:fill="auto"/>
            <w:vAlign w:val="bottom"/>
            <w:hideMark/>
          </w:tcPr>
          <w:p w14:paraId="3CA9A768"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380" w:type="dxa"/>
            <w:tcBorders>
              <w:top w:val="nil"/>
              <w:left w:val="nil"/>
              <w:bottom w:val="nil"/>
              <w:right w:val="nil"/>
            </w:tcBorders>
            <w:shd w:val="clear" w:color="auto" w:fill="auto"/>
            <w:vAlign w:val="bottom"/>
            <w:hideMark/>
          </w:tcPr>
          <w:p w14:paraId="53880C62"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840" w:type="dxa"/>
            <w:tcBorders>
              <w:top w:val="nil"/>
              <w:left w:val="nil"/>
              <w:bottom w:val="nil"/>
              <w:right w:val="nil"/>
            </w:tcBorders>
            <w:shd w:val="clear" w:color="auto" w:fill="auto"/>
            <w:vAlign w:val="bottom"/>
            <w:hideMark/>
          </w:tcPr>
          <w:p w14:paraId="254FF002"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120" w:type="dxa"/>
            <w:tcBorders>
              <w:top w:val="nil"/>
              <w:left w:val="nil"/>
              <w:bottom w:val="nil"/>
              <w:right w:val="nil"/>
            </w:tcBorders>
            <w:shd w:val="clear" w:color="auto" w:fill="auto"/>
            <w:vAlign w:val="bottom"/>
            <w:hideMark/>
          </w:tcPr>
          <w:p w14:paraId="06B73F7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w:t>
            </w:r>
          </w:p>
        </w:tc>
        <w:tc>
          <w:tcPr>
            <w:tcW w:w="1000" w:type="dxa"/>
            <w:tcBorders>
              <w:top w:val="nil"/>
              <w:left w:val="nil"/>
              <w:bottom w:val="nil"/>
              <w:right w:val="nil"/>
            </w:tcBorders>
            <w:shd w:val="clear" w:color="auto" w:fill="auto"/>
            <w:vAlign w:val="bottom"/>
            <w:hideMark/>
          </w:tcPr>
          <w:p w14:paraId="3F0B722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w:t>
            </w:r>
          </w:p>
        </w:tc>
        <w:tc>
          <w:tcPr>
            <w:tcW w:w="1000" w:type="dxa"/>
            <w:tcBorders>
              <w:top w:val="nil"/>
              <w:left w:val="nil"/>
              <w:bottom w:val="nil"/>
              <w:right w:val="nil"/>
            </w:tcBorders>
            <w:shd w:val="clear" w:color="auto" w:fill="auto"/>
            <w:vAlign w:val="bottom"/>
            <w:hideMark/>
          </w:tcPr>
          <w:p w14:paraId="35282B66"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6115B5FA"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2A824727" w14:textId="77777777" w:rsidTr="005E4C03">
        <w:trPr>
          <w:trHeight w:val="255"/>
        </w:trPr>
        <w:tc>
          <w:tcPr>
            <w:tcW w:w="980" w:type="dxa"/>
            <w:tcBorders>
              <w:top w:val="nil"/>
              <w:left w:val="nil"/>
              <w:bottom w:val="nil"/>
              <w:right w:val="nil"/>
            </w:tcBorders>
            <w:shd w:val="clear" w:color="auto" w:fill="auto"/>
            <w:vAlign w:val="bottom"/>
            <w:hideMark/>
          </w:tcPr>
          <w:p w14:paraId="452F160F"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383</w:t>
            </w:r>
          </w:p>
        </w:tc>
        <w:tc>
          <w:tcPr>
            <w:tcW w:w="7380" w:type="dxa"/>
            <w:tcBorders>
              <w:top w:val="nil"/>
              <w:left w:val="nil"/>
              <w:bottom w:val="nil"/>
              <w:right w:val="nil"/>
            </w:tcBorders>
            <w:shd w:val="clear" w:color="auto" w:fill="auto"/>
            <w:vAlign w:val="bottom"/>
            <w:hideMark/>
          </w:tcPr>
          <w:p w14:paraId="3A6E1CD5"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Kazne, penali i naknade štete</w:t>
            </w:r>
          </w:p>
        </w:tc>
        <w:tc>
          <w:tcPr>
            <w:tcW w:w="1720" w:type="dxa"/>
            <w:tcBorders>
              <w:top w:val="nil"/>
              <w:left w:val="nil"/>
              <w:bottom w:val="nil"/>
              <w:right w:val="nil"/>
            </w:tcBorders>
            <w:shd w:val="clear" w:color="auto" w:fill="auto"/>
            <w:vAlign w:val="bottom"/>
            <w:hideMark/>
          </w:tcPr>
          <w:p w14:paraId="2D54F9F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380" w:type="dxa"/>
            <w:tcBorders>
              <w:top w:val="nil"/>
              <w:left w:val="nil"/>
              <w:bottom w:val="nil"/>
              <w:right w:val="nil"/>
            </w:tcBorders>
            <w:shd w:val="clear" w:color="auto" w:fill="auto"/>
            <w:vAlign w:val="bottom"/>
            <w:hideMark/>
          </w:tcPr>
          <w:p w14:paraId="300713E3"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6.636,00</w:t>
            </w:r>
          </w:p>
        </w:tc>
        <w:tc>
          <w:tcPr>
            <w:tcW w:w="1840" w:type="dxa"/>
            <w:tcBorders>
              <w:top w:val="nil"/>
              <w:left w:val="nil"/>
              <w:bottom w:val="nil"/>
              <w:right w:val="nil"/>
            </w:tcBorders>
            <w:shd w:val="clear" w:color="auto" w:fill="auto"/>
            <w:vAlign w:val="bottom"/>
            <w:hideMark/>
          </w:tcPr>
          <w:p w14:paraId="1A92AF0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120" w:type="dxa"/>
            <w:tcBorders>
              <w:top w:val="nil"/>
              <w:left w:val="nil"/>
              <w:bottom w:val="nil"/>
              <w:right w:val="nil"/>
            </w:tcBorders>
            <w:shd w:val="clear" w:color="auto" w:fill="auto"/>
            <w:vAlign w:val="bottom"/>
            <w:hideMark/>
          </w:tcPr>
          <w:p w14:paraId="0852596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000" w:type="dxa"/>
            <w:tcBorders>
              <w:top w:val="nil"/>
              <w:left w:val="nil"/>
              <w:bottom w:val="nil"/>
              <w:right w:val="nil"/>
            </w:tcBorders>
            <w:shd w:val="clear" w:color="auto" w:fill="auto"/>
            <w:vAlign w:val="bottom"/>
            <w:hideMark/>
          </w:tcPr>
          <w:p w14:paraId="5A3D3396"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w:t>
            </w:r>
          </w:p>
        </w:tc>
        <w:tc>
          <w:tcPr>
            <w:tcW w:w="1000" w:type="dxa"/>
            <w:tcBorders>
              <w:top w:val="nil"/>
              <w:left w:val="nil"/>
              <w:bottom w:val="nil"/>
              <w:right w:val="nil"/>
            </w:tcBorders>
            <w:shd w:val="clear" w:color="auto" w:fill="auto"/>
            <w:vAlign w:val="bottom"/>
            <w:hideMark/>
          </w:tcPr>
          <w:p w14:paraId="78F0F9E6"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4FAFE8C9"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1319ED97" w14:textId="77777777" w:rsidTr="005E4C03">
        <w:trPr>
          <w:trHeight w:val="255"/>
        </w:trPr>
        <w:tc>
          <w:tcPr>
            <w:tcW w:w="980" w:type="dxa"/>
            <w:tcBorders>
              <w:top w:val="nil"/>
              <w:left w:val="nil"/>
              <w:bottom w:val="nil"/>
              <w:right w:val="nil"/>
            </w:tcBorders>
            <w:shd w:val="clear" w:color="auto" w:fill="auto"/>
            <w:vAlign w:val="bottom"/>
            <w:hideMark/>
          </w:tcPr>
          <w:p w14:paraId="62F07EBB"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386</w:t>
            </w:r>
          </w:p>
        </w:tc>
        <w:tc>
          <w:tcPr>
            <w:tcW w:w="7380" w:type="dxa"/>
            <w:tcBorders>
              <w:top w:val="nil"/>
              <w:left w:val="nil"/>
              <w:bottom w:val="nil"/>
              <w:right w:val="nil"/>
            </w:tcBorders>
            <w:shd w:val="clear" w:color="auto" w:fill="auto"/>
            <w:vAlign w:val="bottom"/>
            <w:hideMark/>
          </w:tcPr>
          <w:p w14:paraId="3F3AA46D"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Kapitalne pomoći</w:t>
            </w:r>
          </w:p>
        </w:tc>
        <w:tc>
          <w:tcPr>
            <w:tcW w:w="1720" w:type="dxa"/>
            <w:tcBorders>
              <w:top w:val="nil"/>
              <w:left w:val="nil"/>
              <w:bottom w:val="nil"/>
              <w:right w:val="nil"/>
            </w:tcBorders>
            <w:shd w:val="clear" w:color="auto" w:fill="auto"/>
            <w:vAlign w:val="bottom"/>
            <w:hideMark/>
          </w:tcPr>
          <w:p w14:paraId="47C2B0E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18.847,56</w:t>
            </w:r>
          </w:p>
        </w:tc>
        <w:tc>
          <w:tcPr>
            <w:tcW w:w="1380" w:type="dxa"/>
            <w:tcBorders>
              <w:top w:val="nil"/>
              <w:left w:val="nil"/>
              <w:bottom w:val="nil"/>
              <w:right w:val="nil"/>
            </w:tcBorders>
            <w:shd w:val="clear" w:color="auto" w:fill="auto"/>
            <w:vAlign w:val="bottom"/>
            <w:hideMark/>
          </w:tcPr>
          <w:p w14:paraId="130A714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155.285,00</w:t>
            </w:r>
          </w:p>
        </w:tc>
        <w:tc>
          <w:tcPr>
            <w:tcW w:w="1840" w:type="dxa"/>
            <w:tcBorders>
              <w:top w:val="nil"/>
              <w:left w:val="nil"/>
              <w:bottom w:val="nil"/>
              <w:right w:val="nil"/>
            </w:tcBorders>
            <w:shd w:val="clear" w:color="auto" w:fill="auto"/>
            <w:vAlign w:val="bottom"/>
            <w:hideMark/>
          </w:tcPr>
          <w:p w14:paraId="12A984D2"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17.224,07</w:t>
            </w:r>
          </w:p>
        </w:tc>
        <w:tc>
          <w:tcPr>
            <w:tcW w:w="1120" w:type="dxa"/>
            <w:tcBorders>
              <w:top w:val="nil"/>
              <w:left w:val="nil"/>
              <w:bottom w:val="nil"/>
              <w:right w:val="nil"/>
            </w:tcBorders>
            <w:shd w:val="clear" w:color="auto" w:fill="auto"/>
            <w:vAlign w:val="bottom"/>
            <w:hideMark/>
          </w:tcPr>
          <w:p w14:paraId="0C592AB5"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11,09</w:t>
            </w:r>
          </w:p>
        </w:tc>
        <w:tc>
          <w:tcPr>
            <w:tcW w:w="1000" w:type="dxa"/>
            <w:tcBorders>
              <w:top w:val="nil"/>
              <w:left w:val="nil"/>
              <w:bottom w:val="nil"/>
              <w:right w:val="nil"/>
            </w:tcBorders>
            <w:shd w:val="clear" w:color="auto" w:fill="auto"/>
            <w:vAlign w:val="bottom"/>
            <w:hideMark/>
          </w:tcPr>
          <w:p w14:paraId="53C820F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91,39</w:t>
            </w:r>
          </w:p>
        </w:tc>
        <w:tc>
          <w:tcPr>
            <w:tcW w:w="1000" w:type="dxa"/>
            <w:tcBorders>
              <w:top w:val="nil"/>
              <w:left w:val="nil"/>
              <w:bottom w:val="nil"/>
              <w:right w:val="nil"/>
            </w:tcBorders>
            <w:shd w:val="clear" w:color="auto" w:fill="auto"/>
            <w:vAlign w:val="bottom"/>
            <w:hideMark/>
          </w:tcPr>
          <w:p w14:paraId="3FA695CD"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74CDB807"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5657FD31" w14:textId="77777777" w:rsidTr="005E4C03">
        <w:trPr>
          <w:trHeight w:val="255"/>
        </w:trPr>
        <w:tc>
          <w:tcPr>
            <w:tcW w:w="980" w:type="dxa"/>
            <w:tcBorders>
              <w:top w:val="nil"/>
              <w:left w:val="nil"/>
              <w:bottom w:val="nil"/>
              <w:right w:val="nil"/>
            </w:tcBorders>
            <w:shd w:val="clear" w:color="000000" w:fill="000080"/>
            <w:vAlign w:val="bottom"/>
            <w:hideMark/>
          </w:tcPr>
          <w:p w14:paraId="64BC75DF" w14:textId="77777777" w:rsidR="005E4C03" w:rsidRPr="005E4C03" w:rsidRDefault="005E4C03" w:rsidP="005E4C03">
            <w:pPr>
              <w:spacing w:after="0" w:line="240" w:lineRule="auto"/>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4</w:t>
            </w:r>
          </w:p>
        </w:tc>
        <w:tc>
          <w:tcPr>
            <w:tcW w:w="7380" w:type="dxa"/>
            <w:tcBorders>
              <w:top w:val="nil"/>
              <w:left w:val="nil"/>
              <w:bottom w:val="nil"/>
              <w:right w:val="nil"/>
            </w:tcBorders>
            <w:shd w:val="clear" w:color="000000" w:fill="000080"/>
            <w:vAlign w:val="bottom"/>
            <w:hideMark/>
          </w:tcPr>
          <w:p w14:paraId="2D02D8CF" w14:textId="77777777" w:rsidR="005E4C03" w:rsidRPr="005E4C03" w:rsidRDefault="005E4C03" w:rsidP="005E4C03">
            <w:pPr>
              <w:spacing w:after="0" w:line="240" w:lineRule="auto"/>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Rashodi za nabavu nefinancijske imovine</w:t>
            </w:r>
          </w:p>
        </w:tc>
        <w:tc>
          <w:tcPr>
            <w:tcW w:w="1720" w:type="dxa"/>
            <w:tcBorders>
              <w:top w:val="nil"/>
              <w:left w:val="nil"/>
              <w:bottom w:val="nil"/>
              <w:right w:val="nil"/>
            </w:tcBorders>
            <w:shd w:val="clear" w:color="000000" w:fill="000080"/>
            <w:vAlign w:val="bottom"/>
            <w:hideMark/>
          </w:tcPr>
          <w:p w14:paraId="61444D25"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160.301,25</w:t>
            </w:r>
          </w:p>
        </w:tc>
        <w:tc>
          <w:tcPr>
            <w:tcW w:w="1380" w:type="dxa"/>
            <w:tcBorders>
              <w:top w:val="nil"/>
              <w:left w:val="nil"/>
              <w:bottom w:val="nil"/>
              <w:right w:val="nil"/>
            </w:tcBorders>
            <w:shd w:val="clear" w:color="000000" w:fill="000080"/>
            <w:vAlign w:val="bottom"/>
            <w:hideMark/>
          </w:tcPr>
          <w:p w14:paraId="14507D61"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3.282.781,00</w:t>
            </w:r>
          </w:p>
        </w:tc>
        <w:tc>
          <w:tcPr>
            <w:tcW w:w="1840" w:type="dxa"/>
            <w:tcBorders>
              <w:top w:val="nil"/>
              <w:left w:val="nil"/>
              <w:bottom w:val="nil"/>
              <w:right w:val="nil"/>
            </w:tcBorders>
            <w:shd w:val="clear" w:color="000000" w:fill="000080"/>
            <w:vAlign w:val="bottom"/>
            <w:hideMark/>
          </w:tcPr>
          <w:p w14:paraId="6EE6AC28"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716.780,85</w:t>
            </w:r>
          </w:p>
        </w:tc>
        <w:tc>
          <w:tcPr>
            <w:tcW w:w="1120" w:type="dxa"/>
            <w:tcBorders>
              <w:top w:val="nil"/>
              <w:left w:val="nil"/>
              <w:bottom w:val="nil"/>
              <w:right w:val="nil"/>
            </w:tcBorders>
            <w:shd w:val="clear" w:color="000000" w:fill="000080"/>
            <w:vAlign w:val="bottom"/>
            <w:hideMark/>
          </w:tcPr>
          <w:p w14:paraId="22676408"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21,83</w:t>
            </w:r>
          </w:p>
        </w:tc>
        <w:tc>
          <w:tcPr>
            <w:tcW w:w="1000" w:type="dxa"/>
            <w:tcBorders>
              <w:top w:val="nil"/>
              <w:left w:val="nil"/>
              <w:bottom w:val="nil"/>
              <w:right w:val="nil"/>
            </w:tcBorders>
            <w:shd w:val="clear" w:color="000000" w:fill="000080"/>
            <w:vAlign w:val="bottom"/>
            <w:hideMark/>
          </w:tcPr>
          <w:p w14:paraId="73755727"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447,15</w:t>
            </w:r>
          </w:p>
        </w:tc>
        <w:tc>
          <w:tcPr>
            <w:tcW w:w="1000" w:type="dxa"/>
            <w:tcBorders>
              <w:top w:val="nil"/>
              <w:left w:val="nil"/>
              <w:bottom w:val="nil"/>
              <w:right w:val="nil"/>
            </w:tcBorders>
            <w:shd w:val="clear" w:color="000000" w:fill="000080"/>
            <w:vAlign w:val="bottom"/>
            <w:hideMark/>
          </w:tcPr>
          <w:p w14:paraId="779D619C"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100,00</w:t>
            </w:r>
          </w:p>
        </w:tc>
        <w:tc>
          <w:tcPr>
            <w:tcW w:w="1000" w:type="dxa"/>
            <w:tcBorders>
              <w:top w:val="nil"/>
              <w:left w:val="nil"/>
              <w:bottom w:val="nil"/>
              <w:right w:val="nil"/>
            </w:tcBorders>
            <w:shd w:val="clear" w:color="000000" w:fill="000080"/>
            <w:vAlign w:val="bottom"/>
            <w:hideMark/>
          </w:tcPr>
          <w:p w14:paraId="6BB693FB"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18,59</w:t>
            </w:r>
          </w:p>
        </w:tc>
      </w:tr>
      <w:tr w:rsidR="005E4C03" w:rsidRPr="005E4C03" w14:paraId="21B04C6E" w14:textId="77777777" w:rsidTr="005E4C03">
        <w:trPr>
          <w:trHeight w:val="255"/>
        </w:trPr>
        <w:tc>
          <w:tcPr>
            <w:tcW w:w="980" w:type="dxa"/>
            <w:tcBorders>
              <w:top w:val="nil"/>
              <w:left w:val="nil"/>
              <w:bottom w:val="nil"/>
              <w:right w:val="nil"/>
            </w:tcBorders>
            <w:shd w:val="clear" w:color="auto" w:fill="auto"/>
            <w:vAlign w:val="bottom"/>
            <w:hideMark/>
          </w:tcPr>
          <w:p w14:paraId="08992821"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41</w:t>
            </w:r>
          </w:p>
        </w:tc>
        <w:tc>
          <w:tcPr>
            <w:tcW w:w="7380" w:type="dxa"/>
            <w:tcBorders>
              <w:top w:val="nil"/>
              <w:left w:val="nil"/>
              <w:bottom w:val="nil"/>
              <w:right w:val="nil"/>
            </w:tcBorders>
            <w:shd w:val="clear" w:color="auto" w:fill="auto"/>
            <w:vAlign w:val="bottom"/>
            <w:hideMark/>
          </w:tcPr>
          <w:p w14:paraId="76A53FF8"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Rashodi za nabavu neproizvedene dugotrajne imovine</w:t>
            </w:r>
          </w:p>
        </w:tc>
        <w:tc>
          <w:tcPr>
            <w:tcW w:w="1720" w:type="dxa"/>
            <w:tcBorders>
              <w:top w:val="nil"/>
              <w:left w:val="nil"/>
              <w:bottom w:val="nil"/>
              <w:right w:val="nil"/>
            </w:tcBorders>
            <w:shd w:val="clear" w:color="auto" w:fill="auto"/>
            <w:vAlign w:val="bottom"/>
            <w:hideMark/>
          </w:tcPr>
          <w:p w14:paraId="3C93FFF6"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14.938,70</w:t>
            </w:r>
          </w:p>
        </w:tc>
        <w:tc>
          <w:tcPr>
            <w:tcW w:w="1380" w:type="dxa"/>
            <w:tcBorders>
              <w:top w:val="nil"/>
              <w:left w:val="nil"/>
              <w:bottom w:val="nil"/>
              <w:right w:val="nil"/>
            </w:tcBorders>
            <w:shd w:val="clear" w:color="auto" w:fill="auto"/>
            <w:vAlign w:val="bottom"/>
            <w:hideMark/>
          </w:tcPr>
          <w:p w14:paraId="14CF4561"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200.411,00</w:t>
            </w:r>
          </w:p>
        </w:tc>
        <w:tc>
          <w:tcPr>
            <w:tcW w:w="1840" w:type="dxa"/>
            <w:tcBorders>
              <w:top w:val="nil"/>
              <w:left w:val="nil"/>
              <w:bottom w:val="nil"/>
              <w:right w:val="nil"/>
            </w:tcBorders>
            <w:shd w:val="clear" w:color="auto" w:fill="auto"/>
            <w:vAlign w:val="bottom"/>
            <w:hideMark/>
          </w:tcPr>
          <w:p w14:paraId="6EA558E0"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38.729,33</w:t>
            </w:r>
          </w:p>
        </w:tc>
        <w:tc>
          <w:tcPr>
            <w:tcW w:w="1120" w:type="dxa"/>
            <w:tcBorders>
              <w:top w:val="nil"/>
              <w:left w:val="nil"/>
              <w:bottom w:val="nil"/>
              <w:right w:val="nil"/>
            </w:tcBorders>
            <w:shd w:val="clear" w:color="auto" w:fill="auto"/>
            <w:vAlign w:val="bottom"/>
            <w:hideMark/>
          </w:tcPr>
          <w:p w14:paraId="584F83E2"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19,32</w:t>
            </w:r>
          </w:p>
        </w:tc>
        <w:tc>
          <w:tcPr>
            <w:tcW w:w="1000" w:type="dxa"/>
            <w:tcBorders>
              <w:top w:val="nil"/>
              <w:left w:val="nil"/>
              <w:bottom w:val="nil"/>
              <w:right w:val="nil"/>
            </w:tcBorders>
            <w:shd w:val="clear" w:color="auto" w:fill="auto"/>
            <w:vAlign w:val="bottom"/>
            <w:hideMark/>
          </w:tcPr>
          <w:p w14:paraId="7D834E56"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259,26</w:t>
            </w:r>
          </w:p>
        </w:tc>
        <w:tc>
          <w:tcPr>
            <w:tcW w:w="1000" w:type="dxa"/>
            <w:tcBorders>
              <w:top w:val="nil"/>
              <w:left w:val="nil"/>
              <w:bottom w:val="nil"/>
              <w:right w:val="nil"/>
            </w:tcBorders>
            <w:shd w:val="clear" w:color="auto" w:fill="auto"/>
            <w:vAlign w:val="bottom"/>
            <w:hideMark/>
          </w:tcPr>
          <w:p w14:paraId="31614642"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5,40</w:t>
            </w:r>
          </w:p>
        </w:tc>
        <w:tc>
          <w:tcPr>
            <w:tcW w:w="1000" w:type="dxa"/>
            <w:tcBorders>
              <w:top w:val="nil"/>
              <w:left w:val="nil"/>
              <w:bottom w:val="nil"/>
              <w:right w:val="nil"/>
            </w:tcBorders>
            <w:shd w:val="clear" w:color="auto" w:fill="auto"/>
            <w:vAlign w:val="bottom"/>
            <w:hideMark/>
          </w:tcPr>
          <w:p w14:paraId="7BD1261E"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1,00</w:t>
            </w:r>
          </w:p>
        </w:tc>
      </w:tr>
      <w:tr w:rsidR="005E4C03" w:rsidRPr="005E4C03" w14:paraId="521CE7C4" w14:textId="77777777" w:rsidTr="005E4C03">
        <w:trPr>
          <w:trHeight w:val="255"/>
        </w:trPr>
        <w:tc>
          <w:tcPr>
            <w:tcW w:w="980" w:type="dxa"/>
            <w:tcBorders>
              <w:top w:val="nil"/>
              <w:left w:val="nil"/>
              <w:bottom w:val="nil"/>
              <w:right w:val="nil"/>
            </w:tcBorders>
            <w:shd w:val="clear" w:color="auto" w:fill="auto"/>
            <w:vAlign w:val="bottom"/>
            <w:hideMark/>
          </w:tcPr>
          <w:p w14:paraId="0370D16F"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411</w:t>
            </w:r>
          </w:p>
        </w:tc>
        <w:tc>
          <w:tcPr>
            <w:tcW w:w="7380" w:type="dxa"/>
            <w:tcBorders>
              <w:top w:val="nil"/>
              <w:left w:val="nil"/>
              <w:bottom w:val="nil"/>
              <w:right w:val="nil"/>
            </w:tcBorders>
            <w:shd w:val="clear" w:color="auto" w:fill="auto"/>
            <w:vAlign w:val="bottom"/>
            <w:hideMark/>
          </w:tcPr>
          <w:p w14:paraId="1A1F4F04"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Materijalna imovina - prirodna bogatstva</w:t>
            </w:r>
          </w:p>
        </w:tc>
        <w:tc>
          <w:tcPr>
            <w:tcW w:w="1720" w:type="dxa"/>
            <w:tcBorders>
              <w:top w:val="nil"/>
              <w:left w:val="nil"/>
              <w:bottom w:val="nil"/>
              <w:right w:val="nil"/>
            </w:tcBorders>
            <w:shd w:val="clear" w:color="auto" w:fill="auto"/>
            <w:vAlign w:val="bottom"/>
            <w:hideMark/>
          </w:tcPr>
          <w:p w14:paraId="3E270F11"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14.938,70</w:t>
            </w:r>
          </w:p>
        </w:tc>
        <w:tc>
          <w:tcPr>
            <w:tcW w:w="1380" w:type="dxa"/>
            <w:tcBorders>
              <w:top w:val="nil"/>
              <w:left w:val="nil"/>
              <w:bottom w:val="nil"/>
              <w:right w:val="nil"/>
            </w:tcBorders>
            <w:shd w:val="clear" w:color="auto" w:fill="auto"/>
            <w:vAlign w:val="bottom"/>
            <w:hideMark/>
          </w:tcPr>
          <w:p w14:paraId="7B79C501"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192.448,00</w:t>
            </w:r>
          </w:p>
        </w:tc>
        <w:tc>
          <w:tcPr>
            <w:tcW w:w="1840" w:type="dxa"/>
            <w:tcBorders>
              <w:top w:val="nil"/>
              <w:left w:val="nil"/>
              <w:bottom w:val="nil"/>
              <w:right w:val="nil"/>
            </w:tcBorders>
            <w:shd w:val="clear" w:color="auto" w:fill="auto"/>
            <w:vAlign w:val="bottom"/>
            <w:hideMark/>
          </w:tcPr>
          <w:p w14:paraId="0987C2A9"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32.060,00</w:t>
            </w:r>
          </w:p>
        </w:tc>
        <w:tc>
          <w:tcPr>
            <w:tcW w:w="1120" w:type="dxa"/>
            <w:tcBorders>
              <w:top w:val="nil"/>
              <w:left w:val="nil"/>
              <w:bottom w:val="nil"/>
              <w:right w:val="nil"/>
            </w:tcBorders>
            <w:shd w:val="clear" w:color="auto" w:fill="auto"/>
            <w:vAlign w:val="bottom"/>
            <w:hideMark/>
          </w:tcPr>
          <w:p w14:paraId="38437448"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16,66</w:t>
            </w:r>
          </w:p>
        </w:tc>
        <w:tc>
          <w:tcPr>
            <w:tcW w:w="1000" w:type="dxa"/>
            <w:tcBorders>
              <w:top w:val="nil"/>
              <w:left w:val="nil"/>
              <w:bottom w:val="nil"/>
              <w:right w:val="nil"/>
            </w:tcBorders>
            <w:shd w:val="clear" w:color="auto" w:fill="auto"/>
            <w:vAlign w:val="bottom"/>
            <w:hideMark/>
          </w:tcPr>
          <w:p w14:paraId="0ED0D26A"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214,61</w:t>
            </w:r>
          </w:p>
        </w:tc>
        <w:tc>
          <w:tcPr>
            <w:tcW w:w="1000" w:type="dxa"/>
            <w:tcBorders>
              <w:top w:val="nil"/>
              <w:left w:val="nil"/>
              <w:bottom w:val="nil"/>
              <w:right w:val="nil"/>
            </w:tcBorders>
            <w:shd w:val="clear" w:color="auto" w:fill="auto"/>
            <w:vAlign w:val="bottom"/>
            <w:hideMark/>
          </w:tcPr>
          <w:p w14:paraId="7C24E154"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2DE555E4"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5CA76B04" w14:textId="77777777" w:rsidTr="005E4C03">
        <w:trPr>
          <w:trHeight w:val="255"/>
        </w:trPr>
        <w:tc>
          <w:tcPr>
            <w:tcW w:w="980" w:type="dxa"/>
            <w:tcBorders>
              <w:top w:val="nil"/>
              <w:left w:val="nil"/>
              <w:bottom w:val="nil"/>
              <w:right w:val="nil"/>
            </w:tcBorders>
            <w:shd w:val="clear" w:color="auto" w:fill="auto"/>
            <w:vAlign w:val="bottom"/>
            <w:hideMark/>
          </w:tcPr>
          <w:p w14:paraId="39F41F2C"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42</w:t>
            </w:r>
          </w:p>
        </w:tc>
        <w:tc>
          <w:tcPr>
            <w:tcW w:w="7380" w:type="dxa"/>
            <w:tcBorders>
              <w:top w:val="nil"/>
              <w:left w:val="nil"/>
              <w:bottom w:val="nil"/>
              <w:right w:val="nil"/>
            </w:tcBorders>
            <w:shd w:val="clear" w:color="auto" w:fill="auto"/>
            <w:vAlign w:val="bottom"/>
            <w:hideMark/>
          </w:tcPr>
          <w:p w14:paraId="655CB412"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Rashodi za nabavu proizvedene dugotrajne imovine</w:t>
            </w:r>
          </w:p>
        </w:tc>
        <w:tc>
          <w:tcPr>
            <w:tcW w:w="1720" w:type="dxa"/>
            <w:tcBorders>
              <w:top w:val="nil"/>
              <w:left w:val="nil"/>
              <w:bottom w:val="nil"/>
              <w:right w:val="nil"/>
            </w:tcBorders>
            <w:shd w:val="clear" w:color="auto" w:fill="auto"/>
            <w:vAlign w:val="bottom"/>
            <w:hideMark/>
          </w:tcPr>
          <w:p w14:paraId="3075159E"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145.362,55</w:t>
            </w:r>
          </w:p>
        </w:tc>
        <w:tc>
          <w:tcPr>
            <w:tcW w:w="1380" w:type="dxa"/>
            <w:tcBorders>
              <w:top w:val="nil"/>
              <w:left w:val="nil"/>
              <w:bottom w:val="nil"/>
              <w:right w:val="nil"/>
            </w:tcBorders>
            <w:shd w:val="clear" w:color="auto" w:fill="auto"/>
            <w:vAlign w:val="bottom"/>
            <w:hideMark/>
          </w:tcPr>
          <w:p w14:paraId="16CB2AA3"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3.082.370,00</w:t>
            </w:r>
          </w:p>
        </w:tc>
        <w:tc>
          <w:tcPr>
            <w:tcW w:w="1840" w:type="dxa"/>
            <w:tcBorders>
              <w:top w:val="nil"/>
              <w:left w:val="nil"/>
              <w:bottom w:val="nil"/>
              <w:right w:val="nil"/>
            </w:tcBorders>
            <w:shd w:val="clear" w:color="auto" w:fill="auto"/>
            <w:vAlign w:val="bottom"/>
            <w:hideMark/>
          </w:tcPr>
          <w:p w14:paraId="0B2F79B2"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678.051,52</w:t>
            </w:r>
          </w:p>
        </w:tc>
        <w:tc>
          <w:tcPr>
            <w:tcW w:w="1120" w:type="dxa"/>
            <w:tcBorders>
              <w:top w:val="nil"/>
              <w:left w:val="nil"/>
              <w:bottom w:val="nil"/>
              <w:right w:val="nil"/>
            </w:tcBorders>
            <w:shd w:val="clear" w:color="auto" w:fill="auto"/>
            <w:vAlign w:val="bottom"/>
            <w:hideMark/>
          </w:tcPr>
          <w:p w14:paraId="375C6A45"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22,00</w:t>
            </w:r>
          </w:p>
        </w:tc>
        <w:tc>
          <w:tcPr>
            <w:tcW w:w="1000" w:type="dxa"/>
            <w:tcBorders>
              <w:top w:val="nil"/>
              <w:left w:val="nil"/>
              <w:bottom w:val="nil"/>
              <w:right w:val="nil"/>
            </w:tcBorders>
            <w:shd w:val="clear" w:color="auto" w:fill="auto"/>
            <w:vAlign w:val="bottom"/>
            <w:hideMark/>
          </w:tcPr>
          <w:p w14:paraId="6F65B347"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466,46</w:t>
            </w:r>
          </w:p>
        </w:tc>
        <w:tc>
          <w:tcPr>
            <w:tcW w:w="1000" w:type="dxa"/>
            <w:tcBorders>
              <w:top w:val="nil"/>
              <w:left w:val="nil"/>
              <w:bottom w:val="nil"/>
              <w:right w:val="nil"/>
            </w:tcBorders>
            <w:shd w:val="clear" w:color="auto" w:fill="auto"/>
            <w:vAlign w:val="bottom"/>
            <w:hideMark/>
          </w:tcPr>
          <w:p w14:paraId="2B9B9F4F"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94,60</w:t>
            </w:r>
          </w:p>
        </w:tc>
        <w:tc>
          <w:tcPr>
            <w:tcW w:w="1000" w:type="dxa"/>
            <w:tcBorders>
              <w:top w:val="nil"/>
              <w:left w:val="nil"/>
              <w:bottom w:val="nil"/>
              <w:right w:val="nil"/>
            </w:tcBorders>
            <w:shd w:val="clear" w:color="auto" w:fill="auto"/>
            <w:vAlign w:val="bottom"/>
            <w:hideMark/>
          </w:tcPr>
          <w:p w14:paraId="0C3B5E90"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17,58</w:t>
            </w:r>
          </w:p>
        </w:tc>
      </w:tr>
      <w:tr w:rsidR="005E4C03" w:rsidRPr="005E4C03" w14:paraId="351D232A" w14:textId="77777777" w:rsidTr="005E4C03">
        <w:trPr>
          <w:trHeight w:val="255"/>
        </w:trPr>
        <w:tc>
          <w:tcPr>
            <w:tcW w:w="980" w:type="dxa"/>
            <w:tcBorders>
              <w:top w:val="nil"/>
              <w:left w:val="nil"/>
              <w:bottom w:val="nil"/>
              <w:right w:val="nil"/>
            </w:tcBorders>
            <w:shd w:val="clear" w:color="auto" w:fill="auto"/>
            <w:vAlign w:val="bottom"/>
            <w:hideMark/>
          </w:tcPr>
          <w:p w14:paraId="1DC154D8"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421</w:t>
            </w:r>
          </w:p>
        </w:tc>
        <w:tc>
          <w:tcPr>
            <w:tcW w:w="7380" w:type="dxa"/>
            <w:tcBorders>
              <w:top w:val="nil"/>
              <w:left w:val="nil"/>
              <w:bottom w:val="nil"/>
              <w:right w:val="nil"/>
            </w:tcBorders>
            <w:shd w:val="clear" w:color="auto" w:fill="auto"/>
            <w:vAlign w:val="bottom"/>
            <w:hideMark/>
          </w:tcPr>
          <w:p w14:paraId="1CE09486"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Građevinski objekti</w:t>
            </w:r>
          </w:p>
        </w:tc>
        <w:tc>
          <w:tcPr>
            <w:tcW w:w="1720" w:type="dxa"/>
            <w:tcBorders>
              <w:top w:val="nil"/>
              <w:left w:val="nil"/>
              <w:bottom w:val="nil"/>
              <w:right w:val="nil"/>
            </w:tcBorders>
            <w:shd w:val="clear" w:color="auto" w:fill="auto"/>
            <w:vAlign w:val="bottom"/>
            <w:hideMark/>
          </w:tcPr>
          <w:p w14:paraId="6EAE990A"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72.740,14</w:t>
            </w:r>
          </w:p>
        </w:tc>
        <w:tc>
          <w:tcPr>
            <w:tcW w:w="1380" w:type="dxa"/>
            <w:tcBorders>
              <w:top w:val="nil"/>
              <w:left w:val="nil"/>
              <w:bottom w:val="nil"/>
              <w:right w:val="nil"/>
            </w:tcBorders>
            <w:shd w:val="clear" w:color="auto" w:fill="auto"/>
            <w:vAlign w:val="bottom"/>
            <w:hideMark/>
          </w:tcPr>
          <w:p w14:paraId="3B3215F6"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2.728.710,00</w:t>
            </w:r>
          </w:p>
        </w:tc>
        <w:tc>
          <w:tcPr>
            <w:tcW w:w="1840" w:type="dxa"/>
            <w:tcBorders>
              <w:top w:val="nil"/>
              <w:left w:val="nil"/>
              <w:bottom w:val="nil"/>
              <w:right w:val="nil"/>
            </w:tcBorders>
            <w:shd w:val="clear" w:color="auto" w:fill="auto"/>
            <w:vAlign w:val="bottom"/>
            <w:hideMark/>
          </w:tcPr>
          <w:p w14:paraId="0B8145A1"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607.215,66</w:t>
            </w:r>
          </w:p>
        </w:tc>
        <w:tc>
          <w:tcPr>
            <w:tcW w:w="1120" w:type="dxa"/>
            <w:tcBorders>
              <w:top w:val="nil"/>
              <w:left w:val="nil"/>
              <w:bottom w:val="nil"/>
              <w:right w:val="nil"/>
            </w:tcBorders>
            <w:shd w:val="clear" w:color="auto" w:fill="auto"/>
            <w:vAlign w:val="bottom"/>
            <w:hideMark/>
          </w:tcPr>
          <w:p w14:paraId="7958DAFF"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22,25</w:t>
            </w:r>
          </w:p>
        </w:tc>
        <w:tc>
          <w:tcPr>
            <w:tcW w:w="1000" w:type="dxa"/>
            <w:tcBorders>
              <w:top w:val="nil"/>
              <w:left w:val="nil"/>
              <w:bottom w:val="nil"/>
              <w:right w:val="nil"/>
            </w:tcBorders>
            <w:shd w:val="clear" w:color="auto" w:fill="auto"/>
            <w:vAlign w:val="bottom"/>
            <w:hideMark/>
          </w:tcPr>
          <w:p w14:paraId="60D65A9A"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834,77</w:t>
            </w:r>
          </w:p>
        </w:tc>
        <w:tc>
          <w:tcPr>
            <w:tcW w:w="1000" w:type="dxa"/>
            <w:tcBorders>
              <w:top w:val="nil"/>
              <w:left w:val="nil"/>
              <w:bottom w:val="nil"/>
              <w:right w:val="nil"/>
            </w:tcBorders>
            <w:shd w:val="clear" w:color="auto" w:fill="auto"/>
            <w:vAlign w:val="bottom"/>
            <w:hideMark/>
          </w:tcPr>
          <w:p w14:paraId="1A5EAA6D"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3CBCE154"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02B54D88" w14:textId="77777777" w:rsidTr="005E4C03">
        <w:trPr>
          <w:trHeight w:val="255"/>
        </w:trPr>
        <w:tc>
          <w:tcPr>
            <w:tcW w:w="980" w:type="dxa"/>
            <w:tcBorders>
              <w:top w:val="nil"/>
              <w:left w:val="nil"/>
              <w:bottom w:val="nil"/>
              <w:right w:val="nil"/>
            </w:tcBorders>
            <w:shd w:val="clear" w:color="auto" w:fill="auto"/>
            <w:vAlign w:val="bottom"/>
            <w:hideMark/>
          </w:tcPr>
          <w:p w14:paraId="39DADF52"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422</w:t>
            </w:r>
          </w:p>
        </w:tc>
        <w:tc>
          <w:tcPr>
            <w:tcW w:w="7380" w:type="dxa"/>
            <w:tcBorders>
              <w:top w:val="nil"/>
              <w:left w:val="nil"/>
              <w:bottom w:val="nil"/>
              <w:right w:val="nil"/>
            </w:tcBorders>
            <w:shd w:val="clear" w:color="auto" w:fill="auto"/>
            <w:vAlign w:val="bottom"/>
            <w:hideMark/>
          </w:tcPr>
          <w:p w14:paraId="1CB61732"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Postrojenja i oprema</w:t>
            </w:r>
          </w:p>
        </w:tc>
        <w:tc>
          <w:tcPr>
            <w:tcW w:w="1720" w:type="dxa"/>
            <w:tcBorders>
              <w:top w:val="nil"/>
              <w:left w:val="nil"/>
              <w:bottom w:val="nil"/>
              <w:right w:val="nil"/>
            </w:tcBorders>
            <w:shd w:val="clear" w:color="auto" w:fill="auto"/>
            <w:vAlign w:val="bottom"/>
            <w:hideMark/>
          </w:tcPr>
          <w:p w14:paraId="10A49AC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54.416,32</w:t>
            </w:r>
          </w:p>
        </w:tc>
        <w:tc>
          <w:tcPr>
            <w:tcW w:w="1380" w:type="dxa"/>
            <w:tcBorders>
              <w:top w:val="nil"/>
              <w:left w:val="nil"/>
              <w:bottom w:val="nil"/>
              <w:right w:val="nil"/>
            </w:tcBorders>
            <w:shd w:val="clear" w:color="auto" w:fill="auto"/>
            <w:vAlign w:val="bottom"/>
            <w:hideMark/>
          </w:tcPr>
          <w:p w14:paraId="15D388CF"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91.819,00</w:t>
            </w:r>
          </w:p>
        </w:tc>
        <w:tc>
          <w:tcPr>
            <w:tcW w:w="1840" w:type="dxa"/>
            <w:tcBorders>
              <w:top w:val="nil"/>
              <w:left w:val="nil"/>
              <w:bottom w:val="nil"/>
              <w:right w:val="nil"/>
            </w:tcBorders>
            <w:shd w:val="clear" w:color="auto" w:fill="auto"/>
            <w:vAlign w:val="bottom"/>
            <w:hideMark/>
          </w:tcPr>
          <w:p w14:paraId="6F343AF9"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47.482,52</w:t>
            </w:r>
          </w:p>
        </w:tc>
        <w:tc>
          <w:tcPr>
            <w:tcW w:w="1120" w:type="dxa"/>
            <w:tcBorders>
              <w:top w:val="nil"/>
              <w:left w:val="nil"/>
              <w:bottom w:val="nil"/>
              <w:right w:val="nil"/>
            </w:tcBorders>
            <w:shd w:val="clear" w:color="auto" w:fill="auto"/>
            <w:vAlign w:val="bottom"/>
            <w:hideMark/>
          </w:tcPr>
          <w:p w14:paraId="41C75120"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51,71</w:t>
            </w:r>
          </w:p>
        </w:tc>
        <w:tc>
          <w:tcPr>
            <w:tcW w:w="1000" w:type="dxa"/>
            <w:tcBorders>
              <w:top w:val="nil"/>
              <w:left w:val="nil"/>
              <w:bottom w:val="nil"/>
              <w:right w:val="nil"/>
            </w:tcBorders>
            <w:shd w:val="clear" w:color="auto" w:fill="auto"/>
            <w:vAlign w:val="bottom"/>
            <w:hideMark/>
          </w:tcPr>
          <w:p w14:paraId="16801D68"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87,26</w:t>
            </w:r>
          </w:p>
        </w:tc>
        <w:tc>
          <w:tcPr>
            <w:tcW w:w="1000" w:type="dxa"/>
            <w:tcBorders>
              <w:top w:val="nil"/>
              <w:left w:val="nil"/>
              <w:bottom w:val="nil"/>
              <w:right w:val="nil"/>
            </w:tcBorders>
            <w:shd w:val="clear" w:color="auto" w:fill="auto"/>
            <w:vAlign w:val="bottom"/>
            <w:hideMark/>
          </w:tcPr>
          <w:p w14:paraId="4BF4DE05"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0BF64B59"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27463520" w14:textId="77777777" w:rsidTr="005E4C03">
        <w:trPr>
          <w:trHeight w:val="255"/>
        </w:trPr>
        <w:tc>
          <w:tcPr>
            <w:tcW w:w="980" w:type="dxa"/>
            <w:tcBorders>
              <w:top w:val="nil"/>
              <w:left w:val="nil"/>
              <w:bottom w:val="nil"/>
              <w:right w:val="nil"/>
            </w:tcBorders>
            <w:shd w:val="clear" w:color="auto" w:fill="auto"/>
            <w:vAlign w:val="bottom"/>
            <w:hideMark/>
          </w:tcPr>
          <w:p w14:paraId="006C16BA"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423</w:t>
            </w:r>
          </w:p>
        </w:tc>
        <w:tc>
          <w:tcPr>
            <w:tcW w:w="7380" w:type="dxa"/>
            <w:tcBorders>
              <w:top w:val="nil"/>
              <w:left w:val="nil"/>
              <w:bottom w:val="nil"/>
              <w:right w:val="nil"/>
            </w:tcBorders>
            <w:shd w:val="clear" w:color="auto" w:fill="auto"/>
            <w:vAlign w:val="bottom"/>
            <w:hideMark/>
          </w:tcPr>
          <w:p w14:paraId="4DB09984"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Prijevozna sredstva</w:t>
            </w:r>
          </w:p>
        </w:tc>
        <w:tc>
          <w:tcPr>
            <w:tcW w:w="1720" w:type="dxa"/>
            <w:tcBorders>
              <w:top w:val="nil"/>
              <w:left w:val="nil"/>
              <w:bottom w:val="nil"/>
              <w:right w:val="nil"/>
            </w:tcBorders>
            <w:shd w:val="clear" w:color="auto" w:fill="auto"/>
            <w:vAlign w:val="bottom"/>
            <w:hideMark/>
          </w:tcPr>
          <w:p w14:paraId="0AFE336B"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380" w:type="dxa"/>
            <w:tcBorders>
              <w:top w:val="nil"/>
              <w:left w:val="nil"/>
              <w:bottom w:val="nil"/>
              <w:right w:val="nil"/>
            </w:tcBorders>
            <w:shd w:val="clear" w:color="auto" w:fill="auto"/>
            <w:vAlign w:val="bottom"/>
            <w:hideMark/>
          </w:tcPr>
          <w:p w14:paraId="550747C4"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840" w:type="dxa"/>
            <w:tcBorders>
              <w:top w:val="nil"/>
              <w:left w:val="nil"/>
              <w:bottom w:val="nil"/>
              <w:right w:val="nil"/>
            </w:tcBorders>
            <w:shd w:val="clear" w:color="auto" w:fill="auto"/>
            <w:vAlign w:val="bottom"/>
            <w:hideMark/>
          </w:tcPr>
          <w:p w14:paraId="13591760"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0,00</w:t>
            </w:r>
          </w:p>
        </w:tc>
        <w:tc>
          <w:tcPr>
            <w:tcW w:w="1120" w:type="dxa"/>
            <w:tcBorders>
              <w:top w:val="nil"/>
              <w:left w:val="nil"/>
              <w:bottom w:val="nil"/>
              <w:right w:val="nil"/>
            </w:tcBorders>
            <w:shd w:val="clear" w:color="auto" w:fill="auto"/>
            <w:vAlign w:val="bottom"/>
            <w:hideMark/>
          </w:tcPr>
          <w:p w14:paraId="5BE28A4D"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w:t>
            </w:r>
          </w:p>
        </w:tc>
        <w:tc>
          <w:tcPr>
            <w:tcW w:w="1000" w:type="dxa"/>
            <w:tcBorders>
              <w:top w:val="nil"/>
              <w:left w:val="nil"/>
              <w:bottom w:val="nil"/>
              <w:right w:val="nil"/>
            </w:tcBorders>
            <w:shd w:val="clear" w:color="auto" w:fill="auto"/>
            <w:vAlign w:val="bottom"/>
            <w:hideMark/>
          </w:tcPr>
          <w:p w14:paraId="1CE0904E"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w:t>
            </w:r>
          </w:p>
        </w:tc>
        <w:tc>
          <w:tcPr>
            <w:tcW w:w="1000" w:type="dxa"/>
            <w:tcBorders>
              <w:top w:val="nil"/>
              <w:left w:val="nil"/>
              <w:bottom w:val="nil"/>
              <w:right w:val="nil"/>
            </w:tcBorders>
            <w:shd w:val="clear" w:color="auto" w:fill="auto"/>
            <w:vAlign w:val="bottom"/>
            <w:hideMark/>
          </w:tcPr>
          <w:p w14:paraId="6E0CBC20"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799A15E0"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57CAAA1C" w14:textId="77777777" w:rsidTr="005E4C03">
        <w:trPr>
          <w:trHeight w:val="255"/>
        </w:trPr>
        <w:tc>
          <w:tcPr>
            <w:tcW w:w="980" w:type="dxa"/>
            <w:tcBorders>
              <w:top w:val="nil"/>
              <w:left w:val="nil"/>
              <w:bottom w:val="nil"/>
              <w:right w:val="nil"/>
            </w:tcBorders>
            <w:shd w:val="clear" w:color="auto" w:fill="auto"/>
            <w:vAlign w:val="bottom"/>
            <w:hideMark/>
          </w:tcPr>
          <w:p w14:paraId="4B70E51D"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424</w:t>
            </w:r>
          </w:p>
        </w:tc>
        <w:tc>
          <w:tcPr>
            <w:tcW w:w="7380" w:type="dxa"/>
            <w:tcBorders>
              <w:top w:val="nil"/>
              <w:left w:val="nil"/>
              <w:bottom w:val="nil"/>
              <w:right w:val="nil"/>
            </w:tcBorders>
            <w:shd w:val="clear" w:color="auto" w:fill="auto"/>
            <w:vAlign w:val="bottom"/>
            <w:hideMark/>
          </w:tcPr>
          <w:p w14:paraId="4512773B"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Knjige, umjetnička djela i ostale izložbene vrijednosti</w:t>
            </w:r>
          </w:p>
        </w:tc>
        <w:tc>
          <w:tcPr>
            <w:tcW w:w="1720" w:type="dxa"/>
            <w:tcBorders>
              <w:top w:val="nil"/>
              <w:left w:val="nil"/>
              <w:bottom w:val="nil"/>
              <w:right w:val="nil"/>
            </w:tcBorders>
            <w:shd w:val="clear" w:color="auto" w:fill="auto"/>
            <w:vAlign w:val="bottom"/>
            <w:hideMark/>
          </w:tcPr>
          <w:p w14:paraId="7074E946"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9.348,67</w:t>
            </w:r>
          </w:p>
        </w:tc>
        <w:tc>
          <w:tcPr>
            <w:tcW w:w="1380" w:type="dxa"/>
            <w:tcBorders>
              <w:top w:val="nil"/>
              <w:left w:val="nil"/>
              <w:bottom w:val="nil"/>
              <w:right w:val="nil"/>
            </w:tcBorders>
            <w:shd w:val="clear" w:color="auto" w:fill="auto"/>
            <w:vAlign w:val="bottom"/>
            <w:hideMark/>
          </w:tcPr>
          <w:p w14:paraId="50261046"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61.053,00</w:t>
            </w:r>
          </w:p>
        </w:tc>
        <w:tc>
          <w:tcPr>
            <w:tcW w:w="1840" w:type="dxa"/>
            <w:tcBorders>
              <w:top w:val="nil"/>
              <w:left w:val="nil"/>
              <w:bottom w:val="nil"/>
              <w:right w:val="nil"/>
            </w:tcBorders>
            <w:shd w:val="clear" w:color="auto" w:fill="auto"/>
            <w:vAlign w:val="bottom"/>
            <w:hideMark/>
          </w:tcPr>
          <w:p w14:paraId="5F4B325B"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10.989,92</w:t>
            </w:r>
          </w:p>
        </w:tc>
        <w:tc>
          <w:tcPr>
            <w:tcW w:w="1120" w:type="dxa"/>
            <w:tcBorders>
              <w:top w:val="nil"/>
              <w:left w:val="nil"/>
              <w:bottom w:val="nil"/>
              <w:right w:val="nil"/>
            </w:tcBorders>
            <w:shd w:val="clear" w:color="auto" w:fill="auto"/>
            <w:vAlign w:val="bottom"/>
            <w:hideMark/>
          </w:tcPr>
          <w:p w14:paraId="62D7C099"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18,00</w:t>
            </w:r>
          </w:p>
        </w:tc>
        <w:tc>
          <w:tcPr>
            <w:tcW w:w="1000" w:type="dxa"/>
            <w:tcBorders>
              <w:top w:val="nil"/>
              <w:left w:val="nil"/>
              <w:bottom w:val="nil"/>
              <w:right w:val="nil"/>
            </w:tcBorders>
            <w:shd w:val="clear" w:color="auto" w:fill="auto"/>
            <w:vAlign w:val="bottom"/>
            <w:hideMark/>
          </w:tcPr>
          <w:p w14:paraId="0A048ADF"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117,56</w:t>
            </w:r>
          </w:p>
        </w:tc>
        <w:tc>
          <w:tcPr>
            <w:tcW w:w="1000" w:type="dxa"/>
            <w:tcBorders>
              <w:top w:val="nil"/>
              <w:left w:val="nil"/>
              <w:bottom w:val="nil"/>
              <w:right w:val="nil"/>
            </w:tcBorders>
            <w:shd w:val="clear" w:color="auto" w:fill="auto"/>
            <w:vAlign w:val="bottom"/>
            <w:hideMark/>
          </w:tcPr>
          <w:p w14:paraId="6B5045F4"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0198A3A5"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0EC1C693" w14:textId="77777777" w:rsidTr="005E4C03">
        <w:trPr>
          <w:trHeight w:val="255"/>
        </w:trPr>
        <w:tc>
          <w:tcPr>
            <w:tcW w:w="980" w:type="dxa"/>
            <w:tcBorders>
              <w:top w:val="nil"/>
              <w:left w:val="nil"/>
              <w:bottom w:val="nil"/>
              <w:right w:val="nil"/>
            </w:tcBorders>
            <w:shd w:val="clear" w:color="auto" w:fill="auto"/>
            <w:vAlign w:val="bottom"/>
            <w:hideMark/>
          </w:tcPr>
          <w:p w14:paraId="14ECE4B8"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426</w:t>
            </w:r>
          </w:p>
        </w:tc>
        <w:tc>
          <w:tcPr>
            <w:tcW w:w="7380" w:type="dxa"/>
            <w:tcBorders>
              <w:top w:val="nil"/>
              <w:left w:val="nil"/>
              <w:bottom w:val="nil"/>
              <w:right w:val="nil"/>
            </w:tcBorders>
            <w:shd w:val="clear" w:color="auto" w:fill="auto"/>
            <w:vAlign w:val="bottom"/>
            <w:hideMark/>
          </w:tcPr>
          <w:p w14:paraId="5F0F1F0A"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Nematerijalna proizvedena imovina</w:t>
            </w:r>
          </w:p>
        </w:tc>
        <w:tc>
          <w:tcPr>
            <w:tcW w:w="1720" w:type="dxa"/>
            <w:tcBorders>
              <w:top w:val="nil"/>
              <w:left w:val="nil"/>
              <w:bottom w:val="nil"/>
              <w:right w:val="nil"/>
            </w:tcBorders>
            <w:shd w:val="clear" w:color="auto" w:fill="auto"/>
            <w:vAlign w:val="bottom"/>
            <w:hideMark/>
          </w:tcPr>
          <w:p w14:paraId="6226A550"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8.857,42</w:t>
            </w:r>
          </w:p>
        </w:tc>
        <w:tc>
          <w:tcPr>
            <w:tcW w:w="1380" w:type="dxa"/>
            <w:tcBorders>
              <w:top w:val="nil"/>
              <w:left w:val="nil"/>
              <w:bottom w:val="nil"/>
              <w:right w:val="nil"/>
            </w:tcBorders>
            <w:shd w:val="clear" w:color="auto" w:fill="auto"/>
            <w:vAlign w:val="bottom"/>
            <w:hideMark/>
          </w:tcPr>
          <w:p w14:paraId="7FA0D05D"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200.788,00</w:t>
            </w:r>
          </w:p>
        </w:tc>
        <w:tc>
          <w:tcPr>
            <w:tcW w:w="1840" w:type="dxa"/>
            <w:tcBorders>
              <w:top w:val="nil"/>
              <w:left w:val="nil"/>
              <w:bottom w:val="nil"/>
              <w:right w:val="nil"/>
            </w:tcBorders>
            <w:shd w:val="clear" w:color="auto" w:fill="auto"/>
            <w:vAlign w:val="bottom"/>
            <w:hideMark/>
          </w:tcPr>
          <w:p w14:paraId="57668BFA"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12.363,42</w:t>
            </w:r>
          </w:p>
        </w:tc>
        <w:tc>
          <w:tcPr>
            <w:tcW w:w="1120" w:type="dxa"/>
            <w:tcBorders>
              <w:top w:val="nil"/>
              <w:left w:val="nil"/>
              <w:bottom w:val="nil"/>
              <w:right w:val="nil"/>
            </w:tcBorders>
            <w:shd w:val="clear" w:color="auto" w:fill="auto"/>
            <w:vAlign w:val="bottom"/>
            <w:hideMark/>
          </w:tcPr>
          <w:p w14:paraId="1414C9F8"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6,16</w:t>
            </w:r>
          </w:p>
        </w:tc>
        <w:tc>
          <w:tcPr>
            <w:tcW w:w="1000" w:type="dxa"/>
            <w:tcBorders>
              <w:top w:val="nil"/>
              <w:left w:val="nil"/>
              <w:bottom w:val="nil"/>
              <w:right w:val="nil"/>
            </w:tcBorders>
            <w:shd w:val="clear" w:color="auto" w:fill="auto"/>
            <w:vAlign w:val="bottom"/>
            <w:hideMark/>
          </w:tcPr>
          <w:p w14:paraId="7C94E1E4"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139,58</w:t>
            </w:r>
          </w:p>
        </w:tc>
        <w:tc>
          <w:tcPr>
            <w:tcW w:w="1000" w:type="dxa"/>
            <w:tcBorders>
              <w:top w:val="nil"/>
              <w:left w:val="nil"/>
              <w:bottom w:val="nil"/>
              <w:right w:val="nil"/>
            </w:tcBorders>
            <w:shd w:val="clear" w:color="auto" w:fill="auto"/>
            <w:vAlign w:val="bottom"/>
            <w:hideMark/>
          </w:tcPr>
          <w:p w14:paraId="76AAEDDF"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16748292"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r w:rsidR="005E4C03" w:rsidRPr="005E4C03" w14:paraId="064622DC" w14:textId="77777777" w:rsidTr="005E4C03">
        <w:trPr>
          <w:trHeight w:val="255"/>
        </w:trPr>
        <w:tc>
          <w:tcPr>
            <w:tcW w:w="980" w:type="dxa"/>
            <w:tcBorders>
              <w:top w:val="nil"/>
              <w:left w:val="nil"/>
              <w:bottom w:val="nil"/>
              <w:right w:val="nil"/>
            </w:tcBorders>
            <w:shd w:val="clear" w:color="000000" w:fill="000080"/>
            <w:vAlign w:val="bottom"/>
            <w:hideMark/>
          </w:tcPr>
          <w:p w14:paraId="3AEBBD56" w14:textId="77777777" w:rsidR="005E4C03" w:rsidRPr="005E4C03" w:rsidRDefault="005E4C03" w:rsidP="005E4C03">
            <w:pPr>
              <w:spacing w:after="0" w:line="240" w:lineRule="auto"/>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5</w:t>
            </w:r>
          </w:p>
        </w:tc>
        <w:tc>
          <w:tcPr>
            <w:tcW w:w="7380" w:type="dxa"/>
            <w:tcBorders>
              <w:top w:val="nil"/>
              <w:left w:val="nil"/>
              <w:bottom w:val="nil"/>
              <w:right w:val="nil"/>
            </w:tcBorders>
            <w:shd w:val="clear" w:color="000000" w:fill="000080"/>
            <w:vAlign w:val="bottom"/>
            <w:hideMark/>
          </w:tcPr>
          <w:p w14:paraId="00CB4E1C" w14:textId="77777777" w:rsidR="005E4C03" w:rsidRPr="005E4C03" w:rsidRDefault="005E4C03" w:rsidP="005E4C03">
            <w:pPr>
              <w:spacing w:after="0" w:line="240" w:lineRule="auto"/>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Izdaci za financijsku imovinu i otplate zajmova</w:t>
            </w:r>
          </w:p>
        </w:tc>
        <w:tc>
          <w:tcPr>
            <w:tcW w:w="1720" w:type="dxa"/>
            <w:tcBorders>
              <w:top w:val="nil"/>
              <w:left w:val="nil"/>
              <w:bottom w:val="nil"/>
              <w:right w:val="nil"/>
            </w:tcBorders>
            <w:shd w:val="clear" w:color="000000" w:fill="000080"/>
            <w:vAlign w:val="bottom"/>
            <w:hideMark/>
          </w:tcPr>
          <w:p w14:paraId="12802EB0"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100.263,76</w:t>
            </w:r>
          </w:p>
        </w:tc>
        <w:tc>
          <w:tcPr>
            <w:tcW w:w="1380" w:type="dxa"/>
            <w:tcBorders>
              <w:top w:val="nil"/>
              <w:left w:val="nil"/>
              <w:bottom w:val="nil"/>
              <w:right w:val="nil"/>
            </w:tcBorders>
            <w:shd w:val="clear" w:color="000000" w:fill="000080"/>
            <w:vAlign w:val="bottom"/>
            <w:hideMark/>
          </w:tcPr>
          <w:p w14:paraId="5A8BD75A"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682.858,00</w:t>
            </w:r>
          </w:p>
        </w:tc>
        <w:tc>
          <w:tcPr>
            <w:tcW w:w="1840" w:type="dxa"/>
            <w:tcBorders>
              <w:top w:val="nil"/>
              <w:left w:val="nil"/>
              <w:bottom w:val="nil"/>
              <w:right w:val="nil"/>
            </w:tcBorders>
            <w:shd w:val="clear" w:color="000000" w:fill="000080"/>
            <w:vAlign w:val="bottom"/>
            <w:hideMark/>
          </w:tcPr>
          <w:p w14:paraId="41D16CA0"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100.252,11</w:t>
            </w:r>
          </w:p>
        </w:tc>
        <w:tc>
          <w:tcPr>
            <w:tcW w:w="1120" w:type="dxa"/>
            <w:tcBorders>
              <w:top w:val="nil"/>
              <w:left w:val="nil"/>
              <w:bottom w:val="nil"/>
              <w:right w:val="nil"/>
            </w:tcBorders>
            <w:shd w:val="clear" w:color="000000" w:fill="000080"/>
            <w:vAlign w:val="bottom"/>
            <w:hideMark/>
          </w:tcPr>
          <w:p w14:paraId="1A411EE1"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14,68</w:t>
            </w:r>
          </w:p>
        </w:tc>
        <w:tc>
          <w:tcPr>
            <w:tcW w:w="1000" w:type="dxa"/>
            <w:tcBorders>
              <w:top w:val="nil"/>
              <w:left w:val="nil"/>
              <w:bottom w:val="nil"/>
              <w:right w:val="nil"/>
            </w:tcBorders>
            <w:shd w:val="clear" w:color="000000" w:fill="000080"/>
            <w:vAlign w:val="bottom"/>
            <w:hideMark/>
          </w:tcPr>
          <w:p w14:paraId="4F4A4EAA"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99,99</w:t>
            </w:r>
          </w:p>
        </w:tc>
        <w:tc>
          <w:tcPr>
            <w:tcW w:w="1000" w:type="dxa"/>
            <w:tcBorders>
              <w:top w:val="nil"/>
              <w:left w:val="nil"/>
              <w:bottom w:val="nil"/>
              <w:right w:val="nil"/>
            </w:tcBorders>
            <w:shd w:val="clear" w:color="000000" w:fill="000080"/>
            <w:vAlign w:val="bottom"/>
            <w:hideMark/>
          </w:tcPr>
          <w:p w14:paraId="70B8C10C"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100,00</w:t>
            </w:r>
          </w:p>
        </w:tc>
        <w:tc>
          <w:tcPr>
            <w:tcW w:w="1000" w:type="dxa"/>
            <w:tcBorders>
              <w:top w:val="nil"/>
              <w:left w:val="nil"/>
              <w:bottom w:val="nil"/>
              <w:right w:val="nil"/>
            </w:tcBorders>
            <w:shd w:val="clear" w:color="000000" w:fill="000080"/>
            <w:vAlign w:val="bottom"/>
            <w:hideMark/>
          </w:tcPr>
          <w:p w14:paraId="7AD2DBC6" w14:textId="77777777" w:rsidR="005E4C03" w:rsidRPr="005E4C03" w:rsidRDefault="005E4C03" w:rsidP="005E4C03">
            <w:pPr>
              <w:spacing w:after="0" w:line="240" w:lineRule="auto"/>
              <w:jc w:val="right"/>
              <w:rPr>
                <w:rFonts w:ascii="Arial" w:eastAsia="Times New Roman" w:hAnsi="Arial" w:cs="Arial"/>
                <w:b/>
                <w:bCs/>
                <w:color w:val="FFFFFF"/>
                <w:sz w:val="20"/>
                <w:szCs w:val="20"/>
                <w:lang w:eastAsia="hr-HR"/>
              </w:rPr>
            </w:pPr>
            <w:r w:rsidRPr="005E4C03">
              <w:rPr>
                <w:rFonts w:ascii="Arial" w:eastAsia="Times New Roman" w:hAnsi="Arial" w:cs="Arial"/>
                <w:b/>
                <w:bCs/>
                <w:color w:val="FFFFFF"/>
                <w:sz w:val="20"/>
                <w:szCs w:val="20"/>
                <w:lang w:eastAsia="hr-HR"/>
              </w:rPr>
              <w:t>2,60</w:t>
            </w:r>
          </w:p>
        </w:tc>
      </w:tr>
      <w:tr w:rsidR="005E4C03" w:rsidRPr="005E4C03" w14:paraId="113A98AD" w14:textId="77777777" w:rsidTr="005E4C03">
        <w:trPr>
          <w:trHeight w:val="255"/>
        </w:trPr>
        <w:tc>
          <w:tcPr>
            <w:tcW w:w="980" w:type="dxa"/>
            <w:tcBorders>
              <w:top w:val="nil"/>
              <w:left w:val="nil"/>
              <w:bottom w:val="nil"/>
              <w:right w:val="nil"/>
            </w:tcBorders>
            <w:shd w:val="clear" w:color="auto" w:fill="auto"/>
            <w:vAlign w:val="bottom"/>
            <w:hideMark/>
          </w:tcPr>
          <w:p w14:paraId="4BB40300"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53,54</w:t>
            </w:r>
          </w:p>
        </w:tc>
        <w:tc>
          <w:tcPr>
            <w:tcW w:w="7380" w:type="dxa"/>
            <w:tcBorders>
              <w:top w:val="nil"/>
              <w:left w:val="nil"/>
              <w:bottom w:val="nil"/>
              <w:right w:val="nil"/>
            </w:tcBorders>
            <w:shd w:val="clear" w:color="auto" w:fill="auto"/>
            <w:vAlign w:val="bottom"/>
            <w:hideMark/>
          </w:tcPr>
          <w:p w14:paraId="53E3EFDD" w14:textId="77777777" w:rsidR="005E4C03" w:rsidRPr="005E4C03" w:rsidRDefault="005E4C03" w:rsidP="005E4C03">
            <w:pPr>
              <w:spacing w:after="0" w:line="240" w:lineRule="auto"/>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Izdaci za otplatu glavnice primljenih zajmova, Dionice i udjeli</w:t>
            </w:r>
          </w:p>
        </w:tc>
        <w:tc>
          <w:tcPr>
            <w:tcW w:w="1720" w:type="dxa"/>
            <w:tcBorders>
              <w:top w:val="nil"/>
              <w:left w:val="nil"/>
              <w:bottom w:val="nil"/>
              <w:right w:val="nil"/>
            </w:tcBorders>
            <w:shd w:val="clear" w:color="auto" w:fill="auto"/>
            <w:vAlign w:val="bottom"/>
            <w:hideMark/>
          </w:tcPr>
          <w:p w14:paraId="6A75DB75"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100.263,76</w:t>
            </w:r>
          </w:p>
        </w:tc>
        <w:tc>
          <w:tcPr>
            <w:tcW w:w="1380" w:type="dxa"/>
            <w:tcBorders>
              <w:top w:val="nil"/>
              <w:left w:val="nil"/>
              <w:bottom w:val="nil"/>
              <w:right w:val="nil"/>
            </w:tcBorders>
            <w:shd w:val="clear" w:color="auto" w:fill="auto"/>
            <w:vAlign w:val="bottom"/>
            <w:hideMark/>
          </w:tcPr>
          <w:p w14:paraId="4671001B"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682.858,00</w:t>
            </w:r>
          </w:p>
        </w:tc>
        <w:tc>
          <w:tcPr>
            <w:tcW w:w="1840" w:type="dxa"/>
            <w:tcBorders>
              <w:top w:val="nil"/>
              <w:left w:val="nil"/>
              <w:bottom w:val="nil"/>
              <w:right w:val="nil"/>
            </w:tcBorders>
            <w:shd w:val="clear" w:color="auto" w:fill="auto"/>
            <w:vAlign w:val="bottom"/>
            <w:hideMark/>
          </w:tcPr>
          <w:p w14:paraId="781DD529"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100.252,11</w:t>
            </w:r>
          </w:p>
        </w:tc>
        <w:tc>
          <w:tcPr>
            <w:tcW w:w="1120" w:type="dxa"/>
            <w:tcBorders>
              <w:top w:val="nil"/>
              <w:left w:val="nil"/>
              <w:bottom w:val="nil"/>
              <w:right w:val="nil"/>
            </w:tcBorders>
            <w:shd w:val="clear" w:color="auto" w:fill="auto"/>
            <w:vAlign w:val="bottom"/>
            <w:hideMark/>
          </w:tcPr>
          <w:p w14:paraId="2B877F6E"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14,68</w:t>
            </w:r>
          </w:p>
        </w:tc>
        <w:tc>
          <w:tcPr>
            <w:tcW w:w="1000" w:type="dxa"/>
            <w:tcBorders>
              <w:top w:val="nil"/>
              <w:left w:val="nil"/>
              <w:bottom w:val="nil"/>
              <w:right w:val="nil"/>
            </w:tcBorders>
            <w:shd w:val="clear" w:color="auto" w:fill="auto"/>
            <w:vAlign w:val="bottom"/>
            <w:hideMark/>
          </w:tcPr>
          <w:p w14:paraId="08306A6B"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99,99</w:t>
            </w:r>
          </w:p>
        </w:tc>
        <w:tc>
          <w:tcPr>
            <w:tcW w:w="1000" w:type="dxa"/>
            <w:tcBorders>
              <w:top w:val="nil"/>
              <w:left w:val="nil"/>
              <w:bottom w:val="nil"/>
              <w:right w:val="nil"/>
            </w:tcBorders>
            <w:shd w:val="clear" w:color="auto" w:fill="auto"/>
            <w:vAlign w:val="bottom"/>
            <w:hideMark/>
          </w:tcPr>
          <w:p w14:paraId="446F3AFA"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100,00</w:t>
            </w:r>
          </w:p>
        </w:tc>
        <w:tc>
          <w:tcPr>
            <w:tcW w:w="1000" w:type="dxa"/>
            <w:tcBorders>
              <w:top w:val="nil"/>
              <w:left w:val="nil"/>
              <w:bottom w:val="nil"/>
              <w:right w:val="nil"/>
            </w:tcBorders>
            <w:shd w:val="clear" w:color="auto" w:fill="auto"/>
            <w:vAlign w:val="bottom"/>
            <w:hideMark/>
          </w:tcPr>
          <w:p w14:paraId="7A3653D2" w14:textId="77777777" w:rsidR="005E4C03" w:rsidRPr="005E4C03" w:rsidRDefault="005E4C03" w:rsidP="005E4C03">
            <w:pPr>
              <w:spacing w:after="0" w:line="240" w:lineRule="auto"/>
              <w:jc w:val="right"/>
              <w:rPr>
                <w:rFonts w:ascii="Arial" w:eastAsia="Times New Roman" w:hAnsi="Arial" w:cs="Arial"/>
                <w:b/>
                <w:bCs/>
                <w:sz w:val="20"/>
                <w:szCs w:val="20"/>
                <w:lang w:eastAsia="hr-HR"/>
              </w:rPr>
            </w:pPr>
            <w:r w:rsidRPr="005E4C03">
              <w:rPr>
                <w:rFonts w:ascii="Arial" w:eastAsia="Times New Roman" w:hAnsi="Arial" w:cs="Arial"/>
                <w:b/>
                <w:bCs/>
                <w:sz w:val="20"/>
                <w:szCs w:val="20"/>
                <w:lang w:eastAsia="hr-HR"/>
              </w:rPr>
              <w:t>2,60</w:t>
            </w:r>
          </w:p>
        </w:tc>
      </w:tr>
      <w:tr w:rsidR="005E4C03" w:rsidRPr="005E4C03" w14:paraId="716AB28B" w14:textId="77777777" w:rsidTr="005E4C03">
        <w:trPr>
          <w:trHeight w:val="510"/>
        </w:trPr>
        <w:tc>
          <w:tcPr>
            <w:tcW w:w="980" w:type="dxa"/>
            <w:tcBorders>
              <w:top w:val="nil"/>
              <w:left w:val="nil"/>
              <w:bottom w:val="nil"/>
              <w:right w:val="nil"/>
            </w:tcBorders>
            <w:shd w:val="clear" w:color="auto" w:fill="auto"/>
            <w:vAlign w:val="bottom"/>
            <w:hideMark/>
          </w:tcPr>
          <w:p w14:paraId="0FFFE238"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534,544</w:t>
            </w:r>
          </w:p>
        </w:tc>
        <w:tc>
          <w:tcPr>
            <w:tcW w:w="7380" w:type="dxa"/>
            <w:tcBorders>
              <w:top w:val="nil"/>
              <w:left w:val="nil"/>
              <w:bottom w:val="nil"/>
              <w:right w:val="nil"/>
            </w:tcBorders>
            <w:shd w:val="clear" w:color="auto" w:fill="auto"/>
            <w:vAlign w:val="bottom"/>
            <w:hideMark/>
          </w:tcPr>
          <w:p w14:paraId="669628C0" w14:textId="77777777" w:rsidR="005E4C03" w:rsidRPr="005E4C03" w:rsidRDefault="005E4C03" w:rsidP="005E4C03">
            <w:pPr>
              <w:spacing w:after="0" w:line="240" w:lineRule="auto"/>
              <w:rPr>
                <w:rFonts w:ascii="Arial" w:eastAsia="Times New Roman" w:hAnsi="Arial" w:cs="Arial"/>
                <w:sz w:val="20"/>
                <w:szCs w:val="20"/>
                <w:lang w:eastAsia="hr-HR"/>
              </w:rPr>
            </w:pPr>
            <w:r w:rsidRPr="005E4C03">
              <w:rPr>
                <w:rFonts w:ascii="Arial" w:eastAsia="Times New Roman" w:hAnsi="Arial" w:cs="Arial"/>
                <w:sz w:val="20"/>
                <w:szCs w:val="20"/>
                <w:lang w:eastAsia="hr-HR"/>
              </w:rPr>
              <w:t>Otplata glavnice primljenih zajmova od banaka i ostalih financijskih institucija izvan javnog sektor, Dionice i udjeli</w:t>
            </w:r>
          </w:p>
        </w:tc>
        <w:tc>
          <w:tcPr>
            <w:tcW w:w="1720" w:type="dxa"/>
            <w:tcBorders>
              <w:top w:val="nil"/>
              <w:left w:val="nil"/>
              <w:bottom w:val="nil"/>
              <w:right w:val="nil"/>
            </w:tcBorders>
            <w:shd w:val="clear" w:color="auto" w:fill="auto"/>
            <w:vAlign w:val="bottom"/>
            <w:hideMark/>
          </w:tcPr>
          <w:p w14:paraId="29A6469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100.263,76</w:t>
            </w:r>
          </w:p>
        </w:tc>
        <w:tc>
          <w:tcPr>
            <w:tcW w:w="1380" w:type="dxa"/>
            <w:tcBorders>
              <w:top w:val="nil"/>
              <w:left w:val="nil"/>
              <w:bottom w:val="nil"/>
              <w:right w:val="nil"/>
            </w:tcBorders>
            <w:shd w:val="clear" w:color="auto" w:fill="auto"/>
            <w:vAlign w:val="bottom"/>
            <w:hideMark/>
          </w:tcPr>
          <w:p w14:paraId="6AEFA7F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682.858,00</w:t>
            </w:r>
          </w:p>
        </w:tc>
        <w:tc>
          <w:tcPr>
            <w:tcW w:w="1840" w:type="dxa"/>
            <w:tcBorders>
              <w:top w:val="nil"/>
              <w:left w:val="nil"/>
              <w:bottom w:val="nil"/>
              <w:right w:val="nil"/>
            </w:tcBorders>
            <w:shd w:val="clear" w:color="auto" w:fill="auto"/>
            <w:vAlign w:val="bottom"/>
            <w:hideMark/>
          </w:tcPr>
          <w:p w14:paraId="070C5C2C"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100.252,11</w:t>
            </w:r>
          </w:p>
        </w:tc>
        <w:tc>
          <w:tcPr>
            <w:tcW w:w="1120" w:type="dxa"/>
            <w:tcBorders>
              <w:top w:val="nil"/>
              <w:left w:val="nil"/>
              <w:bottom w:val="nil"/>
              <w:right w:val="nil"/>
            </w:tcBorders>
            <w:shd w:val="clear" w:color="auto" w:fill="auto"/>
            <w:vAlign w:val="bottom"/>
            <w:hideMark/>
          </w:tcPr>
          <w:p w14:paraId="0038AD93"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14,68</w:t>
            </w:r>
          </w:p>
        </w:tc>
        <w:tc>
          <w:tcPr>
            <w:tcW w:w="1000" w:type="dxa"/>
            <w:tcBorders>
              <w:top w:val="nil"/>
              <w:left w:val="nil"/>
              <w:bottom w:val="nil"/>
              <w:right w:val="nil"/>
            </w:tcBorders>
            <w:shd w:val="clear" w:color="auto" w:fill="auto"/>
            <w:vAlign w:val="bottom"/>
            <w:hideMark/>
          </w:tcPr>
          <w:p w14:paraId="19678C9D" w14:textId="77777777" w:rsidR="005E4C03" w:rsidRPr="005E4C03" w:rsidRDefault="005E4C03" w:rsidP="005E4C03">
            <w:pPr>
              <w:spacing w:after="0" w:line="240" w:lineRule="auto"/>
              <w:jc w:val="right"/>
              <w:rPr>
                <w:rFonts w:ascii="Arial" w:eastAsia="Times New Roman" w:hAnsi="Arial" w:cs="Arial"/>
                <w:sz w:val="20"/>
                <w:szCs w:val="20"/>
                <w:lang w:eastAsia="hr-HR"/>
              </w:rPr>
            </w:pPr>
            <w:r w:rsidRPr="005E4C03">
              <w:rPr>
                <w:rFonts w:ascii="Arial" w:eastAsia="Times New Roman" w:hAnsi="Arial" w:cs="Arial"/>
                <w:sz w:val="20"/>
                <w:szCs w:val="20"/>
                <w:lang w:eastAsia="hr-HR"/>
              </w:rPr>
              <w:t>99,99</w:t>
            </w:r>
          </w:p>
        </w:tc>
        <w:tc>
          <w:tcPr>
            <w:tcW w:w="1000" w:type="dxa"/>
            <w:tcBorders>
              <w:top w:val="nil"/>
              <w:left w:val="nil"/>
              <w:bottom w:val="nil"/>
              <w:right w:val="nil"/>
            </w:tcBorders>
            <w:shd w:val="clear" w:color="auto" w:fill="auto"/>
            <w:vAlign w:val="bottom"/>
            <w:hideMark/>
          </w:tcPr>
          <w:p w14:paraId="348A1CF5" w14:textId="77777777" w:rsidR="005E4C03" w:rsidRPr="005E4C03" w:rsidRDefault="005E4C03" w:rsidP="005E4C03">
            <w:pPr>
              <w:spacing w:after="0" w:line="240" w:lineRule="auto"/>
              <w:jc w:val="right"/>
              <w:rPr>
                <w:rFonts w:ascii="Arial" w:eastAsia="Times New Roman" w:hAnsi="Arial" w:cs="Arial"/>
                <w:sz w:val="20"/>
                <w:szCs w:val="20"/>
                <w:lang w:eastAsia="hr-HR"/>
              </w:rPr>
            </w:pPr>
          </w:p>
        </w:tc>
        <w:tc>
          <w:tcPr>
            <w:tcW w:w="1000" w:type="dxa"/>
            <w:tcBorders>
              <w:top w:val="nil"/>
              <w:left w:val="nil"/>
              <w:bottom w:val="nil"/>
              <w:right w:val="nil"/>
            </w:tcBorders>
            <w:shd w:val="clear" w:color="auto" w:fill="auto"/>
            <w:vAlign w:val="bottom"/>
            <w:hideMark/>
          </w:tcPr>
          <w:p w14:paraId="3185B482" w14:textId="77777777" w:rsidR="005E4C03" w:rsidRPr="005E4C03" w:rsidRDefault="005E4C03" w:rsidP="005E4C03">
            <w:pPr>
              <w:spacing w:after="0" w:line="240" w:lineRule="auto"/>
              <w:rPr>
                <w:rFonts w:ascii="Times New Roman" w:eastAsia="Times New Roman" w:hAnsi="Times New Roman"/>
                <w:sz w:val="20"/>
                <w:szCs w:val="20"/>
                <w:lang w:eastAsia="hr-HR"/>
              </w:rPr>
            </w:pPr>
          </w:p>
        </w:tc>
      </w:tr>
    </w:tbl>
    <w:p w14:paraId="16EB7024" w14:textId="77777777" w:rsidR="00737F49" w:rsidRDefault="00737F49" w:rsidP="006C5AC9">
      <w:pPr>
        <w:jc w:val="center"/>
        <w:rPr>
          <w:rFonts w:ascii="Arial" w:hAnsi="Arial" w:cs="Arial"/>
          <w:b/>
          <w:sz w:val="18"/>
          <w:szCs w:val="18"/>
        </w:rPr>
      </w:pPr>
    </w:p>
    <w:p w14:paraId="6139C601" w14:textId="77777777" w:rsidR="00737F49" w:rsidRDefault="00737F49" w:rsidP="006C5AC9">
      <w:pPr>
        <w:jc w:val="center"/>
        <w:rPr>
          <w:rFonts w:ascii="Arial" w:hAnsi="Arial" w:cs="Arial"/>
          <w:b/>
          <w:sz w:val="18"/>
          <w:szCs w:val="18"/>
        </w:rPr>
      </w:pPr>
    </w:p>
    <w:p w14:paraId="006E05A9" w14:textId="77777777" w:rsidR="00737F49" w:rsidRDefault="00737F49" w:rsidP="006C5AC9">
      <w:pPr>
        <w:jc w:val="center"/>
        <w:rPr>
          <w:rFonts w:ascii="Arial" w:hAnsi="Arial" w:cs="Arial"/>
          <w:b/>
          <w:sz w:val="18"/>
          <w:szCs w:val="18"/>
        </w:rPr>
      </w:pPr>
    </w:p>
    <w:p w14:paraId="17DBCA16" w14:textId="77777777" w:rsidR="00737F49" w:rsidRDefault="00737F49" w:rsidP="006C5AC9">
      <w:pPr>
        <w:jc w:val="center"/>
        <w:rPr>
          <w:rFonts w:ascii="Arial" w:hAnsi="Arial" w:cs="Arial"/>
          <w:b/>
          <w:sz w:val="18"/>
          <w:szCs w:val="18"/>
        </w:rPr>
      </w:pPr>
    </w:p>
    <w:p w14:paraId="65E46F7B" w14:textId="77777777" w:rsidR="00737F49" w:rsidRDefault="00737F49" w:rsidP="006C5AC9">
      <w:pPr>
        <w:jc w:val="center"/>
        <w:rPr>
          <w:rFonts w:ascii="Arial" w:hAnsi="Arial" w:cs="Arial"/>
          <w:b/>
          <w:sz w:val="18"/>
          <w:szCs w:val="18"/>
        </w:rPr>
      </w:pPr>
    </w:p>
    <w:p w14:paraId="07959D96" w14:textId="77777777" w:rsidR="00737F49" w:rsidRDefault="00737F49" w:rsidP="006C5AC9">
      <w:pPr>
        <w:jc w:val="center"/>
        <w:rPr>
          <w:rFonts w:ascii="Arial" w:hAnsi="Arial" w:cs="Arial"/>
          <w:b/>
          <w:sz w:val="18"/>
          <w:szCs w:val="18"/>
        </w:rPr>
      </w:pPr>
    </w:p>
    <w:p w14:paraId="11CB41D6" w14:textId="77777777" w:rsidR="00737F49" w:rsidRDefault="00737F49" w:rsidP="006C5AC9">
      <w:pPr>
        <w:jc w:val="center"/>
        <w:rPr>
          <w:rFonts w:ascii="Arial" w:hAnsi="Arial" w:cs="Arial"/>
          <w:b/>
          <w:sz w:val="18"/>
          <w:szCs w:val="18"/>
        </w:rPr>
      </w:pPr>
    </w:p>
    <w:p w14:paraId="3DA96704" w14:textId="77777777" w:rsidR="00737F49" w:rsidRDefault="00737F49" w:rsidP="006C5AC9">
      <w:pPr>
        <w:jc w:val="center"/>
        <w:rPr>
          <w:rFonts w:ascii="Arial" w:hAnsi="Arial" w:cs="Arial"/>
          <w:b/>
          <w:sz w:val="18"/>
          <w:szCs w:val="18"/>
        </w:rPr>
      </w:pPr>
    </w:p>
    <w:p w14:paraId="26E1C7BE" w14:textId="77777777" w:rsidR="00737F49" w:rsidRDefault="00737F49" w:rsidP="006C5AC9">
      <w:pPr>
        <w:jc w:val="center"/>
        <w:rPr>
          <w:rFonts w:ascii="Arial" w:hAnsi="Arial" w:cs="Arial"/>
          <w:b/>
          <w:sz w:val="18"/>
          <w:szCs w:val="18"/>
        </w:rPr>
      </w:pPr>
    </w:p>
    <w:p w14:paraId="3EB87BD8" w14:textId="77777777" w:rsidR="00737F49" w:rsidRDefault="00737F49" w:rsidP="006C5AC9">
      <w:pPr>
        <w:jc w:val="center"/>
        <w:rPr>
          <w:rFonts w:ascii="Arial" w:hAnsi="Arial" w:cs="Arial"/>
          <w:b/>
          <w:sz w:val="18"/>
          <w:szCs w:val="18"/>
        </w:rPr>
      </w:pPr>
    </w:p>
    <w:p w14:paraId="4673F3AC" w14:textId="77777777" w:rsidR="00737F49" w:rsidRDefault="00737F49" w:rsidP="006C5AC9">
      <w:pPr>
        <w:jc w:val="center"/>
        <w:rPr>
          <w:rFonts w:ascii="Arial" w:hAnsi="Arial" w:cs="Arial"/>
          <w:b/>
          <w:sz w:val="18"/>
          <w:szCs w:val="18"/>
        </w:rPr>
      </w:pPr>
    </w:p>
    <w:p w14:paraId="6957DE08" w14:textId="77777777" w:rsidR="00737F49" w:rsidRDefault="00737F49" w:rsidP="006C5AC9">
      <w:pPr>
        <w:jc w:val="center"/>
        <w:rPr>
          <w:rFonts w:ascii="Arial" w:hAnsi="Arial" w:cs="Arial"/>
          <w:b/>
          <w:sz w:val="18"/>
          <w:szCs w:val="18"/>
        </w:rPr>
      </w:pPr>
    </w:p>
    <w:p w14:paraId="6AEDBCDC" w14:textId="77777777" w:rsidR="00737F49" w:rsidRDefault="00737F49" w:rsidP="006C5AC9">
      <w:pPr>
        <w:jc w:val="center"/>
        <w:rPr>
          <w:rFonts w:ascii="Arial" w:hAnsi="Arial" w:cs="Arial"/>
          <w:b/>
          <w:sz w:val="18"/>
          <w:szCs w:val="18"/>
        </w:rPr>
      </w:pPr>
    </w:p>
    <w:p w14:paraId="3D73299A" w14:textId="77777777" w:rsidR="00737F49" w:rsidRDefault="00737F49" w:rsidP="006C5AC9">
      <w:pPr>
        <w:jc w:val="center"/>
        <w:rPr>
          <w:rFonts w:ascii="Arial" w:hAnsi="Arial" w:cs="Arial"/>
          <w:b/>
          <w:sz w:val="18"/>
          <w:szCs w:val="18"/>
        </w:rPr>
      </w:pPr>
    </w:p>
    <w:p w14:paraId="060FBF28" w14:textId="77777777" w:rsidR="00A853F3" w:rsidRDefault="00A853F3" w:rsidP="00A853F3">
      <w:pPr>
        <w:rPr>
          <w:rFonts w:ascii="Arial" w:hAnsi="Arial" w:cs="Arial"/>
          <w:b/>
          <w:sz w:val="18"/>
          <w:szCs w:val="18"/>
        </w:rPr>
        <w:sectPr w:rsidR="00A853F3" w:rsidSect="00EE27BB">
          <w:pgSz w:w="11906" w:h="16838"/>
          <w:pgMar w:top="1418" w:right="1276" w:bottom="1418" w:left="1418" w:header="709" w:footer="709" w:gutter="0"/>
          <w:pgNumType w:start="103"/>
          <w:cols w:space="708"/>
          <w:docGrid w:linePitch="360"/>
        </w:sectPr>
      </w:pPr>
    </w:p>
    <w:p w14:paraId="25251C94" w14:textId="77777777" w:rsidR="00A853F3" w:rsidRPr="003B7EF7" w:rsidRDefault="00A853F3" w:rsidP="00A853F3">
      <w:pPr>
        <w:pStyle w:val="Bezproreda"/>
      </w:pPr>
    </w:p>
    <w:p w14:paraId="1BC61257" w14:textId="77777777" w:rsidR="00A853F3" w:rsidRPr="003B7EF7" w:rsidRDefault="00A853F3" w:rsidP="00A853F3">
      <w:pPr>
        <w:pStyle w:val="Tijeloteksta3"/>
        <w:jc w:val="both"/>
        <w:rPr>
          <w:rFonts w:cs="Arial"/>
          <w:b/>
          <w:sz w:val="18"/>
          <w:szCs w:val="18"/>
          <w:highlight w:val="yellow"/>
        </w:rPr>
      </w:pPr>
    </w:p>
    <w:p w14:paraId="18BA4C67" w14:textId="77777777" w:rsidR="00737F49" w:rsidRDefault="00737F49" w:rsidP="00A853F3">
      <w:pPr>
        <w:rPr>
          <w:rFonts w:ascii="Arial" w:hAnsi="Arial" w:cs="Arial"/>
          <w:b/>
          <w:sz w:val="18"/>
          <w:szCs w:val="18"/>
        </w:rPr>
      </w:pPr>
    </w:p>
    <w:p w14:paraId="7B02A794" w14:textId="77777777" w:rsidR="00453253" w:rsidRDefault="00453253" w:rsidP="00A853F3">
      <w:pPr>
        <w:rPr>
          <w:rFonts w:ascii="Arial" w:hAnsi="Arial" w:cs="Arial"/>
          <w:b/>
          <w:sz w:val="18"/>
          <w:szCs w:val="18"/>
        </w:rPr>
      </w:pPr>
    </w:p>
    <w:p w14:paraId="2FE3BFA5" w14:textId="77777777" w:rsidR="00453253" w:rsidRDefault="00453253" w:rsidP="00A853F3">
      <w:pPr>
        <w:rPr>
          <w:rFonts w:ascii="Arial" w:hAnsi="Arial" w:cs="Arial"/>
          <w:b/>
          <w:sz w:val="18"/>
          <w:szCs w:val="18"/>
        </w:rPr>
      </w:pPr>
    </w:p>
    <w:p w14:paraId="4F3BF67B" w14:textId="77777777" w:rsidR="00453253" w:rsidRDefault="00453253" w:rsidP="00A853F3">
      <w:pPr>
        <w:rPr>
          <w:rFonts w:ascii="Arial" w:hAnsi="Arial" w:cs="Arial"/>
          <w:b/>
          <w:sz w:val="18"/>
          <w:szCs w:val="18"/>
        </w:rPr>
      </w:pPr>
    </w:p>
    <w:p w14:paraId="4A6BA8D8" w14:textId="77777777" w:rsidR="008D12E8" w:rsidRDefault="008D12E8" w:rsidP="00A853F3">
      <w:pPr>
        <w:rPr>
          <w:rFonts w:ascii="Arial" w:hAnsi="Arial" w:cs="Arial"/>
          <w:b/>
          <w:sz w:val="18"/>
          <w:szCs w:val="18"/>
        </w:rPr>
        <w:sectPr w:rsidR="008D12E8" w:rsidSect="00EE27BB">
          <w:pgSz w:w="16838" w:h="11906" w:orient="landscape"/>
          <w:pgMar w:top="1418" w:right="1418" w:bottom="1276" w:left="1418" w:header="709" w:footer="709" w:gutter="0"/>
          <w:pgNumType w:start="107"/>
          <w:cols w:space="708"/>
          <w:docGrid w:linePitch="360"/>
        </w:sectPr>
      </w:pPr>
    </w:p>
    <w:p w14:paraId="1F395058" w14:textId="77777777" w:rsidR="007A3A58" w:rsidRDefault="007A3A58" w:rsidP="008D12E8">
      <w:pPr>
        <w:pStyle w:val="Tijeloteksta3"/>
        <w:jc w:val="both"/>
        <w:rPr>
          <w:rFonts w:cs="Arial"/>
          <w:b/>
          <w:noProof/>
          <w:sz w:val="22"/>
          <w:szCs w:val="22"/>
          <w:lang w:val="pl-PL"/>
        </w:rPr>
      </w:pPr>
    </w:p>
    <w:p w14:paraId="74CC0CB1" w14:textId="77777777" w:rsidR="00D843A4" w:rsidRDefault="00D843A4" w:rsidP="008D12E8">
      <w:pPr>
        <w:pStyle w:val="Tijeloteksta3"/>
        <w:jc w:val="both"/>
        <w:rPr>
          <w:rFonts w:cs="Arial"/>
          <w:b/>
          <w:noProof/>
          <w:sz w:val="22"/>
          <w:szCs w:val="22"/>
          <w:lang w:val="pl-PL"/>
        </w:rPr>
      </w:pPr>
    </w:p>
    <w:p w14:paraId="530FE281" w14:textId="77777777" w:rsidR="00D843A4" w:rsidRDefault="00D843A4" w:rsidP="008D12E8">
      <w:pPr>
        <w:pStyle w:val="Tijeloteksta3"/>
        <w:jc w:val="both"/>
        <w:rPr>
          <w:rFonts w:cs="Arial"/>
          <w:b/>
          <w:noProof/>
          <w:sz w:val="22"/>
          <w:szCs w:val="22"/>
          <w:lang w:val="pl-PL"/>
        </w:rPr>
      </w:pPr>
    </w:p>
    <w:p w14:paraId="2371409D" w14:textId="77777777" w:rsidR="00D843A4" w:rsidRDefault="00D843A4" w:rsidP="008D12E8">
      <w:pPr>
        <w:pStyle w:val="Tijeloteksta3"/>
        <w:jc w:val="both"/>
        <w:rPr>
          <w:rFonts w:cs="Arial"/>
          <w:b/>
          <w:noProof/>
          <w:sz w:val="22"/>
          <w:szCs w:val="22"/>
          <w:lang w:val="pl-PL"/>
        </w:rPr>
      </w:pPr>
    </w:p>
    <w:p w14:paraId="4AC88108" w14:textId="77777777" w:rsidR="00D843A4" w:rsidRDefault="00D843A4" w:rsidP="008D12E8">
      <w:pPr>
        <w:pStyle w:val="Tijeloteksta3"/>
        <w:jc w:val="both"/>
        <w:rPr>
          <w:rFonts w:cs="Arial"/>
          <w:b/>
          <w:noProof/>
          <w:sz w:val="22"/>
          <w:szCs w:val="22"/>
          <w:lang w:val="pl-PL"/>
        </w:rPr>
      </w:pPr>
    </w:p>
    <w:p w14:paraId="090ADA04" w14:textId="5723BAE9" w:rsidR="008D12E8" w:rsidRPr="007A3A58" w:rsidRDefault="008D12E8" w:rsidP="008D12E8">
      <w:pPr>
        <w:pStyle w:val="Tijeloteksta3"/>
        <w:jc w:val="both"/>
        <w:rPr>
          <w:rFonts w:cs="Arial"/>
          <w:b/>
          <w:sz w:val="22"/>
          <w:szCs w:val="22"/>
        </w:rPr>
      </w:pPr>
      <w:r w:rsidRPr="007A3A58">
        <w:rPr>
          <w:rFonts w:cs="Arial"/>
          <w:b/>
          <w:noProof/>
          <w:sz w:val="22"/>
          <w:szCs w:val="22"/>
          <w:lang w:val="pl-PL"/>
        </w:rPr>
        <w:t>Grafikon 3:</w:t>
      </w:r>
      <w:r w:rsidRPr="007A3A58">
        <w:rPr>
          <w:rFonts w:cs="Arial"/>
          <w:b/>
          <w:sz w:val="22"/>
          <w:szCs w:val="22"/>
        </w:rPr>
        <w:t xml:space="preserve"> Pregled  pojedinih vrsta rashoda za 01-</w:t>
      </w:r>
      <w:r w:rsidR="0075347F">
        <w:rPr>
          <w:rFonts w:cs="Arial"/>
          <w:b/>
          <w:sz w:val="22"/>
          <w:szCs w:val="22"/>
        </w:rPr>
        <w:t>06</w:t>
      </w:r>
      <w:r w:rsidRPr="007A3A58">
        <w:rPr>
          <w:rFonts w:cs="Arial"/>
          <w:b/>
          <w:sz w:val="22"/>
          <w:szCs w:val="22"/>
        </w:rPr>
        <w:t>/20</w:t>
      </w:r>
      <w:r w:rsidR="00D11EA3">
        <w:rPr>
          <w:rFonts w:cs="Arial"/>
          <w:b/>
          <w:sz w:val="22"/>
          <w:szCs w:val="22"/>
        </w:rPr>
        <w:t>2</w:t>
      </w:r>
      <w:r w:rsidR="005E4C03">
        <w:rPr>
          <w:rFonts w:cs="Arial"/>
          <w:b/>
          <w:sz w:val="22"/>
          <w:szCs w:val="22"/>
        </w:rPr>
        <w:t>2</w:t>
      </w:r>
      <w:r w:rsidR="007E78A6">
        <w:rPr>
          <w:rFonts w:cs="Arial"/>
          <w:b/>
          <w:sz w:val="22"/>
          <w:szCs w:val="22"/>
        </w:rPr>
        <w:t>.</w:t>
      </w:r>
      <w:r w:rsidRPr="007A3A58">
        <w:rPr>
          <w:rFonts w:cs="Arial"/>
          <w:b/>
          <w:sz w:val="22"/>
          <w:szCs w:val="22"/>
        </w:rPr>
        <w:t>-20</w:t>
      </w:r>
      <w:r w:rsidR="007E78A6">
        <w:rPr>
          <w:rFonts w:cs="Arial"/>
          <w:b/>
          <w:sz w:val="22"/>
          <w:szCs w:val="22"/>
        </w:rPr>
        <w:t>2</w:t>
      </w:r>
      <w:r w:rsidR="005E4C03">
        <w:rPr>
          <w:rFonts w:cs="Arial"/>
          <w:b/>
          <w:sz w:val="22"/>
          <w:szCs w:val="22"/>
        </w:rPr>
        <w:t>3</w:t>
      </w:r>
      <w:r w:rsidRPr="007A3A58">
        <w:rPr>
          <w:rFonts w:cs="Arial"/>
          <w:b/>
          <w:sz w:val="22"/>
          <w:szCs w:val="22"/>
        </w:rPr>
        <w:t xml:space="preserve">. godine </w:t>
      </w:r>
    </w:p>
    <w:p w14:paraId="005A7139" w14:textId="7392C6CD" w:rsidR="008D12E8" w:rsidRDefault="005E4C03" w:rsidP="008D12E8">
      <w:pPr>
        <w:pStyle w:val="Tijeloteksta3"/>
        <w:jc w:val="both"/>
        <w:rPr>
          <w:rFonts w:cs="Arial"/>
          <w:b/>
          <w:sz w:val="22"/>
          <w:szCs w:val="22"/>
        </w:rPr>
      </w:pPr>
      <w:r>
        <w:rPr>
          <w:noProof/>
        </w:rPr>
        <w:drawing>
          <wp:inline distT="0" distB="0" distL="0" distR="0" wp14:anchorId="60E1A9E5" wp14:editId="4C3FA71C">
            <wp:extent cx="5867400" cy="4095750"/>
            <wp:effectExtent l="0" t="0" r="0" b="0"/>
            <wp:docPr id="334787732" name="Grafikon 1">
              <a:extLst xmlns:a="http://schemas.openxmlformats.org/drawingml/2006/main">
                <a:ext uri="{FF2B5EF4-FFF2-40B4-BE49-F238E27FC236}">
                  <a16:creationId xmlns:a16="http://schemas.microsoft.com/office/drawing/2014/main" id="{387BE546-C91F-7987-AF02-4600A2F442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B639CD" w14:textId="77777777" w:rsidR="008D12E8" w:rsidRDefault="008D12E8" w:rsidP="008D12E8"/>
    <w:p w14:paraId="71D439C0" w14:textId="50344DA5" w:rsidR="008D12E8" w:rsidRPr="007A3A58" w:rsidRDefault="008D12E8" w:rsidP="008D12E8">
      <w:pPr>
        <w:ind w:firstLine="720"/>
        <w:jc w:val="both"/>
        <w:rPr>
          <w:rFonts w:ascii="Arial" w:hAnsi="Arial"/>
          <w:sz w:val="18"/>
          <w:szCs w:val="18"/>
          <w:lang w:val="pl-PL"/>
        </w:rPr>
      </w:pPr>
      <w:r w:rsidRPr="007A3A58">
        <w:rPr>
          <w:rFonts w:ascii="Arial" w:hAnsi="Arial"/>
          <w:sz w:val="18"/>
          <w:szCs w:val="18"/>
          <w:lang w:val="pl-PL"/>
        </w:rPr>
        <w:t>Izvor: UO za proračun I gospodarstvo, Financijska izvješća 20</w:t>
      </w:r>
      <w:r w:rsidR="00D11EA3">
        <w:rPr>
          <w:rFonts w:ascii="Arial" w:hAnsi="Arial"/>
          <w:sz w:val="18"/>
          <w:szCs w:val="18"/>
          <w:lang w:val="pl-PL"/>
        </w:rPr>
        <w:t>2</w:t>
      </w:r>
      <w:r w:rsidR="005E4C03">
        <w:rPr>
          <w:rFonts w:ascii="Arial" w:hAnsi="Arial"/>
          <w:sz w:val="18"/>
          <w:szCs w:val="18"/>
          <w:lang w:val="pl-PL"/>
        </w:rPr>
        <w:t>2</w:t>
      </w:r>
      <w:r w:rsidR="007E78A6">
        <w:rPr>
          <w:rFonts w:ascii="Arial" w:hAnsi="Arial"/>
          <w:sz w:val="18"/>
          <w:szCs w:val="18"/>
          <w:lang w:val="pl-PL"/>
        </w:rPr>
        <w:t>.</w:t>
      </w:r>
      <w:r w:rsidRPr="007A3A58">
        <w:rPr>
          <w:rFonts w:ascii="Arial" w:hAnsi="Arial"/>
          <w:sz w:val="18"/>
          <w:szCs w:val="18"/>
          <w:lang w:val="pl-PL"/>
        </w:rPr>
        <w:t>,20</w:t>
      </w:r>
      <w:r w:rsidR="007E78A6">
        <w:rPr>
          <w:rFonts w:ascii="Arial" w:hAnsi="Arial"/>
          <w:sz w:val="18"/>
          <w:szCs w:val="18"/>
          <w:lang w:val="pl-PL"/>
        </w:rPr>
        <w:t>2</w:t>
      </w:r>
      <w:r w:rsidR="005E4C03">
        <w:rPr>
          <w:rFonts w:ascii="Arial" w:hAnsi="Arial"/>
          <w:sz w:val="18"/>
          <w:szCs w:val="18"/>
          <w:lang w:val="pl-PL"/>
        </w:rPr>
        <w:t>3</w:t>
      </w:r>
      <w:r w:rsidRPr="007A3A58">
        <w:rPr>
          <w:rFonts w:ascii="Arial" w:hAnsi="Arial"/>
          <w:sz w:val="18"/>
          <w:szCs w:val="18"/>
          <w:lang w:val="pl-PL"/>
        </w:rPr>
        <w:t>. godine</w:t>
      </w:r>
    </w:p>
    <w:p w14:paraId="75B85F87" w14:textId="77777777" w:rsidR="008D12E8" w:rsidRPr="00EE17CE" w:rsidRDefault="008D12E8" w:rsidP="008D12E8">
      <w:pPr>
        <w:ind w:firstLine="720"/>
        <w:jc w:val="both"/>
        <w:rPr>
          <w:rFonts w:ascii="Arial" w:hAnsi="Arial"/>
          <w:color w:val="000000"/>
          <w:sz w:val="18"/>
          <w:szCs w:val="18"/>
          <w:lang w:val="pl-PL"/>
        </w:rPr>
      </w:pPr>
    </w:p>
    <w:p w14:paraId="3D35A3B9" w14:textId="77777777" w:rsidR="008D12E8" w:rsidRPr="00EE17CE" w:rsidRDefault="008D12E8" w:rsidP="008D12E8">
      <w:pPr>
        <w:ind w:firstLine="720"/>
        <w:jc w:val="both"/>
        <w:rPr>
          <w:rFonts w:ascii="Arial" w:hAnsi="Arial"/>
          <w:color w:val="000000"/>
          <w:sz w:val="18"/>
          <w:szCs w:val="18"/>
          <w:lang w:val="pl-PL"/>
        </w:rPr>
      </w:pPr>
    </w:p>
    <w:p w14:paraId="4DD6B66A" w14:textId="77777777" w:rsidR="008D12E8" w:rsidRPr="00EE17CE" w:rsidRDefault="008D12E8" w:rsidP="008D12E8">
      <w:pPr>
        <w:ind w:firstLine="720"/>
        <w:jc w:val="both"/>
        <w:rPr>
          <w:rFonts w:ascii="Arial" w:hAnsi="Arial"/>
          <w:color w:val="000000"/>
          <w:lang w:val="pl-PL"/>
        </w:rPr>
      </w:pPr>
    </w:p>
    <w:p w14:paraId="4120E1EA" w14:textId="77777777" w:rsidR="008D12E8" w:rsidRPr="00EE17CE" w:rsidRDefault="008D12E8" w:rsidP="008D12E8">
      <w:pPr>
        <w:ind w:firstLine="720"/>
        <w:jc w:val="both"/>
        <w:rPr>
          <w:rFonts w:ascii="Arial" w:hAnsi="Arial"/>
          <w:color w:val="000000"/>
          <w:lang w:val="pl-PL"/>
        </w:rPr>
      </w:pPr>
    </w:p>
    <w:p w14:paraId="2587ACF2" w14:textId="77777777" w:rsidR="008D12E8" w:rsidRDefault="008D12E8" w:rsidP="008D12E8">
      <w:pPr>
        <w:ind w:firstLine="720"/>
        <w:jc w:val="both"/>
        <w:rPr>
          <w:rFonts w:ascii="Arial" w:hAnsi="Arial"/>
          <w:color w:val="000000"/>
          <w:lang w:val="pl-PL"/>
        </w:rPr>
      </w:pPr>
    </w:p>
    <w:p w14:paraId="610278B5" w14:textId="77777777" w:rsidR="008D12E8" w:rsidRDefault="008D12E8" w:rsidP="008D12E8">
      <w:pPr>
        <w:ind w:firstLine="720"/>
        <w:jc w:val="both"/>
        <w:rPr>
          <w:rFonts w:ascii="Arial" w:hAnsi="Arial"/>
          <w:color w:val="000000"/>
          <w:lang w:val="pl-PL"/>
        </w:rPr>
      </w:pPr>
    </w:p>
    <w:p w14:paraId="36DDABD2" w14:textId="77777777" w:rsidR="008D12E8" w:rsidRDefault="008D12E8" w:rsidP="008D12E8">
      <w:pPr>
        <w:ind w:firstLine="720"/>
        <w:jc w:val="both"/>
        <w:rPr>
          <w:rFonts w:ascii="Arial" w:hAnsi="Arial"/>
          <w:color w:val="000000"/>
          <w:lang w:val="pl-PL"/>
        </w:rPr>
      </w:pPr>
    </w:p>
    <w:p w14:paraId="711558A0" w14:textId="77777777" w:rsidR="008D12E8" w:rsidRDefault="008D12E8" w:rsidP="008D12E8">
      <w:pPr>
        <w:ind w:firstLine="720"/>
        <w:jc w:val="both"/>
        <w:rPr>
          <w:rFonts w:ascii="Arial" w:hAnsi="Arial"/>
          <w:color w:val="000000"/>
          <w:lang w:val="pl-PL"/>
        </w:rPr>
      </w:pPr>
    </w:p>
    <w:p w14:paraId="5AF5DAF3" w14:textId="77777777" w:rsidR="0013242D" w:rsidRDefault="0013242D" w:rsidP="008D12E8">
      <w:pPr>
        <w:ind w:firstLine="720"/>
        <w:jc w:val="both"/>
        <w:rPr>
          <w:rFonts w:ascii="Arial" w:hAnsi="Arial"/>
          <w:color w:val="000000"/>
          <w:lang w:val="pl-PL"/>
        </w:rPr>
      </w:pPr>
    </w:p>
    <w:p w14:paraId="24DD7A9D" w14:textId="1390505F" w:rsidR="008D12E8" w:rsidRPr="007A3A58" w:rsidRDefault="008D12E8" w:rsidP="008D12E8">
      <w:pPr>
        <w:pStyle w:val="Tijeloteksta3"/>
        <w:jc w:val="both"/>
        <w:rPr>
          <w:rFonts w:cs="Arial"/>
          <w:b/>
          <w:sz w:val="22"/>
          <w:szCs w:val="22"/>
        </w:rPr>
      </w:pPr>
      <w:r>
        <w:rPr>
          <w:rFonts w:cs="Arial"/>
          <w:b/>
          <w:noProof/>
          <w:sz w:val="22"/>
          <w:szCs w:val="22"/>
          <w:lang w:val="pl-PL"/>
        </w:rPr>
        <w:t xml:space="preserve">           </w:t>
      </w:r>
      <w:r w:rsidRPr="007A3A58">
        <w:rPr>
          <w:rFonts w:cs="Arial"/>
          <w:b/>
          <w:noProof/>
          <w:sz w:val="22"/>
          <w:szCs w:val="22"/>
          <w:lang w:val="pl-PL"/>
        </w:rPr>
        <w:t>Grafikon 4:</w:t>
      </w:r>
      <w:r w:rsidRPr="007A3A58">
        <w:rPr>
          <w:rFonts w:cs="Arial"/>
          <w:b/>
          <w:sz w:val="22"/>
          <w:szCs w:val="22"/>
        </w:rPr>
        <w:t xml:space="preserve"> Pregled udjela pojedinih vrsta rashoda za 01-</w:t>
      </w:r>
      <w:r w:rsidR="0075347F">
        <w:rPr>
          <w:rFonts w:cs="Arial"/>
          <w:b/>
          <w:sz w:val="22"/>
          <w:szCs w:val="22"/>
        </w:rPr>
        <w:t>06</w:t>
      </w:r>
      <w:r w:rsidRPr="007A3A58">
        <w:rPr>
          <w:rFonts w:cs="Arial"/>
          <w:b/>
          <w:sz w:val="22"/>
          <w:szCs w:val="22"/>
        </w:rPr>
        <w:t>/20</w:t>
      </w:r>
      <w:r w:rsidR="00D11EA3">
        <w:rPr>
          <w:rFonts w:cs="Arial"/>
          <w:b/>
          <w:sz w:val="22"/>
          <w:szCs w:val="22"/>
        </w:rPr>
        <w:t>2</w:t>
      </w:r>
      <w:r w:rsidR="005E4C03">
        <w:rPr>
          <w:rFonts w:cs="Arial"/>
          <w:b/>
          <w:sz w:val="22"/>
          <w:szCs w:val="22"/>
        </w:rPr>
        <w:t>2</w:t>
      </w:r>
      <w:r w:rsidR="00ED7B1E">
        <w:rPr>
          <w:rFonts w:cs="Arial"/>
          <w:b/>
          <w:sz w:val="22"/>
          <w:szCs w:val="22"/>
        </w:rPr>
        <w:t>.</w:t>
      </w:r>
      <w:r w:rsidRPr="007A3A58">
        <w:rPr>
          <w:rFonts w:cs="Arial"/>
          <w:b/>
          <w:sz w:val="22"/>
          <w:szCs w:val="22"/>
        </w:rPr>
        <w:t>-20</w:t>
      </w:r>
      <w:r w:rsidR="00ED7B1E">
        <w:rPr>
          <w:rFonts w:cs="Arial"/>
          <w:b/>
          <w:sz w:val="22"/>
          <w:szCs w:val="22"/>
        </w:rPr>
        <w:t>2</w:t>
      </w:r>
      <w:r w:rsidR="005E4C03">
        <w:rPr>
          <w:rFonts w:cs="Arial"/>
          <w:b/>
          <w:sz w:val="22"/>
          <w:szCs w:val="22"/>
        </w:rPr>
        <w:t>3</w:t>
      </w:r>
      <w:r w:rsidRPr="007A3A58">
        <w:rPr>
          <w:rFonts w:cs="Arial"/>
          <w:b/>
          <w:sz w:val="22"/>
          <w:szCs w:val="22"/>
        </w:rPr>
        <w:t xml:space="preserve">. godine u </w:t>
      </w:r>
    </w:p>
    <w:p w14:paraId="5FB5A6CF" w14:textId="77777777" w:rsidR="008D12E8" w:rsidRPr="00D11EA3" w:rsidRDefault="008D12E8" w:rsidP="00D11EA3">
      <w:pPr>
        <w:pStyle w:val="Tijeloteksta3"/>
        <w:jc w:val="both"/>
        <w:rPr>
          <w:rFonts w:cs="Arial"/>
          <w:noProof/>
          <w:sz w:val="22"/>
          <w:szCs w:val="22"/>
          <w:lang w:val="en-US"/>
        </w:rPr>
      </w:pPr>
      <w:r w:rsidRPr="007A3A58">
        <w:rPr>
          <w:rFonts w:cs="Arial"/>
          <w:b/>
          <w:sz w:val="22"/>
          <w:szCs w:val="22"/>
        </w:rPr>
        <w:t xml:space="preserve">                               ukupnim  rashodima i izdacima</w:t>
      </w:r>
    </w:p>
    <w:p w14:paraId="56CD41DE" w14:textId="069D61DE" w:rsidR="00D11EA3" w:rsidRDefault="005E4C03" w:rsidP="008D12E8">
      <w:r>
        <w:rPr>
          <w:noProof/>
        </w:rPr>
        <w:drawing>
          <wp:inline distT="0" distB="0" distL="0" distR="0" wp14:anchorId="5EC027A3" wp14:editId="0CBD7594">
            <wp:extent cx="5876925" cy="3609975"/>
            <wp:effectExtent l="0" t="0" r="9525" b="9525"/>
            <wp:docPr id="508619000" name="Grafikon 1">
              <a:extLst xmlns:a="http://schemas.openxmlformats.org/drawingml/2006/main">
                <a:ext uri="{FF2B5EF4-FFF2-40B4-BE49-F238E27FC236}">
                  <a16:creationId xmlns:a16="http://schemas.microsoft.com/office/drawing/2014/main" id="{9595AFE4-278F-C1EF-5D8F-C42D55737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64C65B" w14:textId="659B01A0" w:rsidR="00D11EA3" w:rsidRDefault="005E4C03" w:rsidP="008D12E8">
      <w:r>
        <w:rPr>
          <w:noProof/>
        </w:rPr>
        <w:drawing>
          <wp:inline distT="0" distB="0" distL="0" distR="0" wp14:anchorId="069A49D8" wp14:editId="680F9A77">
            <wp:extent cx="7620000" cy="3609975"/>
            <wp:effectExtent l="0" t="0" r="0" b="9525"/>
            <wp:docPr id="729575974" name="Grafikon 1">
              <a:extLst xmlns:a="http://schemas.openxmlformats.org/drawingml/2006/main">
                <a:ext uri="{FF2B5EF4-FFF2-40B4-BE49-F238E27FC236}">
                  <a16:creationId xmlns:a16="http://schemas.microsoft.com/office/drawing/2014/main" id="{4A4F10D3-1AF4-2847-D9AD-877C9A7BF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1A4955" w14:textId="1D4A6F50" w:rsidR="008D12E8" w:rsidRPr="007A3A58" w:rsidRDefault="008D12E8" w:rsidP="008D12E8">
      <w:pPr>
        <w:ind w:firstLine="720"/>
        <w:jc w:val="both"/>
        <w:rPr>
          <w:rFonts w:ascii="Arial" w:hAnsi="Arial"/>
          <w:sz w:val="18"/>
          <w:szCs w:val="18"/>
          <w:lang w:val="pl-PL"/>
        </w:rPr>
      </w:pPr>
      <w:r w:rsidRPr="007A3A58">
        <w:rPr>
          <w:rFonts w:ascii="Arial" w:hAnsi="Arial"/>
          <w:sz w:val="18"/>
          <w:szCs w:val="18"/>
          <w:lang w:val="pl-PL"/>
        </w:rPr>
        <w:t>Izvor: UO za proračun I gospodarstvo, Financijska izvješća 20</w:t>
      </w:r>
      <w:r w:rsidR="00D11EA3">
        <w:rPr>
          <w:rFonts w:ascii="Arial" w:hAnsi="Arial"/>
          <w:sz w:val="18"/>
          <w:szCs w:val="18"/>
          <w:lang w:val="pl-PL"/>
        </w:rPr>
        <w:t>2</w:t>
      </w:r>
      <w:r w:rsidR="005E4C03">
        <w:rPr>
          <w:rFonts w:ascii="Arial" w:hAnsi="Arial"/>
          <w:sz w:val="18"/>
          <w:szCs w:val="18"/>
          <w:lang w:val="pl-PL"/>
        </w:rPr>
        <w:t>2</w:t>
      </w:r>
      <w:r w:rsidR="00004EED">
        <w:rPr>
          <w:rFonts w:ascii="Arial" w:hAnsi="Arial"/>
          <w:sz w:val="18"/>
          <w:szCs w:val="18"/>
          <w:lang w:val="pl-PL"/>
        </w:rPr>
        <w:t>.</w:t>
      </w:r>
      <w:r w:rsidRPr="007A3A58">
        <w:rPr>
          <w:rFonts w:ascii="Arial" w:hAnsi="Arial"/>
          <w:sz w:val="18"/>
          <w:szCs w:val="18"/>
          <w:lang w:val="pl-PL"/>
        </w:rPr>
        <w:t>,20</w:t>
      </w:r>
      <w:r w:rsidR="00004EED">
        <w:rPr>
          <w:rFonts w:ascii="Arial" w:hAnsi="Arial"/>
          <w:sz w:val="18"/>
          <w:szCs w:val="18"/>
          <w:lang w:val="pl-PL"/>
        </w:rPr>
        <w:t>2</w:t>
      </w:r>
      <w:r w:rsidR="005E4C03">
        <w:rPr>
          <w:rFonts w:ascii="Arial" w:hAnsi="Arial"/>
          <w:sz w:val="18"/>
          <w:szCs w:val="18"/>
          <w:lang w:val="pl-PL"/>
        </w:rPr>
        <w:t>3</w:t>
      </w:r>
      <w:r w:rsidR="00004EED">
        <w:rPr>
          <w:rFonts w:ascii="Arial" w:hAnsi="Arial"/>
          <w:sz w:val="18"/>
          <w:szCs w:val="18"/>
          <w:lang w:val="pl-PL"/>
        </w:rPr>
        <w:t>.</w:t>
      </w:r>
      <w:r w:rsidRPr="007A3A58">
        <w:rPr>
          <w:rFonts w:ascii="Arial" w:hAnsi="Arial"/>
          <w:sz w:val="18"/>
          <w:szCs w:val="18"/>
          <w:lang w:val="pl-PL"/>
        </w:rPr>
        <w:t xml:space="preserve"> godine</w:t>
      </w:r>
    </w:p>
    <w:p w14:paraId="7F7C0529" w14:textId="77777777" w:rsidR="00D8236E" w:rsidRPr="00D8236E" w:rsidRDefault="00D8236E" w:rsidP="00D8236E">
      <w:pPr>
        <w:spacing w:after="0" w:line="240" w:lineRule="auto"/>
        <w:rPr>
          <w:rFonts w:ascii="Arial" w:eastAsia="Times New Roman" w:hAnsi="Arial" w:cs="Arial"/>
          <w:b/>
          <w:color w:val="2F5496"/>
          <w:sz w:val="16"/>
          <w:szCs w:val="16"/>
          <w:lang w:eastAsia="hr-HR"/>
        </w:rPr>
        <w:sectPr w:rsidR="00D8236E" w:rsidRPr="00D8236E">
          <w:footerReference w:type="default" r:id="rId15"/>
          <w:pgSz w:w="11906" w:h="16838"/>
          <w:pgMar w:top="1417" w:right="1417" w:bottom="1417" w:left="1417" w:header="708" w:footer="708" w:gutter="0"/>
          <w:cols w:space="708"/>
          <w:docGrid w:linePitch="360"/>
        </w:sectPr>
      </w:pPr>
    </w:p>
    <w:p w14:paraId="53DEFA71" w14:textId="77777777" w:rsidR="00AE6D56" w:rsidRDefault="00AE6D56" w:rsidP="004B0B01">
      <w:pPr>
        <w:rPr>
          <w:sz w:val="18"/>
          <w:szCs w:val="18"/>
        </w:rPr>
      </w:pPr>
    </w:p>
    <w:p w14:paraId="2C3AA754" w14:textId="77777777" w:rsidR="00AE6D56" w:rsidRDefault="00AE6D56" w:rsidP="004B0B01">
      <w:pPr>
        <w:rPr>
          <w:sz w:val="18"/>
          <w:szCs w:val="18"/>
        </w:rPr>
      </w:pPr>
    </w:p>
    <w:p w14:paraId="61321908" w14:textId="77777777" w:rsidR="00AE6D56" w:rsidRPr="003B7EF7" w:rsidRDefault="00AE6D56" w:rsidP="004B0B01">
      <w:pPr>
        <w:rPr>
          <w:sz w:val="18"/>
          <w:szCs w:val="18"/>
        </w:rPr>
      </w:pPr>
    </w:p>
    <w:p w14:paraId="59F727BD" w14:textId="77777777" w:rsidR="004B0B01" w:rsidRPr="003B7EF7" w:rsidRDefault="004B0B01" w:rsidP="004B0B01">
      <w:pPr>
        <w:tabs>
          <w:tab w:val="center" w:pos="2076"/>
        </w:tabs>
        <w:suppressAutoHyphens/>
        <w:jc w:val="center"/>
        <w:rPr>
          <w:rFonts w:ascii="Arial" w:hAnsi="Arial"/>
          <w:spacing w:val="-3"/>
          <w:sz w:val="18"/>
          <w:szCs w:val="18"/>
        </w:rPr>
      </w:pPr>
      <w:r w:rsidRPr="003B7EF7">
        <w:rPr>
          <w:rFonts w:ascii="Arial" w:hAnsi="Arial"/>
          <w:spacing w:val="-3"/>
          <w:sz w:val="18"/>
          <w:szCs w:val="18"/>
        </w:rPr>
        <w:t>Članak 4.</w:t>
      </w:r>
    </w:p>
    <w:p w14:paraId="79BC63B6" w14:textId="3D72D406" w:rsidR="004B0B01" w:rsidRPr="003B7EF7" w:rsidRDefault="004B0B01" w:rsidP="004B0B01">
      <w:pPr>
        <w:tabs>
          <w:tab w:val="left" w:pos="-720"/>
        </w:tabs>
        <w:suppressAutoHyphens/>
        <w:jc w:val="both"/>
        <w:rPr>
          <w:rFonts w:ascii="Arial" w:hAnsi="Arial"/>
          <w:spacing w:val="-3"/>
          <w:sz w:val="18"/>
          <w:szCs w:val="18"/>
        </w:rPr>
      </w:pPr>
      <w:r w:rsidRPr="003B7EF7">
        <w:rPr>
          <w:rFonts w:ascii="Arial" w:hAnsi="Arial"/>
          <w:spacing w:val="-3"/>
          <w:sz w:val="18"/>
          <w:szCs w:val="18"/>
        </w:rPr>
        <w:tab/>
      </w:r>
      <w:r w:rsidR="009C2309">
        <w:rPr>
          <w:rFonts w:ascii="Arial" w:hAnsi="Arial"/>
          <w:spacing w:val="-3"/>
          <w:sz w:val="18"/>
          <w:szCs w:val="18"/>
        </w:rPr>
        <w:t>Financijski izvještaji Proračuna Grada Novigrada za razdoblje 01. siječnja do 30. lipnja 202</w:t>
      </w:r>
      <w:r w:rsidR="005E4C03">
        <w:rPr>
          <w:rFonts w:ascii="Arial" w:hAnsi="Arial"/>
          <w:spacing w:val="-3"/>
          <w:sz w:val="18"/>
          <w:szCs w:val="18"/>
        </w:rPr>
        <w:t>3</w:t>
      </w:r>
      <w:r w:rsidR="009C2309">
        <w:rPr>
          <w:rFonts w:ascii="Arial" w:hAnsi="Arial"/>
          <w:spacing w:val="-3"/>
          <w:sz w:val="18"/>
          <w:szCs w:val="18"/>
        </w:rPr>
        <w:t>. godine zajedno s Bilješkama čine sastavni dio Polugodišnjeg izvještaja</w:t>
      </w:r>
      <w:r w:rsidRPr="003B7EF7">
        <w:rPr>
          <w:rFonts w:ascii="Arial" w:hAnsi="Arial"/>
          <w:spacing w:val="-3"/>
          <w:sz w:val="18"/>
          <w:szCs w:val="18"/>
        </w:rPr>
        <w:t xml:space="preserve">. </w:t>
      </w:r>
    </w:p>
    <w:p w14:paraId="4B4A2617" w14:textId="77777777" w:rsidR="004B0B01" w:rsidRPr="003B7EF7" w:rsidRDefault="004B0B01" w:rsidP="004B0B01">
      <w:pPr>
        <w:tabs>
          <w:tab w:val="left" w:pos="-720"/>
        </w:tabs>
        <w:suppressAutoHyphens/>
        <w:jc w:val="both"/>
        <w:rPr>
          <w:rFonts w:ascii="Arial" w:hAnsi="Arial"/>
          <w:spacing w:val="-3"/>
          <w:sz w:val="18"/>
          <w:szCs w:val="18"/>
        </w:rPr>
      </w:pPr>
    </w:p>
    <w:p w14:paraId="76A42CA0" w14:textId="77777777" w:rsidR="004B0B01" w:rsidRPr="003B7EF7" w:rsidRDefault="004B0B01" w:rsidP="004B0B01">
      <w:pPr>
        <w:tabs>
          <w:tab w:val="left" w:pos="-720"/>
        </w:tabs>
        <w:suppressAutoHyphens/>
        <w:jc w:val="center"/>
        <w:rPr>
          <w:rFonts w:ascii="Arial" w:hAnsi="Arial"/>
          <w:spacing w:val="-3"/>
          <w:sz w:val="18"/>
          <w:szCs w:val="18"/>
        </w:rPr>
      </w:pPr>
      <w:r w:rsidRPr="003B7EF7">
        <w:rPr>
          <w:rFonts w:ascii="Arial" w:hAnsi="Arial"/>
          <w:spacing w:val="-3"/>
          <w:sz w:val="18"/>
          <w:szCs w:val="18"/>
        </w:rPr>
        <w:t>Članak 5.</w:t>
      </w:r>
    </w:p>
    <w:p w14:paraId="1350E206" w14:textId="69DBFC73" w:rsidR="004B0B01" w:rsidRPr="003B7EF7" w:rsidRDefault="004B0B01" w:rsidP="004B0B01">
      <w:pPr>
        <w:tabs>
          <w:tab w:val="left" w:pos="-720"/>
        </w:tabs>
        <w:suppressAutoHyphens/>
        <w:jc w:val="both"/>
        <w:rPr>
          <w:rFonts w:ascii="Arial" w:hAnsi="Arial"/>
          <w:spacing w:val="-3"/>
          <w:sz w:val="18"/>
          <w:szCs w:val="18"/>
        </w:rPr>
      </w:pPr>
      <w:r w:rsidRPr="003B7EF7">
        <w:rPr>
          <w:rFonts w:ascii="Arial" w:hAnsi="Arial"/>
          <w:spacing w:val="-3"/>
          <w:sz w:val="18"/>
          <w:szCs w:val="18"/>
        </w:rPr>
        <w:t xml:space="preserve">             </w:t>
      </w:r>
      <w:r w:rsidR="009C2309">
        <w:rPr>
          <w:rFonts w:ascii="Arial" w:hAnsi="Arial"/>
          <w:spacing w:val="-3"/>
          <w:sz w:val="18"/>
          <w:szCs w:val="18"/>
        </w:rPr>
        <w:t>Polug</w:t>
      </w:r>
      <w:r w:rsidRPr="003B7EF7">
        <w:rPr>
          <w:rFonts w:ascii="Arial" w:hAnsi="Arial"/>
          <w:spacing w:val="-3"/>
          <w:sz w:val="18"/>
          <w:szCs w:val="18"/>
        </w:rPr>
        <w:t>odišnji izvještaj o izvršenju proračuna objavljuje se u “Službenim novinama Grada Novigrada-Cittanova”.</w:t>
      </w:r>
    </w:p>
    <w:p w14:paraId="20FBC93D" w14:textId="77777777" w:rsidR="003A4A09" w:rsidRDefault="003A4A09" w:rsidP="004B0B01">
      <w:pPr>
        <w:tabs>
          <w:tab w:val="left" w:pos="-720"/>
        </w:tabs>
        <w:suppressAutoHyphens/>
        <w:jc w:val="both"/>
        <w:rPr>
          <w:rFonts w:ascii="Arial" w:hAnsi="Arial"/>
          <w:spacing w:val="-3"/>
          <w:sz w:val="18"/>
          <w:szCs w:val="18"/>
        </w:rPr>
      </w:pPr>
    </w:p>
    <w:p w14:paraId="7663E074" w14:textId="77777777" w:rsidR="003A4A09" w:rsidRPr="003B7EF7" w:rsidRDefault="003A4A09" w:rsidP="004B0B01">
      <w:pPr>
        <w:tabs>
          <w:tab w:val="left" w:pos="-720"/>
        </w:tabs>
        <w:suppressAutoHyphens/>
        <w:jc w:val="both"/>
        <w:rPr>
          <w:rFonts w:ascii="Arial" w:hAnsi="Arial"/>
          <w:spacing w:val="-3"/>
          <w:sz w:val="18"/>
          <w:szCs w:val="18"/>
        </w:rPr>
      </w:pPr>
    </w:p>
    <w:p w14:paraId="70A6C44A" w14:textId="0D5E10A1" w:rsidR="004B0B01" w:rsidRPr="000D3E88" w:rsidRDefault="004B0B01" w:rsidP="004B0B01">
      <w:pPr>
        <w:tabs>
          <w:tab w:val="left" w:pos="-720"/>
        </w:tabs>
        <w:suppressAutoHyphens/>
        <w:jc w:val="both"/>
        <w:rPr>
          <w:rFonts w:ascii="Arial" w:hAnsi="Arial"/>
          <w:spacing w:val="-3"/>
          <w:sz w:val="18"/>
          <w:szCs w:val="18"/>
        </w:rPr>
      </w:pPr>
      <w:r w:rsidRPr="000D3E88">
        <w:rPr>
          <w:rFonts w:ascii="Arial" w:hAnsi="Arial"/>
          <w:spacing w:val="-3"/>
          <w:sz w:val="18"/>
          <w:szCs w:val="18"/>
        </w:rPr>
        <w:t>KLASA: 400-0</w:t>
      </w:r>
      <w:r w:rsidR="006925B4">
        <w:rPr>
          <w:rFonts w:ascii="Arial" w:hAnsi="Arial"/>
          <w:spacing w:val="-3"/>
          <w:sz w:val="18"/>
          <w:szCs w:val="18"/>
        </w:rPr>
        <w:t>5</w:t>
      </w:r>
      <w:r w:rsidRPr="000D3E88">
        <w:rPr>
          <w:rFonts w:ascii="Arial" w:hAnsi="Arial"/>
          <w:spacing w:val="-3"/>
          <w:sz w:val="18"/>
          <w:szCs w:val="18"/>
        </w:rPr>
        <w:t>/</w:t>
      </w:r>
      <w:r w:rsidR="000F5223" w:rsidRPr="000D3E88">
        <w:rPr>
          <w:rFonts w:ascii="Arial" w:hAnsi="Arial"/>
          <w:spacing w:val="-3"/>
          <w:sz w:val="18"/>
          <w:szCs w:val="18"/>
        </w:rPr>
        <w:t>2</w:t>
      </w:r>
      <w:r w:rsidR="00B52989">
        <w:rPr>
          <w:rFonts w:ascii="Arial" w:hAnsi="Arial"/>
          <w:spacing w:val="-3"/>
          <w:sz w:val="18"/>
          <w:szCs w:val="18"/>
        </w:rPr>
        <w:t>3</w:t>
      </w:r>
      <w:r w:rsidRPr="000D3E88">
        <w:rPr>
          <w:rFonts w:ascii="Arial" w:hAnsi="Arial"/>
          <w:spacing w:val="-3"/>
          <w:sz w:val="18"/>
          <w:szCs w:val="18"/>
        </w:rPr>
        <w:t>-01/</w:t>
      </w:r>
      <w:r w:rsidR="00B52989">
        <w:rPr>
          <w:rFonts w:ascii="Arial" w:hAnsi="Arial"/>
          <w:spacing w:val="-3"/>
          <w:sz w:val="18"/>
          <w:szCs w:val="18"/>
        </w:rPr>
        <w:t>03</w:t>
      </w:r>
    </w:p>
    <w:p w14:paraId="48C5385A" w14:textId="34240A3E" w:rsidR="004B0B01" w:rsidRPr="000D3E88" w:rsidRDefault="004B0B01" w:rsidP="004B0B01">
      <w:pPr>
        <w:tabs>
          <w:tab w:val="left" w:pos="-720"/>
        </w:tabs>
        <w:suppressAutoHyphens/>
        <w:jc w:val="both"/>
        <w:rPr>
          <w:rFonts w:ascii="Arial" w:hAnsi="Arial"/>
          <w:spacing w:val="-3"/>
          <w:sz w:val="18"/>
          <w:szCs w:val="18"/>
        </w:rPr>
      </w:pPr>
      <w:r w:rsidRPr="000D3E88">
        <w:rPr>
          <w:rFonts w:ascii="Arial" w:hAnsi="Arial"/>
          <w:spacing w:val="-3"/>
          <w:sz w:val="18"/>
          <w:szCs w:val="18"/>
        </w:rPr>
        <w:t>URBROJ: 21</w:t>
      </w:r>
      <w:r w:rsidR="00FD1EB2">
        <w:rPr>
          <w:rFonts w:ascii="Arial" w:hAnsi="Arial"/>
          <w:spacing w:val="-3"/>
          <w:sz w:val="18"/>
          <w:szCs w:val="18"/>
        </w:rPr>
        <w:t>63-5</w:t>
      </w:r>
      <w:r w:rsidRPr="000D3E88">
        <w:rPr>
          <w:rFonts w:ascii="Arial" w:hAnsi="Arial"/>
          <w:spacing w:val="-3"/>
          <w:sz w:val="18"/>
          <w:szCs w:val="18"/>
        </w:rPr>
        <w:t>-0</w:t>
      </w:r>
      <w:r w:rsidR="00F45EDD" w:rsidRPr="000D3E88">
        <w:rPr>
          <w:rFonts w:ascii="Arial" w:hAnsi="Arial"/>
          <w:spacing w:val="-3"/>
          <w:sz w:val="18"/>
          <w:szCs w:val="18"/>
        </w:rPr>
        <w:t>1</w:t>
      </w:r>
      <w:r w:rsidRPr="000D3E88">
        <w:rPr>
          <w:rFonts w:ascii="Arial" w:hAnsi="Arial"/>
          <w:spacing w:val="-3"/>
          <w:sz w:val="18"/>
          <w:szCs w:val="18"/>
        </w:rPr>
        <w:t>-</w:t>
      </w:r>
      <w:r w:rsidR="000F5223" w:rsidRPr="000D3E88">
        <w:rPr>
          <w:rFonts w:ascii="Arial" w:hAnsi="Arial"/>
          <w:spacing w:val="-3"/>
          <w:sz w:val="18"/>
          <w:szCs w:val="18"/>
        </w:rPr>
        <w:t>2</w:t>
      </w:r>
      <w:r w:rsidR="00B52989">
        <w:rPr>
          <w:rFonts w:ascii="Arial" w:hAnsi="Arial"/>
          <w:spacing w:val="-3"/>
          <w:sz w:val="18"/>
          <w:szCs w:val="18"/>
        </w:rPr>
        <w:t>3</w:t>
      </w:r>
      <w:r w:rsidR="00123579" w:rsidRPr="000D3E88">
        <w:rPr>
          <w:rFonts w:ascii="Arial" w:hAnsi="Arial"/>
          <w:spacing w:val="-3"/>
          <w:sz w:val="18"/>
          <w:szCs w:val="18"/>
        </w:rPr>
        <w:t>-</w:t>
      </w:r>
      <w:r w:rsidR="00F54968">
        <w:rPr>
          <w:rFonts w:ascii="Arial" w:hAnsi="Arial"/>
          <w:spacing w:val="-3"/>
          <w:sz w:val="18"/>
          <w:szCs w:val="18"/>
        </w:rPr>
        <w:t>9</w:t>
      </w:r>
    </w:p>
    <w:p w14:paraId="510FBD12" w14:textId="7405FAED" w:rsidR="004B0B01" w:rsidRPr="003B7EF7" w:rsidRDefault="004B0B01" w:rsidP="004B0B01">
      <w:pPr>
        <w:rPr>
          <w:rFonts w:ascii="Arial" w:hAnsi="Arial"/>
          <w:spacing w:val="-3"/>
          <w:sz w:val="18"/>
          <w:szCs w:val="18"/>
        </w:rPr>
      </w:pPr>
      <w:r w:rsidRPr="003B7EF7">
        <w:rPr>
          <w:rFonts w:ascii="Arial" w:hAnsi="Arial"/>
          <w:spacing w:val="-3"/>
          <w:sz w:val="18"/>
          <w:szCs w:val="18"/>
        </w:rPr>
        <w:t>Novigrad,</w:t>
      </w:r>
      <w:r w:rsidR="00F45EDD">
        <w:rPr>
          <w:rFonts w:ascii="Arial" w:hAnsi="Arial"/>
          <w:spacing w:val="-3"/>
          <w:sz w:val="18"/>
          <w:szCs w:val="18"/>
        </w:rPr>
        <w:t>__</w:t>
      </w:r>
      <w:r w:rsidRPr="003B7EF7">
        <w:rPr>
          <w:rFonts w:ascii="Arial" w:hAnsi="Arial"/>
          <w:spacing w:val="-3"/>
          <w:sz w:val="18"/>
          <w:szCs w:val="18"/>
        </w:rPr>
        <w:t>.</w:t>
      </w:r>
      <w:r w:rsidR="00F45EDD">
        <w:rPr>
          <w:rFonts w:ascii="Arial" w:hAnsi="Arial"/>
          <w:spacing w:val="-3"/>
          <w:sz w:val="18"/>
          <w:szCs w:val="18"/>
        </w:rPr>
        <w:t>__</w:t>
      </w:r>
      <w:r w:rsidRPr="003B7EF7">
        <w:rPr>
          <w:rFonts w:ascii="Arial" w:hAnsi="Arial"/>
          <w:spacing w:val="-3"/>
          <w:sz w:val="18"/>
          <w:szCs w:val="18"/>
        </w:rPr>
        <w:t>.20</w:t>
      </w:r>
      <w:r w:rsidR="000F5223">
        <w:rPr>
          <w:rFonts w:ascii="Arial" w:hAnsi="Arial"/>
          <w:spacing w:val="-3"/>
          <w:sz w:val="18"/>
          <w:szCs w:val="18"/>
        </w:rPr>
        <w:t>2</w:t>
      </w:r>
      <w:r w:rsidR="00B52989">
        <w:rPr>
          <w:rFonts w:ascii="Arial" w:hAnsi="Arial"/>
          <w:spacing w:val="-3"/>
          <w:sz w:val="18"/>
          <w:szCs w:val="18"/>
        </w:rPr>
        <w:t>3</w:t>
      </w:r>
      <w:r w:rsidRPr="003B7EF7">
        <w:rPr>
          <w:rFonts w:ascii="Arial" w:hAnsi="Arial"/>
          <w:spacing w:val="-3"/>
          <w:sz w:val="18"/>
          <w:szCs w:val="18"/>
        </w:rPr>
        <w:t>.</w:t>
      </w:r>
    </w:p>
    <w:p w14:paraId="63D5365A" w14:textId="77777777" w:rsidR="004B0B01" w:rsidRDefault="004B0B01" w:rsidP="004B0B01">
      <w:pPr>
        <w:rPr>
          <w:rFonts w:ascii="Arial" w:hAnsi="Arial"/>
          <w:spacing w:val="-3"/>
          <w:sz w:val="18"/>
          <w:szCs w:val="18"/>
        </w:rPr>
      </w:pPr>
    </w:p>
    <w:p w14:paraId="0592FA3C" w14:textId="77777777" w:rsidR="003A4A09" w:rsidRDefault="003A4A09" w:rsidP="004B0B01">
      <w:pPr>
        <w:rPr>
          <w:rFonts w:ascii="Arial" w:hAnsi="Arial"/>
          <w:spacing w:val="-3"/>
          <w:sz w:val="18"/>
          <w:szCs w:val="18"/>
        </w:rPr>
      </w:pPr>
    </w:p>
    <w:p w14:paraId="7296739C" w14:textId="77777777" w:rsidR="003A4A09" w:rsidRPr="003B7EF7" w:rsidRDefault="003A4A09" w:rsidP="004B0B01">
      <w:pPr>
        <w:rPr>
          <w:rFonts w:ascii="Arial" w:hAnsi="Arial"/>
          <w:spacing w:val="-3"/>
          <w:sz w:val="18"/>
          <w:szCs w:val="18"/>
        </w:rPr>
      </w:pPr>
    </w:p>
    <w:p w14:paraId="10DE2122" w14:textId="77777777" w:rsidR="004B0B01" w:rsidRPr="003B7EF7" w:rsidRDefault="004B0B01" w:rsidP="004B0B01">
      <w:pPr>
        <w:tabs>
          <w:tab w:val="center" w:pos="4513"/>
        </w:tabs>
        <w:suppressAutoHyphens/>
        <w:ind w:left="4513"/>
        <w:jc w:val="center"/>
        <w:rPr>
          <w:rFonts w:ascii="Arial" w:hAnsi="Arial"/>
          <w:spacing w:val="-3"/>
          <w:sz w:val="18"/>
          <w:szCs w:val="18"/>
        </w:rPr>
      </w:pPr>
      <w:r w:rsidRPr="003B7EF7">
        <w:rPr>
          <w:rFonts w:ascii="Arial" w:hAnsi="Arial"/>
          <w:spacing w:val="-3"/>
          <w:sz w:val="18"/>
          <w:szCs w:val="18"/>
        </w:rPr>
        <w:t>GRADSKO VIJEĆE GRADA NOVIGRADA</w:t>
      </w:r>
      <w:r w:rsidR="00746386">
        <w:rPr>
          <w:rFonts w:ascii="Arial" w:hAnsi="Arial"/>
          <w:spacing w:val="-3"/>
          <w:sz w:val="18"/>
          <w:szCs w:val="18"/>
        </w:rPr>
        <w:t xml:space="preserve"> - CITTANOVA</w:t>
      </w:r>
    </w:p>
    <w:p w14:paraId="34A9D9C3" w14:textId="694AC615" w:rsidR="004B0B01" w:rsidRPr="003B7EF7" w:rsidRDefault="004B0B01" w:rsidP="004B0B01">
      <w:pPr>
        <w:tabs>
          <w:tab w:val="center" w:pos="4513"/>
        </w:tabs>
        <w:suppressAutoHyphens/>
        <w:ind w:left="4513"/>
        <w:jc w:val="center"/>
        <w:rPr>
          <w:rFonts w:ascii="Arial" w:hAnsi="Arial"/>
          <w:spacing w:val="-3"/>
          <w:sz w:val="18"/>
          <w:szCs w:val="18"/>
        </w:rPr>
      </w:pPr>
      <w:r w:rsidRPr="003B7EF7">
        <w:rPr>
          <w:rFonts w:ascii="Arial" w:hAnsi="Arial"/>
          <w:spacing w:val="-3"/>
          <w:sz w:val="18"/>
          <w:szCs w:val="18"/>
        </w:rPr>
        <w:t>PREDSJEDNI</w:t>
      </w:r>
      <w:r w:rsidR="007D44F9">
        <w:rPr>
          <w:rFonts w:ascii="Arial" w:hAnsi="Arial"/>
          <w:spacing w:val="-3"/>
          <w:sz w:val="18"/>
          <w:szCs w:val="18"/>
        </w:rPr>
        <w:t>CA</w:t>
      </w:r>
      <w:r w:rsidRPr="003B7EF7">
        <w:rPr>
          <w:rFonts w:ascii="Arial" w:hAnsi="Arial"/>
          <w:spacing w:val="-3"/>
          <w:sz w:val="18"/>
          <w:szCs w:val="18"/>
        </w:rPr>
        <w:t xml:space="preserve"> GRADSKOG VIJEĆA</w:t>
      </w:r>
    </w:p>
    <w:p w14:paraId="5CBD3A9E" w14:textId="211BED32" w:rsidR="005F14A7" w:rsidRPr="00F864EC" w:rsidRDefault="00ED1C39" w:rsidP="00ED1C39">
      <w:pPr>
        <w:spacing w:before="100" w:beforeAutospacing="1" w:after="100" w:afterAutospacing="1"/>
        <w:ind w:left="7788" w:firstLine="708"/>
        <w:rPr>
          <w:rFonts w:ascii="Arial" w:hAnsi="Arial" w:cs="Arial"/>
          <w:bCs/>
          <w:sz w:val="18"/>
          <w:szCs w:val="18"/>
        </w:rPr>
      </w:pPr>
      <w:r w:rsidRPr="00ED1C39">
        <w:rPr>
          <w:sz w:val="18"/>
          <w:szCs w:val="18"/>
        </w:rPr>
        <w:t>Dijana Lipovac Matić</w:t>
      </w:r>
    </w:p>
    <w:p w14:paraId="627E95A4" w14:textId="77777777" w:rsidR="005F14A7" w:rsidRDefault="005F14A7" w:rsidP="005F14A7">
      <w:pPr>
        <w:tabs>
          <w:tab w:val="left" w:pos="-720"/>
        </w:tabs>
        <w:suppressAutoHyphens/>
        <w:jc w:val="both"/>
        <w:rPr>
          <w:rFonts w:ascii="Arial" w:hAnsi="Arial" w:cs="Arial"/>
          <w:spacing w:val="-2"/>
          <w:sz w:val="20"/>
          <w:szCs w:val="20"/>
        </w:rPr>
      </w:pPr>
    </w:p>
    <w:sectPr w:rsidR="005F14A7" w:rsidSect="00EE27BB">
      <w:footerReference w:type="even" r:id="rId16"/>
      <w:pgSz w:w="11906" w:h="16838"/>
      <w:pgMar w:top="1418" w:right="1276" w:bottom="1418" w:left="1418" w:header="709" w:footer="709"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C40F" w14:textId="77777777" w:rsidR="0006384F" w:rsidRDefault="0006384F" w:rsidP="00396D75">
      <w:pPr>
        <w:spacing w:after="0" w:line="240" w:lineRule="auto"/>
      </w:pPr>
      <w:r>
        <w:separator/>
      </w:r>
    </w:p>
  </w:endnote>
  <w:endnote w:type="continuationSeparator" w:id="0">
    <w:p w14:paraId="710B0E27" w14:textId="77777777" w:rsidR="0006384F" w:rsidRDefault="0006384F" w:rsidP="0039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R Courier New">
    <w:altName w:val="Courier New"/>
    <w:charset w:val="00"/>
    <w:family w:val="modern"/>
    <w:pitch w:val="fixed"/>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HRHelvetica_Light">
    <w:altName w:val="Arial Narrow"/>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D033" w14:textId="77777777" w:rsidR="00106192" w:rsidRPr="000067B0" w:rsidRDefault="00106192" w:rsidP="000067B0">
    <w:pPr>
      <w:pStyle w:val="Podnoje"/>
      <w:tabs>
        <w:tab w:val="clear" w:pos="4536"/>
      </w:tabs>
      <w:rPr>
        <w:sz w:val="20"/>
        <w:szCs w:val="20"/>
      </w:rPr>
    </w:pPr>
    <w:r>
      <w:rPr>
        <w:noProof/>
        <w:lang w:eastAsia="hr-HR"/>
      </w:rPr>
      <mc:AlternateContent>
        <mc:Choice Requires="wpg">
          <w:drawing>
            <wp:anchor distT="0" distB="0" distL="114300" distR="114300" simplePos="0" relativeHeight="251658752" behindDoc="0" locked="0" layoutInCell="0" allowOverlap="1" wp14:anchorId="02D0FAC9" wp14:editId="2631B582">
              <wp:simplePos x="0" y="0"/>
              <wp:positionH relativeFrom="page">
                <wp:align>center</wp:align>
              </wp:positionH>
              <wp:positionV relativeFrom="page">
                <wp:align>bottom</wp:align>
              </wp:positionV>
              <wp:extent cx="7539990" cy="809625"/>
              <wp:effectExtent l="9525" t="0" r="10795"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09625"/>
                        <a:chOff x="8" y="9"/>
                        <a:chExt cx="15823" cy="1439"/>
                      </a:xfrm>
                    </wpg:grpSpPr>
                    <wps:wsp>
                      <wps:cNvPr id="4" name="AutoShape 12"/>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1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7091657" id="Group 11" o:spid="_x0000_s1026" style="position:absolute;margin-left:0;margin-top:0;width:593.7pt;height:63.75pt;flip:y;z-index:25165875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" o:allowincell="f">
              <v:shapetype id="_x0000_t32" coordsize="21600,21600" o:spt="32" o:oned="t" path="m,l21600,21600e" filled="f">
                <v:path arrowok="t" fillok="f" o:connecttype="none"/>
                <o:lock v:ext="edit" shapetype="t"/>
              </v:shapetype>
              <v:shape id="AutoShape 12"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1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Pr>
        <w:noProof/>
        <w:lang w:eastAsia="hr-HR"/>
      </w:rPr>
      <mc:AlternateContent>
        <mc:Choice Requires="wps">
          <w:drawing>
            <wp:anchor distT="0" distB="0" distL="114300" distR="114300" simplePos="0" relativeHeight="251657728" behindDoc="0" locked="0" layoutInCell="1" allowOverlap="1" wp14:anchorId="5C0CF074" wp14:editId="777173C5">
              <wp:simplePos x="0" y="0"/>
              <wp:positionH relativeFrom="page">
                <wp:posOffset>403860</wp:posOffset>
              </wp:positionH>
              <wp:positionV relativeFrom="page">
                <wp:posOffset>9887585</wp:posOffset>
              </wp:positionV>
              <wp:extent cx="90805" cy="789305"/>
              <wp:effectExtent l="13335" t="10160" r="10160" b="1016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8930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B0625EF" id="Rectangle 10" o:spid="_x0000_s1026" style="position:absolute;margin-left:31.8pt;margin-top:778.55pt;width:7.15pt;height:62.15pt;z-index:25165772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" fillcolor="#4bacc6" strokecolor="#205867">
              <w10:wrap anchorx="page" anchory="page"/>
            </v:rect>
          </w:pict>
        </mc:Fallback>
      </mc:AlternateContent>
    </w:r>
    <w:r>
      <w:rPr>
        <w:noProof/>
        <w:lang w:eastAsia="hr-HR"/>
      </w:rPr>
      <mc:AlternateContent>
        <mc:Choice Requires="wps">
          <w:drawing>
            <wp:anchor distT="0" distB="0" distL="114300" distR="114300" simplePos="0" relativeHeight="251656704" behindDoc="0" locked="0" layoutInCell="1" allowOverlap="1" wp14:anchorId="56734068" wp14:editId="1E7AA8BB">
              <wp:simplePos x="0" y="0"/>
              <wp:positionH relativeFrom="page">
                <wp:posOffset>7064375</wp:posOffset>
              </wp:positionH>
              <wp:positionV relativeFrom="page">
                <wp:posOffset>9887585</wp:posOffset>
              </wp:positionV>
              <wp:extent cx="90805" cy="789305"/>
              <wp:effectExtent l="6350" t="10160" r="7620" b="1016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8930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F5B28C3" id="Rectangle 9" o:spid="_x0000_s1026" style="position:absolute;margin-left:556.25pt;margin-top:778.55pt;width:7.15pt;height:62.15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" fillcolor="#4bacc6" strokecolor="#205867">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67A6" w14:textId="77777777" w:rsidR="00106192" w:rsidRDefault="0010619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405B" w14:textId="77777777" w:rsidR="00106192" w:rsidRDefault="00106192" w:rsidP="005B3C2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55349EDA" w14:textId="77777777" w:rsidR="00106192" w:rsidRDefault="00106192" w:rsidP="005B3C2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C10C" w14:textId="77777777" w:rsidR="0006384F" w:rsidRDefault="0006384F" w:rsidP="00396D75">
      <w:pPr>
        <w:spacing w:after="0" w:line="240" w:lineRule="auto"/>
      </w:pPr>
      <w:r>
        <w:separator/>
      </w:r>
    </w:p>
  </w:footnote>
  <w:footnote w:type="continuationSeparator" w:id="0">
    <w:p w14:paraId="02484E4B" w14:textId="77777777" w:rsidR="0006384F" w:rsidRDefault="0006384F" w:rsidP="00396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511"/>
    <w:multiLevelType w:val="multilevel"/>
    <w:tmpl w:val="6394B67A"/>
    <w:lvl w:ilvl="0">
      <w:start w:val="1"/>
      <w:numFmt w:val="decimal"/>
      <w:lvlText w:val="%1."/>
      <w:lvlJc w:val="left"/>
      <w:pPr>
        <w:ind w:left="720" w:hanging="360"/>
      </w:pPr>
      <w:rPr>
        <w:rFonts w:ascii="Arial" w:hAnsi="Arial" w:hint="default"/>
        <w:sz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077677"/>
    <w:multiLevelType w:val="hybridMultilevel"/>
    <w:tmpl w:val="67EEACEA"/>
    <w:lvl w:ilvl="0" w:tplc="7D78CE6C">
      <w:start w:val="1"/>
      <w:numFmt w:val="decimal"/>
      <w:lvlText w:val="%1."/>
      <w:lvlJc w:val="left"/>
      <w:pPr>
        <w:tabs>
          <w:tab w:val="num" w:pos="720"/>
        </w:tabs>
        <w:ind w:left="720" w:hanging="360"/>
      </w:pPr>
      <w:rPr>
        <w:rFonts w:hint="default"/>
        <w:color w:val="00000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4F47EBE"/>
    <w:multiLevelType w:val="hybridMultilevel"/>
    <w:tmpl w:val="3872F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3D0254"/>
    <w:multiLevelType w:val="hybridMultilevel"/>
    <w:tmpl w:val="B9EC131C"/>
    <w:lvl w:ilvl="0" w:tplc="20C0CE3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FC52EA"/>
    <w:multiLevelType w:val="hybridMultilevel"/>
    <w:tmpl w:val="F2265A78"/>
    <w:lvl w:ilvl="0" w:tplc="A272A2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64560C"/>
    <w:multiLevelType w:val="hybridMultilevel"/>
    <w:tmpl w:val="8C58ACE0"/>
    <w:lvl w:ilvl="0" w:tplc="1BD4F474">
      <w:start w:val="1"/>
      <w:numFmt w:val="decimal"/>
      <w:lvlText w:val="%1."/>
      <w:lvlJc w:val="left"/>
      <w:pPr>
        <w:ind w:left="1416" w:hanging="840"/>
      </w:pPr>
      <w:rPr>
        <w:rFonts w:hint="default"/>
      </w:rPr>
    </w:lvl>
    <w:lvl w:ilvl="1" w:tplc="041A0019" w:tentative="1">
      <w:start w:val="1"/>
      <w:numFmt w:val="lowerLetter"/>
      <w:lvlText w:val="%2."/>
      <w:lvlJc w:val="left"/>
      <w:pPr>
        <w:ind w:left="1656" w:hanging="360"/>
      </w:pPr>
    </w:lvl>
    <w:lvl w:ilvl="2" w:tplc="041A001B" w:tentative="1">
      <w:start w:val="1"/>
      <w:numFmt w:val="lowerRoman"/>
      <w:lvlText w:val="%3."/>
      <w:lvlJc w:val="right"/>
      <w:pPr>
        <w:ind w:left="2376" w:hanging="180"/>
      </w:pPr>
    </w:lvl>
    <w:lvl w:ilvl="3" w:tplc="041A000F" w:tentative="1">
      <w:start w:val="1"/>
      <w:numFmt w:val="decimal"/>
      <w:lvlText w:val="%4."/>
      <w:lvlJc w:val="left"/>
      <w:pPr>
        <w:ind w:left="3096" w:hanging="360"/>
      </w:pPr>
    </w:lvl>
    <w:lvl w:ilvl="4" w:tplc="041A0019" w:tentative="1">
      <w:start w:val="1"/>
      <w:numFmt w:val="lowerLetter"/>
      <w:lvlText w:val="%5."/>
      <w:lvlJc w:val="left"/>
      <w:pPr>
        <w:ind w:left="3816" w:hanging="360"/>
      </w:pPr>
    </w:lvl>
    <w:lvl w:ilvl="5" w:tplc="041A001B" w:tentative="1">
      <w:start w:val="1"/>
      <w:numFmt w:val="lowerRoman"/>
      <w:lvlText w:val="%6."/>
      <w:lvlJc w:val="right"/>
      <w:pPr>
        <w:ind w:left="4536" w:hanging="180"/>
      </w:pPr>
    </w:lvl>
    <w:lvl w:ilvl="6" w:tplc="041A000F" w:tentative="1">
      <w:start w:val="1"/>
      <w:numFmt w:val="decimal"/>
      <w:lvlText w:val="%7."/>
      <w:lvlJc w:val="left"/>
      <w:pPr>
        <w:ind w:left="5256" w:hanging="360"/>
      </w:pPr>
    </w:lvl>
    <w:lvl w:ilvl="7" w:tplc="041A0019" w:tentative="1">
      <w:start w:val="1"/>
      <w:numFmt w:val="lowerLetter"/>
      <w:lvlText w:val="%8."/>
      <w:lvlJc w:val="left"/>
      <w:pPr>
        <w:ind w:left="5976" w:hanging="360"/>
      </w:pPr>
    </w:lvl>
    <w:lvl w:ilvl="8" w:tplc="041A001B" w:tentative="1">
      <w:start w:val="1"/>
      <w:numFmt w:val="lowerRoman"/>
      <w:lvlText w:val="%9."/>
      <w:lvlJc w:val="right"/>
      <w:pPr>
        <w:ind w:left="6696" w:hanging="180"/>
      </w:pPr>
    </w:lvl>
  </w:abstractNum>
  <w:abstractNum w:abstractNumId="6" w15:restartNumberingAfterBreak="0">
    <w:nsid w:val="2C475353"/>
    <w:multiLevelType w:val="multilevel"/>
    <w:tmpl w:val="BB32276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877BE8"/>
    <w:multiLevelType w:val="hybridMultilevel"/>
    <w:tmpl w:val="FA3C82B8"/>
    <w:lvl w:ilvl="0" w:tplc="041A0001">
      <w:start w:val="1"/>
      <w:numFmt w:val="bullet"/>
      <w:lvlText w:val=""/>
      <w:lvlJc w:val="left"/>
      <w:pPr>
        <w:ind w:left="1296" w:hanging="360"/>
      </w:pPr>
      <w:rPr>
        <w:rFonts w:ascii="Symbol" w:hAnsi="Symbol" w:hint="default"/>
      </w:rPr>
    </w:lvl>
    <w:lvl w:ilvl="1" w:tplc="041A0003" w:tentative="1">
      <w:start w:val="1"/>
      <w:numFmt w:val="bullet"/>
      <w:lvlText w:val="o"/>
      <w:lvlJc w:val="left"/>
      <w:pPr>
        <w:ind w:left="2016" w:hanging="360"/>
      </w:pPr>
      <w:rPr>
        <w:rFonts w:ascii="Courier New" w:hAnsi="Courier New" w:cs="Courier New" w:hint="default"/>
      </w:rPr>
    </w:lvl>
    <w:lvl w:ilvl="2" w:tplc="041A0005" w:tentative="1">
      <w:start w:val="1"/>
      <w:numFmt w:val="bullet"/>
      <w:lvlText w:val=""/>
      <w:lvlJc w:val="left"/>
      <w:pPr>
        <w:ind w:left="2736" w:hanging="360"/>
      </w:pPr>
      <w:rPr>
        <w:rFonts w:ascii="Wingdings" w:hAnsi="Wingdings" w:hint="default"/>
      </w:rPr>
    </w:lvl>
    <w:lvl w:ilvl="3" w:tplc="041A0001" w:tentative="1">
      <w:start w:val="1"/>
      <w:numFmt w:val="bullet"/>
      <w:lvlText w:val=""/>
      <w:lvlJc w:val="left"/>
      <w:pPr>
        <w:ind w:left="3456" w:hanging="360"/>
      </w:pPr>
      <w:rPr>
        <w:rFonts w:ascii="Symbol" w:hAnsi="Symbol" w:hint="default"/>
      </w:rPr>
    </w:lvl>
    <w:lvl w:ilvl="4" w:tplc="041A0003" w:tentative="1">
      <w:start w:val="1"/>
      <w:numFmt w:val="bullet"/>
      <w:lvlText w:val="o"/>
      <w:lvlJc w:val="left"/>
      <w:pPr>
        <w:ind w:left="4176" w:hanging="360"/>
      </w:pPr>
      <w:rPr>
        <w:rFonts w:ascii="Courier New" w:hAnsi="Courier New" w:cs="Courier New" w:hint="default"/>
      </w:rPr>
    </w:lvl>
    <w:lvl w:ilvl="5" w:tplc="041A0005" w:tentative="1">
      <w:start w:val="1"/>
      <w:numFmt w:val="bullet"/>
      <w:lvlText w:val=""/>
      <w:lvlJc w:val="left"/>
      <w:pPr>
        <w:ind w:left="4896" w:hanging="360"/>
      </w:pPr>
      <w:rPr>
        <w:rFonts w:ascii="Wingdings" w:hAnsi="Wingdings" w:hint="default"/>
      </w:rPr>
    </w:lvl>
    <w:lvl w:ilvl="6" w:tplc="041A0001" w:tentative="1">
      <w:start w:val="1"/>
      <w:numFmt w:val="bullet"/>
      <w:lvlText w:val=""/>
      <w:lvlJc w:val="left"/>
      <w:pPr>
        <w:ind w:left="5616" w:hanging="360"/>
      </w:pPr>
      <w:rPr>
        <w:rFonts w:ascii="Symbol" w:hAnsi="Symbol" w:hint="default"/>
      </w:rPr>
    </w:lvl>
    <w:lvl w:ilvl="7" w:tplc="041A0003" w:tentative="1">
      <w:start w:val="1"/>
      <w:numFmt w:val="bullet"/>
      <w:lvlText w:val="o"/>
      <w:lvlJc w:val="left"/>
      <w:pPr>
        <w:ind w:left="6336" w:hanging="360"/>
      </w:pPr>
      <w:rPr>
        <w:rFonts w:ascii="Courier New" w:hAnsi="Courier New" w:cs="Courier New" w:hint="default"/>
      </w:rPr>
    </w:lvl>
    <w:lvl w:ilvl="8" w:tplc="041A0005" w:tentative="1">
      <w:start w:val="1"/>
      <w:numFmt w:val="bullet"/>
      <w:lvlText w:val=""/>
      <w:lvlJc w:val="left"/>
      <w:pPr>
        <w:ind w:left="7056" w:hanging="360"/>
      </w:pPr>
      <w:rPr>
        <w:rFonts w:ascii="Wingdings" w:hAnsi="Wingdings" w:hint="default"/>
      </w:rPr>
    </w:lvl>
  </w:abstractNum>
  <w:abstractNum w:abstractNumId="8" w15:restartNumberingAfterBreak="0">
    <w:nsid w:val="3ADC53EC"/>
    <w:multiLevelType w:val="multilevel"/>
    <w:tmpl w:val="7E60BBF8"/>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364912"/>
    <w:multiLevelType w:val="multilevel"/>
    <w:tmpl w:val="C0CAAD96"/>
    <w:styleLink w:val="Stil1"/>
    <w:lvl w:ilvl="0">
      <w:start w:val="1"/>
      <w:numFmt w:val="decimal"/>
      <w:lvlText w:val="%1."/>
      <w:lvlJc w:val="left"/>
      <w:pPr>
        <w:ind w:left="360" w:hanging="360"/>
      </w:pPr>
      <w:rPr>
        <w:rFonts w:hint="default"/>
        <w:b/>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10" w15:restartNumberingAfterBreak="0">
    <w:nsid w:val="67B716CF"/>
    <w:multiLevelType w:val="hybridMultilevel"/>
    <w:tmpl w:val="56C66676"/>
    <w:lvl w:ilvl="0" w:tplc="041A0001">
      <w:start w:val="1"/>
      <w:numFmt w:val="bullet"/>
      <w:lvlText w:val=""/>
      <w:lvlJc w:val="left"/>
      <w:pPr>
        <w:ind w:left="1296" w:hanging="360"/>
      </w:pPr>
      <w:rPr>
        <w:rFonts w:ascii="Symbol" w:hAnsi="Symbol" w:hint="default"/>
      </w:rPr>
    </w:lvl>
    <w:lvl w:ilvl="1" w:tplc="041A0003" w:tentative="1">
      <w:start w:val="1"/>
      <w:numFmt w:val="bullet"/>
      <w:lvlText w:val="o"/>
      <w:lvlJc w:val="left"/>
      <w:pPr>
        <w:ind w:left="2016" w:hanging="360"/>
      </w:pPr>
      <w:rPr>
        <w:rFonts w:ascii="Courier New" w:hAnsi="Courier New" w:cs="Courier New" w:hint="default"/>
      </w:rPr>
    </w:lvl>
    <w:lvl w:ilvl="2" w:tplc="041A0005" w:tentative="1">
      <w:start w:val="1"/>
      <w:numFmt w:val="bullet"/>
      <w:lvlText w:val=""/>
      <w:lvlJc w:val="left"/>
      <w:pPr>
        <w:ind w:left="2736" w:hanging="360"/>
      </w:pPr>
      <w:rPr>
        <w:rFonts w:ascii="Wingdings" w:hAnsi="Wingdings" w:hint="default"/>
      </w:rPr>
    </w:lvl>
    <w:lvl w:ilvl="3" w:tplc="041A0001" w:tentative="1">
      <w:start w:val="1"/>
      <w:numFmt w:val="bullet"/>
      <w:lvlText w:val=""/>
      <w:lvlJc w:val="left"/>
      <w:pPr>
        <w:ind w:left="3456" w:hanging="360"/>
      </w:pPr>
      <w:rPr>
        <w:rFonts w:ascii="Symbol" w:hAnsi="Symbol" w:hint="default"/>
      </w:rPr>
    </w:lvl>
    <w:lvl w:ilvl="4" w:tplc="041A0003" w:tentative="1">
      <w:start w:val="1"/>
      <w:numFmt w:val="bullet"/>
      <w:lvlText w:val="o"/>
      <w:lvlJc w:val="left"/>
      <w:pPr>
        <w:ind w:left="4176" w:hanging="360"/>
      </w:pPr>
      <w:rPr>
        <w:rFonts w:ascii="Courier New" w:hAnsi="Courier New" w:cs="Courier New" w:hint="default"/>
      </w:rPr>
    </w:lvl>
    <w:lvl w:ilvl="5" w:tplc="041A0005" w:tentative="1">
      <w:start w:val="1"/>
      <w:numFmt w:val="bullet"/>
      <w:lvlText w:val=""/>
      <w:lvlJc w:val="left"/>
      <w:pPr>
        <w:ind w:left="4896" w:hanging="360"/>
      </w:pPr>
      <w:rPr>
        <w:rFonts w:ascii="Wingdings" w:hAnsi="Wingdings" w:hint="default"/>
      </w:rPr>
    </w:lvl>
    <w:lvl w:ilvl="6" w:tplc="041A0001" w:tentative="1">
      <w:start w:val="1"/>
      <w:numFmt w:val="bullet"/>
      <w:lvlText w:val=""/>
      <w:lvlJc w:val="left"/>
      <w:pPr>
        <w:ind w:left="5616" w:hanging="360"/>
      </w:pPr>
      <w:rPr>
        <w:rFonts w:ascii="Symbol" w:hAnsi="Symbol" w:hint="default"/>
      </w:rPr>
    </w:lvl>
    <w:lvl w:ilvl="7" w:tplc="041A0003" w:tentative="1">
      <w:start w:val="1"/>
      <w:numFmt w:val="bullet"/>
      <w:lvlText w:val="o"/>
      <w:lvlJc w:val="left"/>
      <w:pPr>
        <w:ind w:left="6336" w:hanging="360"/>
      </w:pPr>
      <w:rPr>
        <w:rFonts w:ascii="Courier New" w:hAnsi="Courier New" w:cs="Courier New" w:hint="default"/>
      </w:rPr>
    </w:lvl>
    <w:lvl w:ilvl="8" w:tplc="041A0005" w:tentative="1">
      <w:start w:val="1"/>
      <w:numFmt w:val="bullet"/>
      <w:lvlText w:val=""/>
      <w:lvlJc w:val="left"/>
      <w:pPr>
        <w:ind w:left="7056" w:hanging="360"/>
      </w:pPr>
      <w:rPr>
        <w:rFonts w:ascii="Wingdings" w:hAnsi="Wingdings" w:hint="default"/>
      </w:rPr>
    </w:lvl>
  </w:abstractNum>
  <w:num w:numId="1" w16cid:durableId="330763283">
    <w:abstractNumId w:val="0"/>
  </w:num>
  <w:num w:numId="2" w16cid:durableId="411394708">
    <w:abstractNumId w:val="2"/>
  </w:num>
  <w:num w:numId="3" w16cid:durableId="989872085">
    <w:abstractNumId w:val="9"/>
  </w:num>
  <w:num w:numId="4" w16cid:durableId="950744254">
    <w:abstractNumId w:val="8"/>
  </w:num>
  <w:num w:numId="5" w16cid:durableId="402529116">
    <w:abstractNumId w:val="3"/>
  </w:num>
  <w:num w:numId="6" w16cid:durableId="1951473812">
    <w:abstractNumId w:val="10"/>
  </w:num>
  <w:num w:numId="7" w16cid:durableId="17391613">
    <w:abstractNumId w:val="7"/>
  </w:num>
  <w:num w:numId="8" w16cid:durableId="355816364">
    <w:abstractNumId w:val="5"/>
  </w:num>
  <w:num w:numId="9" w16cid:durableId="1346830512">
    <w:abstractNumId w:val="1"/>
  </w:num>
  <w:num w:numId="10" w16cid:durableId="25260501">
    <w:abstractNumId w:val="4"/>
  </w:num>
  <w:num w:numId="11" w16cid:durableId="6588355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1C"/>
    <w:rsid w:val="0000469F"/>
    <w:rsid w:val="00004BD4"/>
    <w:rsid w:val="00004D64"/>
    <w:rsid w:val="00004EED"/>
    <w:rsid w:val="000067B0"/>
    <w:rsid w:val="0000716D"/>
    <w:rsid w:val="0001216B"/>
    <w:rsid w:val="0002041D"/>
    <w:rsid w:val="0002274F"/>
    <w:rsid w:val="0002463F"/>
    <w:rsid w:val="000340AA"/>
    <w:rsid w:val="000348B6"/>
    <w:rsid w:val="0003536D"/>
    <w:rsid w:val="00036F6A"/>
    <w:rsid w:val="00040388"/>
    <w:rsid w:val="00040F3E"/>
    <w:rsid w:val="000424A2"/>
    <w:rsid w:val="000442EF"/>
    <w:rsid w:val="000444EF"/>
    <w:rsid w:val="00044AF3"/>
    <w:rsid w:val="00046FCB"/>
    <w:rsid w:val="00051B80"/>
    <w:rsid w:val="00052DC0"/>
    <w:rsid w:val="00054B07"/>
    <w:rsid w:val="000573E3"/>
    <w:rsid w:val="0005798D"/>
    <w:rsid w:val="00057A2E"/>
    <w:rsid w:val="00061D7B"/>
    <w:rsid w:val="00062FB7"/>
    <w:rsid w:val="0006384F"/>
    <w:rsid w:val="00064C90"/>
    <w:rsid w:val="00070389"/>
    <w:rsid w:val="00071629"/>
    <w:rsid w:val="00071D6D"/>
    <w:rsid w:val="00072ABB"/>
    <w:rsid w:val="00073FFC"/>
    <w:rsid w:val="000748A2"/>
    <w:rsid w:val="00077279"/>
    <w:rsid w:val="000777CB"/>
    <w:rsid w:val="00077E74"/>
    <w:rsid w:val="000850A5"/>
    <w:rsid w:val="000852FF"/>
    <w:rsid w:val="0008622A"/>
    <w:rsid w:val="0008699B"/>
    <w:rsid w:val="00091DDB"/>
    <w:rsid w:val="000A1721"/>
    <w:rsid w:val="000A1AFD"/>
    <w:rsid w:val="000A28FC"/>
    <w:rsid w:val="000A3C9F"/>
    <w:rsid w:val="000A6DF8"/>
    <w:rsid w:val="000A7540"/>
    <w:rsid w:val="000A784D"/>
    <w:rsid w:val="000A7DBA"/>
    <w:rsid w:val="000B270A"/>
    <w:rsid w:val="000B39D3"/>
    <w:rsid w:val="000B3C61"/>
    <w:rsid w:val="000B78C6"/>
    <w:rsid w:val="000C0132"/>
    <w:rsid w:val="000C61BC"/>
    <w:rsid w:val="000C6A84"/>
    <w:rsid w:val="000D1C7C"/>
    <w:rsid w:val="000D2374"/>
    <w:rsid w:val="000D3E88"/>
    <w:rsid w:val="000D48CA"/>
    <w:rsid w:val="000D6762"/>
    <w:rsid w:val="000E0701"/>
    <w:rsid w:val="000E201E"/>
    <w:rsid w:val="000E2C12"/>
    <w:rsid w:val="000E328A"/>
    <w:rsid w:val="000E5FB8"/>
    <w:rsid w:val="000F0CEE"/>
    <w:rsid w:val="000F3144"/>
    <w:rsid w:val="000F384C"/>
    <w:rsid w:val="000F519C"/>
    <w:rsid w:val="000F5223"/>
    <w:rsid w:val="0010360D"/>
    <w:rsid w:val="00105C6E"/>
    <w:rsid w:val="00106192"/>
    <w:rsid w:val="00106E1D"/>
    <w:rsid w:val="0012132E"/>
    <w:rsid w:val="00123579"/>
    <w:rsid w:val="0012466D"/>
    <w:rsid w:val="00127252"/>
    <w:rsid w:val="0013242D"/>
    <w:rsid w:val="00132EB7"/>
    <w:rsid w:val="0013495F"/>
    <w:rsid w:val="001351F1"/>
    <w:rsid w:val="001362DA"/>
    <w:rsid w:val="00141127"/>
    <w:rsid w:val="00143499"/>
    <w:rsid w:val="00143A8D"/>
    <w:rsid w:val="001458B3"/>
    <w:rsid w:val="00146756"/>
    <w:rsid w:val="001468F4"/>
    <w:rsid w:val="00153484"/>
    <w:rsid w:val="001609A5"/>
    <w:rsid w:val="00162022"/>
    <w:rsid w:val="00162212"/>
    <w:rsid w:val="0016235C"/>
    <w:rsid w:val="00163E1C"/>
    <w:rsid w:val="00167285"/>
    <w:rsid w:val="0017206C"/>
    <w:rsid w:val="00172D53"/>
    <w:rsid w:val="00174639"/>
    <w:rsid w:val="0017528C"/>
    <w:rsid w:val="001754BF"/>
    <w:rsid w:val="00175BC9"/>
    <w:rsid w:val="00182342"/>
    <w:rsid w:val="0018778A"/>
    <w:rsid w:val="00194CF6"/>
    <w:rsid w:val="001953F1"/>
    <w:rsid w:val="00195AD9"/>
    <w:rsid w:val="001963A3"/>
    <w:rsid w:val="001A037D"/>
    <w:rsid w:val="001A1D43"/>
    <w:rsid w:val="001A4CED"/>
    <w:rsid w:val="001A7EC7"/>
    <w:rsid w:val="001B0157"/>
    <w:rsid w:val="001B029E"/>
    <w:rsid w:val="001B190D"/>
    <w:rsid w:val="001B3E84"/>
    <w:rsid w:val="001B436C"/>
    <w:rsid w:val="001C07C8"/>
    <w:rsid w:val="001C204E"/>
    <w:rsid w:val="001C3F2A"/>
    <w:rsid w:val="001C7CE7"/>
    <w:rsid w:val="001D35CE"/>
    <w:rsid w:val="001D3CB8"/>
    <w:rsid w:val="001D7320"/>
    <w:rsid w:val="001D7962"/>
    <w:rsid w:val="001D7C75"/>
    <w:rsid w:val="001E025F"/>
    <w:rsid w:val="001E11D4"/>
    <w:rsid w:val="001E147D"/>
    <w:rsid w:val="001E514A"/>
    <w:rsid w:val="001E5468"/>
    <w:rsid w:val="001F0FED"/>
    <w:rsid w:val="001F1AE1"/>
    <w:rsid w:val="001F6469"/>
    <w:rsid w:val="001F6720"/>
    <w:rsid w:val="002000D3"/>
    <w:rsid w:val="00215077"/>
    <w:rsid w:val="00215E59"/>
    <w:rsid w:val="00216132"/>
    <w:rsid w:val="002166D0"/>
    <w:rsid w:val="00216A95"/>
    <w:rsid w:val="00220A4E"/>
    <w:rsid w:val="002235E7"/>
    <w:rsid w:val="00224206"/>
    <w:rsid w:val="00235959"/>
    <w:rsid w:val="00236D7A"/>
    <w:rsid w:val="0023793E"/>
    <w:rsid w:val="0024389A"/>
    <w:rsid w:val="00250D68"/>
    <w:rsid w:val="00254501"/>
    <w:rsid w:val="00255864"/>
    <w:rsid w:val="00255FE2"/>
    <w:rsid w:val="00256597"/>
    <w:rsid w:val="00261F38"/>
    <w:rsid w:val="002640CE"/>
    <w:rsid w:val="00271F7A"/>
    <w:rsid w:val="0027490E"/>
    <w:rsid w:val="002771D2"/>
    <w:rsid w:val="002774EC"/>
    <w:rsid w:val="00277AE8"/>
    <w:rsid w:val="00280F20"/>
    <w:rsid w:val="00283A56"/>
    <w:rsid w:val="00290F4C"/>
    <w:rsid w:val="002914C0"/>
    <w:rsid w:val="00293734"/>
    <w:rsid w:val="0029430C"/>
    <w:rsid w:val="002A0E0C"/>
    <w:rsid w:val="002A2F19"/>
    <w:rsid w:val="002A5B3B"/>
    <w:rsid w:val="002B5634"/>
    <w:rsid w:val="002C008C"/>
    <w:rsid w:val="002C015F"/>
    <w:rsid w:val="002C116E"/>
    <w:rsid w:val="002C1493"/>
    <w:rsid w:val="002C51E6"/>
    <w:rsid w:val="002C5A5C"/>
    <w:rsid w:val="002C689C"/>
    <w:rsid w:val="002D1204"/>
    <w:rsid w:val="002D57D9"/>
    <w:rsid w:val="002E1D7E"/>
    <w:rsid w:val="002E2994"/>
    <w:rsid w:val="002E5393"/>
    <w:rsid w:val="002E7C6C"/>
    <w:rsid w:val="002F0C2B"/>
    <w:rsid w:val="002F7EEC"/>
    <w:rsid w:val="00301078"/>
    <w:rsid w:val="00301A50"/>
    <w:rsid w:val="0030609A"/>
    <w:rsid w:val="00307123"/>
    <w:rsid w:val="00310430"/>
    <w:rsid w:val="00312B7A"/>
    <w:rsid w:val="00323128"/>
    <w:rsid w:val="00324FA1"/>
    <w:rsid w:val="00325568"/>
    <w:rsid w:val="00327266"/>
    <w:rsid w:val="00334D41"/>
    <w:rsid w:val="0033544F"/>
    <w:rsid w:val="00337EB5"/>
    <w:rsid w:val="00344641"/>
    <w:rsid w:val="00346255"/>
    <w:rsid w:val="00346AFE"/>
    <w:rsid w:val="00347D80"/>
    <w:rsid w:val="003516E5"/>
    <w:rsid w:val="00354B5D"/>
    <w:rsid w:val="00355831"/>
    <w:rsid w:val="0036239D"/>
    <w:rsid w:val="003669D8"/>
    <w:rsid w:val="00372A3B"/>
    <w:rsid w:val="0037362F"/>
    <w:rsid w:val="003770AD"/>
    <w:rsid w:val="0037753A"/>
    <w:rsid w:val="003906E1"/>
    <w:rsid w:val="00391E8C"/>
    <w:rsid w:val="00396D75"/>
    <w:rsid w:val="00396F02"/>
    <w:rsid w:val="00397808"/>
    <w:rsid w:val="003A4A09"/>
    <w:rsid w:val="003A6804"/>
    <w:rsid w:val="003A6F02"/>
    <w:rsid w:val="003B0A08"/>
    <w:rsid w:val="003B2577"/>
    <w:rsid w:val="003C00B0"/>
    <w:rsid w:val="003C3B1C"/>
    <w:rsid w:val="003C4BC8"/>
    <w:rsid w:val="003D0DFE"/>
    <w:rsid w:val="003D2EE2"/>
    <w:rsid w:val="003E1EBE"/>
    <w:rsid w:val="003E1EE0"/>
    <w:rsid w:val="003F071C"/>
    <w:rsid w:val="003F1768"/>
    <w:rsid w:val="003F4929"/>
    <w:rsid w:val="00410FF9"/>
    <w:rsid w:val="00411275"/>
    <w:rsid w:val="00412106"/>
    <w:rsid w:val="004123CD"/>
    <w:rsid w:val="00412429"/>
    <w:rsid w:val="004164CF"/>
    <w:rsid w:val="00423A13"/>
    <w:rsid w:val="004356D5"/>
    <w:rsid w:val="00436EF7"/>
    <w:rsid w:val="00437F5C"/>
    <w:rsid w:val="004406CC"/>
    <w:rsid w:val="00441890"/>
    <w:rsid w:val="00442602"/>
    <w:rsid w:val="004427E0"/>
    <w:rsid w:val="00442855"/>
    <w:rsid w:val="00442D8B"/>
    <w:rsid w:val="00453253"/>
    <w:rsid w:val="0045511C"/>
    <w:rsid w:val="00457BE3"/>
    <w:rsid w:val="00461FB2"/>
    <w:rsid w:val="00462845"/>
    <w:rsid w:val="004769EF"/>
    <w:rsid w:val="00476E1B"/>
    <w:rsid w:val="00480870"/>
    <w:rsid w:val="00481AFC"/>
    <w:rsid w:val="00484598"/>
    <w:rsid w:val="004915FC"/>
    <w:rsid w:val="00491949"/>
    <w:rsid w:val="004977B9"/>
    <w:rsid w:val="004A0C79"/>
    <w:rsid w:val="004A61CF"/>
    <w:rsid w:val="004B03BB"/>
    <w:rsid w:val="004B0B01"/>
    <w:rsid w:val="004B4BFC"/>
    <w:rsid w:val="004C50CF"/>
    <w:rsid w:val="004C58E4"/>
    <w:rsid w:val="004C5EBC"/>
    <w:rsid w:val="004C7B8C"/>
    <w:rsid w:val="004D03B3"/>
    <w:rsid w:val="004E232B"/>
    <w:rsid w:val="004E4CA0"/>
    <w:rsid w:val="004E7A3B"/>
    <w:rsid w:val="00500435"/>
    <w:rsid w:val="00501EC6"/>
    <w:rsid w:val="00502013"/>
    <w:rsid w:val="00502226"/>
    <w:rsid w:val="005038E2"/>
    <w:rsid w:val="00504913"/>
    <w:rsid w:val="00507028"/>
    <w:rsid w:val="005072B0"/>
    <w:rsid w:val="005101A3"/>
    <w:rsid w:val="00517902"/>
    <w:rsid w:val="00521513"/>
    <w:rsid w:val="00521631"/>
    <w:rsid w:val="00526398"/>
    <w:rsid w:val="005269FB"/>
    <w:rsid w:val="005377C4"/>
    <w:rsid w:val="0054105C"/>
    <w:rsid w:val="005416A1"/>
    <w:rsid w:val="00541CC2"/>
    <w:rsid w:val="00544E98"/>
    <w:rsid w:val="0054706D"/>
    <w:rsid w:val="005537BD"/>
    <w:rsid w:val="00555C82"/>
    <w:rsid w:val="00563574"/>
    <w:rsid w:val="00563978"/>
    <w:rsid w:val="0056479C"/>
    <w:rsid w:val="005669B7"/>
    <w:rsid w:val="00566CBB"/>
    <w:rsid w:val="005720CC"/>
    <w:rsid w:val="00573D42"/>
    <w:rsid w:val="00574E06"/>
    <w:rsid w:val="00575374"/>
    <w:rsid w:val="005816D1"/>
    <w:rsid w:val="00587BC8"/>
    <w:rsid w:val="00592507"/>
    <w:rsid w:val="005951E5"/>
    <w:rsid w:val="00595286"/>
    <w:rsid w:val="00595E60"/>
    <w:rsid w:val="005A070C"/>
    <w:rsid w:val="005A2320"/>
    <w:rsid w:val="005A5364"/>
    <w:rsid w:val="005A681A"/>
    <w:rsid w:val="005B1509"/>
    <w:rsid w:val="005B3C23"/>
    <w:rsid w:val="005B5CB4"/>
    <w:rsid w:val="005B73DB"/>
    <w:rsid w:val="005B78AC"/>
    <w:rsid w:val="005C3B1F"/>
    <w:rsid w:val="005C3F31"/>
    <w:rsid w:val="005C6276"/>
    <w:rsid w:val="005D14B9"/>
    <w:rsid w:val="005D369A"/>
    <w:rsid w:val="005D395E"/>
    <w:rsid w:val="005E2A18"/>
    <w:rsid w:val="005E497F"/>
    <w:rsid w:val="005E4C03"/>
    <w:rsid w:val="005F14A7"/>
    <w:rsid w:val="005F15F5"/>
    <w:rsid w:val="005F27A5"/>
    <w:rsid w:val="005F2D9F"/>
    <w:rsid w:val="005F5A48"/>
    <w:rsid w:val="00600728"/>
    <w:rsid w:val="00601F2F"/>
    <w:rsid w:val="00602986"/>
    <w:rsid w:val="006117D7"/>
    <w:rsid w:val="00613092"/>
    <w:rsid w:val="00616CDC"/>
    <w:rsid w:val="00621837"/>
    <w:rsid w:val="006219B7"/>
    <w:rsid w:val="006231FB"/>
    <w:rsid w:val="0062562B"/>
    <w:rsid w:val="00625BDB"/>
    <w:rsid w:val="006267DE"/>
    <w:rsid w:val="006302A5"/>
    <w:rsid w:val="0063257D"/>
    <w:rsid w:val="00634A0E"/>
    <w:rsid w:val="00634D13"/>
    <w:rsid w:val="00635532"/>
    <w:rsid w:val="00635EC7"/>
    <w:rsid w:val="00637D5A"/>
    <w:rsid w:val="00651BAF"/>
    <w:rsid w:val="006639BF"/>
    <w:rsid w:val="0066419E"/>
    <w:rsid w:val="006659DB"/>
    <w:rsid w:val="006665CE"/>
    <w:rsid w:val="00670A68"/>
    <w:rsid w:val="00672AAE"/>
    <w:rsid w:val="00672CD4"/>
    <w:rsid w:val="00673629"/>
    <w:rsid w:val="00680AF4"/>
    <w:rsid w:val="00684C10"/>
    <w:rsid w:val="006869E5"/>
    <w:rsid w:val="00691E97"/>
    <w:rsid w:val="006925B4"/>
    <w:rsid w:val="00692DBF"/>
    <w:rsid w:val="00692E45"/>
    <w:rsid w:val="006945D9"/>
    <w:rsid w:val="00697340"/>
    <w:rsid w:val="006979D0"/>
    <w:rsid w:val="006A0CB9"/>
    <w:rsid w:val="006A0F0D"/>
    <w:rsid w:val="006A5C61"/>
    <w:rsid w:val="006B0664"/>
    <w:rsid w:val="006B1CC6"/>
    <w:rsid w:val="006C0168"/>
    <w:rsid w:val="006C05F4"/>
    <w:rsid w:val="006C15E1"/>
    <w:rsid w:val="006C288A"/>
    <w:rsid w:val="006C2BBE"/>
    <w:rsid w:val="006C34ED"/>
    <w:rsid w:val="006C54C6"/>
    <w:rsid w:val="006C5AC9"/>
    <w:rsid w:val="006C6D56"/>
    <w:rsid w:val="006C6DAB"/>
    <w:rsid w:val="006C7F41"/>
    <w:rsid w:val="006D029F"/>
    <w:rsid w:val="006D3B01"/>
    <w:rsid w:val="006D3F15"/>
    <w:rsid w:val="006D4A75"/>
    <w:rsid w:val="006E2D78"/>
    <w:rsid w:val="006E3DF3"/>
    <w:rsid w:val="006E549E"/>
    <w:rsid w:val="006E72F1"/>
    <w:rsid w:val="006F021B"/>
    <w:rsid w:val="006F2A13"/>
    <w:rsid w:val="006F2BAF"/>
    <w:rsid w:val="006F401A"/>
    <w:rsid w:val="006F67AD"/>
    <w:rsid w:val="00700EBE"/>
    <w:rsid w:val="00705BF3"/>
    <w:rsid w:val="007115E4"/>
    <w:rsid w:val="00711950"/>
    <w:rsid w:val="00711D87"/>
    <w:rsid w:val="00713D19"/>
    <w:rsid w:val="00713E51"/>
    <w:rsid w:val="00714DB0"/>
    <w:rsid w:val="00716432"/>
    <w:rsid w:val="0071737C"/>
    <w:rsid w:val="00720390"/>
    <w:rsid w:val="007205CD"/>
    <w:rsid w:val="00723863"/>
    <w:rsid w:val="007263C2"/>
    <w:rsid w:val="00726DCF"/>
    <w:rsid w:val="007348FA"/>
    <w:rsid w:val="00734B33"/>
    <w:rsid w:val="0073527F"/>
    <w:rsid w:val="00737DF9"/>
    <w:rsid w:val="00737F49"/>
    <w:rsid w:val="0074004E"/>
    <w:rsid w:val="00742CA2"/>
    <w:rsid w:val="00742D74"/>
    <w:rsid w:val="00743795"/>
    <w:rsid w:val="0074433F"/>
    <w:rsid w:val="00744C4F"/>
    <w:rsid w:val="00745A70"/>
    <w:rsid w:val="00746386"/>
    <w:rsid w:val="0074671D"/>
    <w:rsid w:val="00747DE7"/>
    <w:rsid w:val="0075053B"/>
    <w:rsid w:val="007509D6"/>
    <w:rsid w:val="00752B32"/>
    <w:rsid w:val="0075347F"/>
    <w:rsid w:val="00761A4B"/>
    <w:rsid w:val="00762159"/>
    <w:rsid w:val="00767907"/>
    <w:rsid w:val="00771004"/>
    <w:rsid w:val="007719D8"/>
    <w:rsid w:val="00776F89"/>
    <w:rsid w:val="00781976"/>
    <w:rsid w:val="0078222B"/>
    <w:rsid w:val="00786445"/>
    <w:rsid w:val="007960B7"/>
    <w:rsid w:val="007A0D5A"/>
    <w:rsid w:val="007A1A74"/>
    <w:rsid w:val="007A1B39"/>
    <w:rsid w:val="007A2888"/>
    <w:rsid w:val="007A3A58"/>
    <w:rsid w:val="007A3B05"/>
    <w:rsid w:val="007A4566"/>
    <w:rsid w:val="007A64A5"/>
    <w:rsid w:val="007B2B7E"/>
    <w:rsid w:val="007C127E"/>
    <w:rsid w:val="007C1981"/>
    <w:rsid w:val="007C42CA"/>
    <w:rsid w:val="007C620B"/>
    <w:rsid w:val="007C70F4"/>
    <w:rsid w:val="007C7DCF"/>
    <w:rsid w:val="007D234A"/>
    <w:rsid w:val="007D3D3E"/>
    <w:rsid w:val="007D44F9"/>
    <w:rsid w:val="007D4C16"/>
    <w:rsid w:val="007D5D72"/>
    <w:rsid w:val="007E4889"/>
    <w:rsid w:val="007E53CE"/>
    <w:rsid w:val="007E5CA2"/>
    <w:rsid w:val="007E6569"/>
    <w:rsid w:val="007E78A6"/>
    <w:rsid w:val="007E7DF1"/>
    <w:rsid w:val="007F23FD"/>
    <w:rsid w:val="007F2A80"/>
    <w:rsid w:val="007F349A"/>
    <w:rsid w:val="007F4282"/>
    <w:rsid w:val="007F623C"/>
    <w:rsid w:val="008044A6"/>
    <w:rsid w:val="00804BDB"/>
    <w:rsid w:val="00804C20"/>
    <w:rsid w:val="00805512"/>
    <w:rsid w:val="00810399"/>
    <w:rsid w:val="00810568"/>
    <w:rsid w:val="00814719"/>
    <w:rsid w:val="00815209"/>
    <w:rsid w:val="0081593C"/>
    <w:rsid w:val="00815AD7"/>
    <w:rsid w:val="00816141"/>
    <w:rsid w:val="00817315"/>
    <w:rsid w:val="0082104F"/>
    <w:rsid w:val="00822B1F"/>
    <w:rsid w:val="00822D61"/>
    <w:rsid w:val="00825439"/>
    <w:rsid w:val="00830439"/>
    <w:rsid w:val="0083044D"/>
    <w:rsid w:val="00831921"/>
    <w:rsid w:val="008340C1"/>
    <w:rsid w:val="00845FAB"/>
    <w:rsid w:val="00850987"/>
    <w:rsid w:val="00850C7E"/>
    <w:rsid w:val="008601BF"/>
    <w:rsid w:val="00860C48"/>
    <w:rsid w:val="00860D66"/>
    <w:rsid w:val="00861B30"/>
    <w:rsid w:val="00867657"/>
    <w:rsid w:val="00870EA7"/>
    <w:rsid w:val="008736A9"/>
    <w:rsid w:val="00877338"/>
    <w:rsid w:val="00884D70"/>
    <w:rsid w:val="0088782B"/>
    <w:rsid w:val="0089187C"/>
    <w:rsid w:val="00891FA0"/>
    <w:rsid w:val="008938F7"/>
    <w:rsid w:val="0089674A"/>
    <w:rsid w:val="008A1C20"/>
    <w:rsid w:val="008A27C9"/>
    <w:rsid w:val="008A2B14"/>
    <w:rsid w:val="008A41AB"/>
    <w:rsid w:val="008A7E6A"/>
    <w:rsid w:val="008B08B5"/>
    <w:rsid w:val="008B65AF"/>
    <w:rsid w:val="008C54B3"/>
    <w:rsid w:val="008C5A03"/>
    <w:rsid w:val="008C6006"/>
    <w:rsid w:val="008D12E8"/>
    <w:rsid w:val="008D4400"/>
    <w:rsid w:val="008D4C6F"/>
    <w:rsid w:val="008D5A99"/>
    <w:rsid w:val="008D712B"/>
    <w:rsid w:val="008E234C"/>
    <w:rsid w:val="008E32FE"/>
    <w:rsid w:val="008E39B5"/>
    <w:rsid w:val="008E3D4D"/>
    <w:rsid w:val="008F106E"/>
    <w:rsid w:val="008F1387"/>
    <w:rsid w:val="008F1817"/>
    <w:rsid w:val="009047EB"/>
    <w:rsid w:val="00910E7C"/>
    <w:rsid w:val="00911DD0"/>
    <w:rsid w:val="0091351D"/>
    <w:rsid w:val="009135A8"/>
    <w:rsid w:val="009145A7"/>
    <w:rsid w:val="00916A5D"/>
    <w:rsid w:val="00916E10"/>
    <w:rsid w:val="00917328"/>
    <w:rsid w:val="009209EC"/>
    <w:rsid w:val="00920F3D"/>
    <w:rsid w:val="009264AF"/>
    <w:rsid w:val="0092775B"/>
    <w:rsid w:val="009313BE"/>
    <w:rsid w:val="00931736"/>
    <w:rsid w:val="0093322A"/>
    <w:rsid w:val="009333E2"/>
    <w:rsid w:val="00933531"/>
    <w:rsid w:val="00933667"/>
    <w:rsid w:val="009337A8"/>
    <w:rsid w:val="0093381B"/>
    <w:rsid w:val="00933EC0"/>
    <w:rsid w:val="009367D1"/>
    <w:rsid w:val="00944DBB"/>
    <w:rsid w:val="009458CF"/>
    <w:rsid w:val="00946868"/>
    <w:rsid w:val="00953E30"/>
    <w:rsid w:val="0095434D"/>
    <w:rsid w:val="00954907"/>
    <w:rsid w:val="00955BCB"/>
    <w:rsid w:val="009613B1"/>
    <w:rsid w:val="00967084"/>
    <w:rsid w:val="00970B6C"/>
    <w:rsid w:val="00972562"/>
    <w:rsid w:val="0097492B"/>
    <w:rsid w:val="00976355"/>
    <w:rsid w:val="00981E47"/>
    <w:rsid w:val="00983A9F"/>
    <w:rsid w:val="00987B50"/>
    <w:rsid w:val="00993818"/>
    <w:rsid w:val="00994988"/>
    <w:rsid w:val="00995907"/>
    <w:rsid w:val="00996A92"/>
    <w:rsid w:val="00997615"/>
    <w:rsid w:val="009A509B"/>
    <w:rsid w:val="009A538A"/>
    <w:rsid w:val="009A7694"/>
    <w:rsid w:val="009B20E9"/>
    <w:rsid w:val="009B5A51"/>
    <w:rsid w:val="009B7659"/>
    <w:rsid w:val="009C2309"/>
    <w:rsid w:val="009C27C9"/>
    <w:rsid w:val="009C513D"/>
    <w:rsid w:val="009D48CF"/>
    <w:rsid w:val="009E3A1B"/>
    <w:rsid w:val="009E42C2"/>
    <w:rsid w:val="009E4B87"/>
    <w:rsid w:val="009F21DE"/>
    <w:rsid w:val="009F2E27"/>
    <w:rsid w:val="009F6631"/>
    <w:rsid w:val="009F70C1"/>
    <w:rsid w:val="009F7CC1"/>
    <w:rsid w:val="00A0624B"/>
    <w:rsid w:val="00A06C5A"/>
    <w:rsid w:val="00A1053A"/>
    <w:rsid w:val="00A10731"/>
    <w:rsid w:val="00A10818"/>
    <w:rsid w:val="00A10B98"/>
    <w:rsid w:val="00A17939"/>
    <w:rsid w:val="00A2158A"/>
    <w:rsid w:val="00A305EF"/>
    <w:rsid w:val="00A32994"/>
    <w:rsid w:val="00A35608"/>
    <w:rsid w:val="00A35894"/>
    <w:rsid w:val="00A425B1"/>
    <w:rsid w:val="00A4339E"/>
    <w:rsid w:val="00A44BBB"/>
    <w:rsid w:val="00A4687F"/>
    <w:rsid w:val="00A517AB"/>
    <w:rsid w:val="00A53223"/>
    <w:rsid w:val="00A54DF8"/>
    <w:rsid w:val="00A608EC"/>
    <w:rsid w:val="00A64456"/>
    <w:rsid w:val="00A70109"/>
    <w:rsid w:val="00A743F7"/>
    <w:rsid w:val="00A755D2"/>
    <w:rsid w:val="00A76B9C"/>
    <w:rsid w:val="00A80994"/>
    <w:rsid w:val="00A853F3"/>
    <w:rsid w:val="00A87996"/>
    <w:rsid w:val="00A93813"/>
    <w:rsid w:val="00A93BA5"/>
    <w:rsid w:val="00A95BB9"/>
    <w:rsid w:val="00AA0D5B"/>
    <w:rsid w:val="00AA3D85"/>
    <w:rsid w:val="00AA5D24"/>
    <w:rsid w:val="00AA79E0"/>
    <w:rsid w:val="00AB1532"/>
    <w:rsid w:val="00AB4832"/>
    <w:rsid w:val="00AB6140"/>
    <w:rsid w:val="00AB656F"/>
    <w:rsid w:val="00AB6F17"/>
    <w:rsid w:val="00AC2670"/>
    <w:rsid w:val="00AC282D"/>
    <w:rsid w:val="00AD084C"/>
    <w:rsid w:val="00AD11BA"/>
    <w:rsid w:val="00AD61DF"/>
    <w:rsid w:val="00AD66F3"/>
    <w:rsid w:val="00AD6F6C"/>
    <w:rsid w:val="00AD7B56"/>
    <w:rsid w:val="00AE1A61"/>
    <w:rsid w:val="00AE6D56"/>
    <w:rsid w:val="00AF76D3"/>
    <w:rsid w:val="00B0023C"/>
    <w:rsid w:val="00B00614"/>
    <w:rsid w:val="00B016D2"/>
    <w:rsid w:val="00B018CE"/>
    <w:rsid w:val="00B0527A"/>
    <w:rsid w:val="00B06D84"/>
    <w:rsid w:val="00B06F1C"/>
    <w:rsid w:val="00B070D4"/>
    <w:rsid w:val="00B101FC"/>
    <w:rsid w:val="00B1223D"/>
    <w:rsid w:val="00B13909"/>
    <w:rsid w:val="00B2726F"/>
    <w:rsid w:val="00B302AC"/>
    <w:rsid w:val="00B318D6"/>
    <w:rsid w:val="00B366AE"/>
    <w:rsid w:val="00B40007"/>
    <w:rsid w:val="00B40399"/>
    <w:rsid w:val="00B40E4D"/>
    <w:rsid w:val="00B4277F"/>
    <w:rsid w:val="00B465BB"/>
    <w:rsid w:val="00B50482"/>
    <w:rsid w:val="00B50AA3"/>
    <w:rsid w:val="00B52989"/>
    <w:rsid w:val="00B55E05"/>
    <w:rsid w:val="00B57CF2"/>
    <w:rsid w:val="00B6288A"/>
    <w:rsid w:val="00B7183D"/>
    <w:rsid w:val="00B71C3D"/>
    <w:rsid w:val="00B73F0E"/>
    <w:rsid w:val="00B76983"/>
    <w:rsid w:val="00B81D23"/>
    <w:rsid w:val="00B820C5"/>
    <w:rsid w:val="00B82CCA"/>
    <w:rsid w:val="00B82CF5"/>
    <w:rsid w:val="00B90A2B"/>
    <w:rsid w:val="00B90E86"/>
    <w:rsid w:val="00B92B53"/>
    <w:rsid w:val="00B957A4"/>
    <w:rsid w:val="00BA41A4"/>
    <w:rsid w:val="00BA4E8C"/>
    <w:rsid w:val="00BA73F3"/>
    <w:rsid w:val="00BB0423"/>
    <w:rsid w:val="00BB212D"/>
    <w:rsid w:val="00BC1937"/>
    <w:rsid w:val="00BC290A"/>
    <w:rsid w:val="00BC47F7"/>
    <w:rsid w:val="00BC7919"/>
    <w:rsid w:val="00BD3831"/>
    <w:rsid w:val="00BE0D03"/>
    <w:rsid w:val="00BE29CE"/>
    <w:rsid w:val="00BE4361"/>
    <w:rsid w:val="00BF04A7"/>
    <w:rsid w:val="00BF0FCA"/>
    <w:rsid w:val="00BF197A"/>
    <w:rsid w:val="00BF242D"/>
    <w:rsid w:val="00BF2AD5"/>
    <w:rsid w:val="00BF3534"/>
    <w:rsid w:val="00BF5821"/>
    <w:rsid w:val="00BF671A"/>
    <w:rsid w:val="00C02A08"/>
    <w:rsid w:val="00C0363A"/>
    <w:rsid w:val="00C07F87"/>
    <w:rsid w:val="00C11ADC"/>
    <w:rsid w:val="00C13529"/>
    <w:rsid w:val="00C136CF"/>
    <w:rsid w:val="00C13CB9"/>
    <w:rsid w:val="00C1431B"/>
    <w:rsid w:val="00C1758D"/>
    <w:rsid w:val="00C2229F"/>
    <w:rsid w:val="00C2588F"/>
    <w:rsid w:val="00C27AB9"/>
    <w:rsid w:val="00C27D0F"/>
    <w:rsid w:val="00C32AB7"/>
    <w:rsid w:val="00C34DAF"/>
    <w:rsid w:val="00C37FE5"/>
    <w:rsid w:val="00C44887"/>
    <w:rsid w:val="00C46FF4"/>
    <w:rsid w:val="00C47669"/>
    <w:rsid w:val="00C57545"/>
    <w:rsid w:val="00C65A3B"/>
    <w:rsid w:val="00C7149E"/>
    <w:rsid w:val="00C75623"/>
    <w:rsid w:val="00C7639A"/>
    <w:rsid w:val="00C812CC"/>
    <w:rsid w:val="00C92A44"/>
    <w:rsid w:val="00C94436"/>
    <w:rsid w:val="00C9474C"/>
    <w:rsid w:val="00C94755"/>
    <w:rsid w:val="00CA4B66"/>
    <w:rsid w:val="00CA6826"/>
    <w:rsid w:val="00CB0748"/>
    <w:rsid w:val="00CB6DC5"/>
    <w:rsid w:val="00CC1769"/>
    <w:rsid w:val="00CC2F9D"/>
    <w:rsid w:val="00CC66E4"/>
    <w:rsid w:val="00CD0701"/>
    <w:rsid w:val="00CD73B7"/>
    <w:rsid w:val="00CE07A4"/>
    <w:rsid w:val="00CE277F"/>
    <w:rsid w:val="00CE3559"/>
    <w:rsid w:val="00CE461D"/>
    <w:rsid w:val="00CF0EDF"/>
    <w:rsid w:val="00CF295C"/>
    <w:rsid w:val="00CF4E4A"/>
    <w:rsid w:val="00CF6044"/>
    <w:rsid w:val="00CF75F7"/>
    <w:rsid w:val="00D00317"/>
    <w:rsid w:val="00D029B7"/>
    <w:rsid w:val="00D02DC0"/>
    <w:rsid w:val="00D03DCB"/>
    <w:rsid w:val="00D11EA3"/>
    <w:rsid w:val="00D15F4A"/>
    <w:rsid w:val="00D17344"/>
    <w:rsid w:val="00D20908"/>
    <w:rsid w:val="00D20916"/>
    <w:rsid w:val="00D23924"/>
    <w:rsid w:val="00D25689"/>
    <w:rsid w:val="00D325EF"/>
    <w:rsid w:val="00D33B10"/>
    <w:rsid w:val="00D354BC"/>
    <w:rsid w:val="00D35C66"/>
    <w:rsid w:val="00D35F3C"/>
    <w:rsid w:val="00D36B10"/>
    <w:rsid w:val="00D42234"/>
    <w:rsid w:val="00D440D4"/>
    <w:rsid w:val="00D52599"/>
    <w:rsid w:val="00D63107"/>
    <w:rsid w:val="00D643B5"/>
    <w:rsid w:val="00D649C1"/>
    <w:rsid w:val="00D6532D"/>
    <w:rsid w:val="00D66158"/>
    <w:rsid w:val="00D66FDC"/>
    <w:rsid w:val="00D67CE3"/>
    <w:rsid w:val="00D7003A"/>
    <w:rsid w:val="00D70B08"/>
    <w:rsid w:val="00D71D3F"/>
    <w:rsid w:val="00D75E60"/>
    <w:rsid w:val="00D80F2F"/>
    <w:rsid w:val="00D81DE6"/>
    <w:rsid w:val="00D8236E"/>
    <w:rsid w:val="00D840B0"/>
    <w:rsid w:val="00D843A4"/>
    <w:rsid w:val="00D85FEB"/>
    <w:rsid w:val="00D87070"/>
    <w:rsid w:val="00D93397"/>
    <w:rsid w:val="00D93ECF"/>
    <w:rsid w:val="00DA0128"/>
    <w:rsid w:val="00DA072C"/>
    <w:rsid w:val="00DA0832"/>
    <w:rsid w:val="00DA25B0"/>
    <w:rsid w:val="00DA3D3E"/>
    <w:rsid w:val="00DB3699"/>
    <w:rsid w:val="00DB5C43"/>
    <w:rsid w:val="00DC68D1"/>
    <w:rsid w:val="00DD19F8"/>
    <w:rsid w:val="00DD22A8"/>
    <w:rsid w:val="00DD2B90"/>
    <w:rsid w:val="00DD2E27"/>
    <w:rsid w:val="00DD37BF"/>
    <w:rsid w:val="00DD4AEC"/>
    <w:rsid w:val="00DD5929"/>
    <w:rsid w:val="00DE03AE"/>
    <w:rsid w:val="00DE05AA"/>
    <w:rsid w:val="00DE1281"/>
    <w:rsid w:val="00DE15C7"/>
    <w:rsid w:val="00DE397A"/>
    <w:rsid w:val="00DE4229"/>
    <w:rsid w:val="00DE6DD3"/>
    <w:rsid w:val="00DE7B8A"/>
    <w:rsid w:val="00DF218F"/>
    <w:rsid w:val="00DF62B1"/>
    <w:rsid w:val="00DF6751"/>
    <w:rsid w:val="00DF67D2"/>
    <w:rsid w:val="00DF75AA"/>
    <w:rsid w:val="00DF76D5"/>
    <w:rsid w:val="00E03314"/>
    <w:rsid w:val="00E12FEE"/>
    <w:rsid w:val="00E2094F"/>
    <w:rsid w:val="00E20EAC"/>
    <w:rsid w:val="00E22BE4"/>
    <w:rsid w:val="00E270B8"/>
    <w:rsid w:val="00E3284C"/>
    <w:rsid w:val="00E33D11"/>
    <w:rsid w:val="00E35BEE"/>
    <w:rsid w:val="00E445C3"/>
    <w:rsid w:val="00E44B5D"/>
    <w:rsid w:val="00E455B5"/>
    <w:rsid w:val="00E467C5"/>
    <w:rsid w:val="00E47A85"/>
    <w:rsid w:val="00E54509"/>
    <w:rsid w:val="00E62DDF"/>
    <w:rsid w:val="00E63271"/>
    <w:rsid w:val="00E64C84"/>
    <w:rsid w:val="00E66D39"/>
    <w:rsid w:val="00E735C0"/>
    <w:rsid w:val="00E7422F"/>
    <w:rsid w:val="00E81083"/>
    <w:rsid w:val="00E83FAB"/>
    <w:rsid w:val="00E861FC"/>
    <w:rsid w:val="00E90A45"/>
    <w:rsid w:val="00E94535"/>
    <w:rsid w:val="00E971B5"/>
    <w:rsid w:val="00E97BD4"/>
    <w:rsid w:val="00EA1496"/>
    <w:rsid w:val="00EA31F6"/>
    <w:rsid w:val="00EA54BE"/>
    <w:rsid w:val="00EA7DE4"/>
    <w:rsid w:val="00EB17AF"/>
    <w:rsid w:val="00EB3874"/>
    <w:rsid w:val="00EB65E4"/>
    <w:rsid w:val="00EC0640"/>
    <w:rsid w:val="00EC0AC2"/>
    <w:rsid w:val="00EC1C44"/>
    <w:rsid w:val="00EC514A"/>
    <w:rsid w:val="00EC6625"/>
    <w:rsid w:val="00ED033F"/>
    <w:rsid w:val="00ED189D"/>
    <w:rsid w:val="00ED1C39"/>
    <w:rsid w:val="00ED735D"/>
    <w:rsid w:val="00ED7B1E"/>
    <w:rsid w:val="00EE27BB"/>
    <w:rsid w:val="00EE3517"/>
    <w:rsid w:val="00EE504C"/>
    <w:rsid w:val="00EE50AC"/>
    <w:rsid w:val="00F02643"/>
    <w:rsid w:val="00F03EC4"/>
    <w:rsid w:val="00F0462F"/>
    <w:rsid w:val="00F05E8A"/>
    <w:rsid w:val="00F11166"/>
    <w:rsid w:val="00F11866"/>
    <w:rsid w:val="00F1281F"/>
    <w:rsid w:val="00F174BB"/>
    <w:rsid w:val="00F22227"/>
    <w:rsid w:val="00F22718"/>
    <w:rsid w:val="00F24DAA"/>
    <w:rsid w:val="00F30034"/>
    <w:rsid w:val="00F30B71"/>
    <w:rsid w:val="00F30C2A"/>
    <w:rsid w:val="00F33DF5"/>
    <w:rsid w:val="00F377A7"/>
    <w:rsid w:val="00F41C12"/>
    <w:rsid w:val="00F44F46"/>
    <w:rsid w:val="00F4578B"/>
    <w:rsid w:val="00F45EDD"/>
    <w:rsid w:val="00F4761B"/>
    <w:rsid w:val="00F50C89"/>
    <w:rsid w:val="00F52ACB"/>
    <w:rsid w:val="00F54968"/>
    <w:rsid w:val="00F55CBE"/>
    <w:rsid w:val="00F61814"/>
    <w:rsid w:val="00F61A7D"/>
    <w:rsid w:val="00F6293D"/>
    <w:rsid w:val="00F6724C"/>
    <w:rsid w:val="00F709B7"/>
    <w:rsid w:val="00F7561F"/>
    <w:rsid w:val="00F769A5"/>
    <w:rsid w:val="00F80446"/>
    <w:rsid w:val="00F80887"/>
    <w:rsid w:val="00F842E3"/>
    <w:rsid w:val="00F864EC"/>
    <w:rsid w:val="00F873BA"/>
    <w:rsid w:val="00F903BA"/>
    <w:rsid w:val="00F91925"/>
    <w:rsid w:val="00F942A8"/>
    <w:rsid w:val="00F9567C"/>
    <w:rsid w:val="00F9782A"/>
    <w:rsid w:val="00FA0C09"/>
    <w:rsid w:val="00FA1875"/>
    <w:rsid w:val="00FA2C84"/>
    <w:rsid w:val="00FA4600"/>
    <w:rsid w:val="00FA6424"/>
    <w:rsid w:val="00FB2C2E"/>
    <w:rsid w:val="00FB4A45"/>
    <w:rsid w:val="00FB6662"/>
    <w:rsid w:val="00FB7417"/>
    <w:rsid w:val="00FC35D9"/>
    <w:rsid w:val="00FC3664"/>
    <w:rsid w:val="00FC74E1"/>
    <w:rsid w:val="00FD1EB2"/>
    <w:rsid w:val="00FD339B"/>
    <w:rsid w:val="00FE155E"/>
    <w:rsid w:val="00FE19A7"/>
    <w:rsid w:val="00FE3CD4"/>
    <w:rsid w:val="00FE6DB0"/>
    <w:rsid w:val="00FE7B6E"/>
    <w:rsid w:val="00FF09E6"/>
    <w:rsid w:val="00FF0AC2"/>
    <w:rsid w:val="00FF2378"/>
    <w:rsid w:val="00FF3EC6"/>
    <w:rsid w:val="00FF53F8"/>
    <w:rsid w:val="00FF60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D5A7E"/>
  <w15:docId w15:val="{D9C3DFC7-7DC8-4F24-912E-2E8109BF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AA"/>
    <w:pPr>
      <w:spacing w:after="200" w:line="276" w:lineRule="auto"/>
    </w:pPr>
    <w:rPr>
      <w:sz w:val="22"/>
      <w:szCs w:val="22"/>
      <w:lang w:eastAsia="en-US"/>
    </w:rPr>
  </w:style>
  <w:style w:type="paragraph" w:styleId="Naslov1">
    <w:name w:val="heading 1"/>
    <w:basedOn w:val="Normal"/>
    <w:next w:val="Normal"/>
    <w:link w:val="Naslov1Char"/>
    <w:qFormat/>
    <w:rsid w:val="00E270B8"/>
    <w:pPr>
      <w:keepNext/>
      <w:spacing w:before="240" w:after="60" w:line="240" w:lineRule="auto"/>
      <w:outlineLvl w:val="0"/>
    </w:pPr>
    <w:rPr>
      <w:rFonts w:ascii="Arial" w:eastAsia="Times New Roman" w:hAnsi="Arial" w:cs="Arial"/>
      <w:b/>
      <w:bCs/>
      <w:kern w:val="32"/>
      <w:sz w:val="32"/>
      <w:szCs w:val="32"/>
      <w:lang w:eastAsia="hr-HR"/>
    </w:rPr>
  </w:style>
  <w:style w:type="paragraph" w:styleId="Naslov2">
    <w:name w:val="heading 2"/>
    <w:basedOn w:val="Normal"/>
    <w:next w:val="Normal"/>
    <w:link w:val="Naslov2Char"/>
    <w:qFormat/>
    <w:rsid w:val="00E270B8"/>
    <w:pPr>
      <w:keepNext/>
      <w:spacing w:before="240" w:after="60" w:line="240" w:lineRule="auto"/>
      <w:outlineLvl w:val="1"/>
    </w:pPr>
    <w:rPr>
      <w:rFonts w:ascii="Arial" w:eastAsia="Times New Roman" w:hAnsi="Arial" w:cs="Arial"/>
      <w:b/>
      <w:bCs/>
      <w:i/>
      <w:iCs/>
      <w:sz w:val="28"/>
      <w:szCs w:val="28"/>
      <w:lang w:eastAsia="hr-HR"/>
    </w:rPr>
  </w:style>
  <w:style w:type="paragraph" w:styleId="Naslov3">
    <w:name w:val="heading 3"/>
    <w:basedOn w:val="Normal"/>
    <w:next w:val="Normal"/>
    <w:link w:val="Naslov3Char"/>
    <w:qFormat/>
    <w:rsid w:val="00072ABB"/>
    <w:pPr>
      <w:keepNext/>
      <w:spacing w:after="0" w:line="240" w:lineRule="auto"/>
      <w:jc w:val="center"/>
      <w:outlineLvl w:val="2"/>
    </w:pPr>
    <w:rPr>
      <w:rFonts w:ascii="Arial" w:eastAsia="Times New Roman" w:hAnsi="Arial"/>
      <w:b/>
      <w:caps/>
      <w:sz w:val="28"/>
      <w:szCs w:val="20"/>
    </w:rPr>
  </w:style>
  <w:style w:type="paragraph" w:styleId="Naslov4">
    <w:name w:val="heading 4"/>
    <w:basedOn w:val="Normal"/>
    <w:next w:val="Normal"/>
    <w:link w:val="Naslov4Char"/>
    <w:qFormat/>
    <w:rsid w:val="00072ABB"/>
    <w:pPr>
      <w:keepNext/>
      <w:spacing w:after="0" w:line="240" w:lineRule="auto"/>
      <w:jc w:val="both"/>
      <w:outlineLvl w:val="3"/>
    </w:pPr>
    <w:rPr>
      <w:rFonts w:ascii="HR Courier New" w:eastAsia="Times New Roman" w:hAnsi="HR Courier New"/>
      <w:b/>
      <w:sz w:val="24"/>
      <w:szCs w:val="20"/>
      <w:lang w:eastAsia="hr-HR"/>
    </w:rPr>
  </w:style>
  <w:style w:type="paragraph" w:styleId="Naslov5">
    <w:name w:val="heading 5"/>
    <w:basedOn w:val="Normal"/>
    <w:next w:val="Normal"/>
    <w:link w:val="Naslov5Char"/>
    <w:uiPriority w:val="9"/>
    <w:qFormat/>
    <w:rsid w:val="00072ABB"/>
    <w:pPr>
      <w:keepNext/>
      <w:spacing w:after="0" w:line="240" w:lineRule="auto"/>
      <w:jc w:val="center"/>
      <w:outlineLvl w:val="4"/>
    </w:pPr>
    <w:rPr>
      <w:rFonts w:ascii="Arial" w:eastAsia="Times New Roman" w:hAnsi="Arial"/>
      <w:b/>
      <w:color w:val="FF0000"/>
      <w:spacing w:val="40"/>
      <w:sz w:val="20"/>
      <w:szCs w:val="20"/>
      <w:lang w:eastAsia="hr-HR"/>
    </w:rPr>
  </w:style>
  <w:style w:type="paragraph" w:styleId="Naslov6">
    <w:name w:val="heading 6"/>
    <w:basedOn w:val="Normal"/>
    <w:next w:val="Normal"/>
    <w:link w:val="Naslov6Char"/>
    <w:qFormat/>
    <w:rsid w:val="00072ABB"/>
    <w:pPr>
      <w:keepNext/>
      <w:widowControl w:val="0"/>
      <w:spacing w:after="0" w:line="360" w:lineRule="auto"/>
      <w:outlineLvl w:val="5"/>
    </w:pPr>
    <w:rPr>
      <w:rFonts w:ascii="Times New Roman" w:eastAsia="Times New Roman" w:hAnsi="Times New Roman"/>
      <w:b/>
      <w:sz w:val="28"/>
      <w:szCs w:val="20"/>
      <w:u w:val="single"/>
      <w:lang w:eastAsia="hr-HR"/>
    </w:rPr>
  </w:style>
  <w:style w:type="paragraph" w:styleId="Naslov7">
    <w:name w:val="heading 7"/>
    <w:basedOn w:val="Normal"/>
    <w:next w:val="Normal"/>
    <w:link w:val="Naslov7Char"/>
    <w:qFormat/>
    <w:rsid w:val="00072ABB"/>
    <w:pPr>
      <w:keepNext/>
      <w:spacing w:after="0" w:line="240" w:lineRule="auto"/>
      <w:outlineLvl w:val="6"/>
    </w:pPr>
    <w:rPr>
      <w:rFonts w:ascii="Times New Roman" w:eastAsia="Times New Roman" w:hAnsi="Times New Roman"/>
      <w:sz w:val="28"/>
      <w:szCs w:val="20"/>
      <w:lang w:eastAsia="hr-HR"/>
    </w:rPr>
  </w:style>
  <w:style w:type="paragraph" w:styleId="Naslov8">
    <w:name w:val="heading 8"/>
    <w:basedOn w:val="Normal"/>
    <w:next w:val="Normal"/>
    <w:link w:val="Naslov8Char"/>
    <w:qFormat/>
    <w:rsid w:val="00072ABB"/>
    <w:pPr>
      <w:keepNext/>
      <w:spacing w:after="0" w:line="240" w:lineRule="auto"/>
      <w:jc w:val="both"/>
      <w:outlineLvl w:val="7"/>
    </w:pPr>
    <w:rPr>
      <w:rFonts w:ascii="Arial" w:eastAsia="Times New Roman" w:hAnsi="Arial"/>
      <w:b/>
      <w:caps/>
      <w:color w:val="FF0000"/>
      <w:sz w:val="24"/>
      <w:szCs w:val="20"/>
      <w:lang w:eastAsia="hr-HR"/>
    </w:rPr>
  </w:style>
  <w:style w:type="paragraph" w:styleId="Naslov9">
    <w:name w:val="heading 9"/>
    <w:basedOn w:val="Normal"/>
    <w:next w:val="Normal"/>
    <w:link w:val="Naslov9Char"/>
    <w:qFormat/>
    <w:rsid w:val="00072ABB"/>
    <w:pPr>
      <w:keepNext/>
      <w:widowControl w:val="0"/>
      <w:spacing w:after="0" w:line="360" w:lineRule="auto"/>
      <w:jc w:val="center"/>
      <w:outlineLvl w:val="8"/>
    </w:pPr>
    <w:rPr>
      <w:rFonts w:ascii="Times New Roman" w:eastAsia="Times New Roman" w:hAnsi="Times New Roman"/>
      <w:sz w:val="5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96D75"/>
    <w:pPr>
      <w:tabs>
        <w:tab w:val="center" w:pos="4536"/>
        <w:tab w:val="right" w:pos="9072"/>
      </w:tabs>
    </w:pPr>
  </w:style>
  <w:style w:type="character" w:customStyle="1" w:styleId="ZaglavljeChar">
    <w:name w:val="Zaglavlje Char"/>
    <w:link w:val="Zaglavlje"/>
    <w:uiPriority w:val="99"/>
    <w:rsid w:val="00396D75"/>
    <w:rPr>
      <w:sz w:val="22"/>
      <w:szCs w:val="22"/>
      <w:lang w:eastAsia="en-US"/>
    </w:rPr>
  </w:style>
  <w:style w:type="paragraph" w:styleId="Podnoje">
    <w:name w:val="footer"/>
    <w:basedOn w:val="Normal"/>
    <w:link w:val="PodnojeChar"/>
    <w:unhideWhenUsed/>
    <w:rsid w:val="00396D75"/>
    <w:pPr>
      <w:tabs>
        <w:tab w:val="center" w:pos="4536"/>
        <w:tab w:val="right" w:pos="9072"/>
      </w:tabs>
    </w:pPr>
  </w:style>
  <w:style w:type="character" w:customStyle="1" w:styleId="PodnojeChar">
    <w:name w:val="Podnožje Char"/>
    <w:link w:val="Podnoje"/>
    <w:rsid w:val="00396D75"/>
    <w:rPr>
      <w:sz w:val="22"/>
      <w:szCs w:val="22"/>
      <w:lang w:eastAsia="en-US"/>
    </w:rPr>
  </w:style>
  <w:style w:type="paragraph" w:styleId="Tekstbalonia">
    <w:name w:val="Balloon Text"/>
    <w:basedOn w:val="Normal"/>
    <w:link w:val="TekstbaloniaChar"/>
    <w:unhideWhenUsed/>
    <w:rsid w:val="00396D75"/>
    <w:pPr>
      <w:spacing w:after="0" w:line="240" w:lineRule="auto"/>
    </w:pPr>
    <w:rPr>
      <w:rFonts w:ascii="Tahoma" w:hAnsi="Tahoma" w:cs="Tahoma"/>
      <w:sz w:val="16"/>
      <w:szCs w:val="16"/>
    </w:rPr>
  </w:style>
  <w:style w:type="character" w:customStyle="1" w:styleId="TekstbaloniaChar">
    <w:name w:val="Tekst balončića Char"/>
    <w:link w:val="Tekstbalonia"/>
    <w:rsid w:val="00396D75"/>
    <w:rPr>
      <w:rFonts w:ascii="Tahoma" w:hAnsi="Tahoma" w:cs="Tahoma"/>
      <w:sz w:val="16"/>
      <w:szCs w:val="16"/>
      <w:lang w:eastAsia="en-US"/>
    </w:rPr>
  </w:style>
  <w:style w:type="paragraph" w:styleId="Bezproreda">
    <w:name w:val="No Spacing"/>
    <w:link w:val="BezproredaChar"/>
    <w:uiPriority w:val="1"/>
    <w:qFormat/>
    <w:rsid w:val="000067B0"/>
    <w:rPr>
      <w:rFonts w:eastAsia="Times New Roman"/>
      <w:sz w:val="22"/>
      <w:szCs w:val="22"/>
      <w:lang w:eastAsia="en-US"/>
    </w:rPr>
  </w:style>
  <w:style w:type="character" w:customStyle="1" w:styleId="BezproredaChar">
    <w:name w:val="Bez proreda Char"/>
    <w:link w:val="Bezproreda"/>
    <w:uiPriority w:val="1"/>
    <w:rsid w:val="000067B0"/>
    <w:rPr>
      <w:rFonts w:eastAsia="Times New Roman"/>
      <w:sz w:val="22"/>
      <w:szCs w:val="22"/>
      <w:lang w:val="hr-HR" w:eastAsia="en-US" w:bidi="ar-SA"/>
    </w:rPr>
  </w:style>
  <w:style w:type="paragraph" w:styleId="Tijeloteksta">
    <w:name w:val="Body Text"/>
    <w:aliases w:val="uvlaka 3,uvlaka 2,Tijelo teksta1, uvlaka 31,Tijelo teksta11, uvlaka 311"/>
    <w:basedOn w:val="Normal"/>
    <w:link w:val="TijelotekstaChar"/>
    <w:rsid w:val="006C5AC9"/>
    <w:pPr>
      <w:suppressAutoHyphens/>
      <w:spacing w:after="0" w:line="240" w:lineRule="auto"/>
    </w:pPr>
    <w:rPr>
      <w:rFonts w:ascii="Tahoma" w:eastAsia="Times New Roman" w:hAnsi="Tahoma" w:cs="Tahoma"/>
      <w:szCs w:val="24"/>
      <w:lang w:eastAsia="ar-SA"/>
    </w:rPr>
  </w:style>
  <w:style w:type="character" w:customStyle="1" w:styleId="TijelotekstaChar">
    <w:name w:val="Tijelo teksta Char"/>
    <w:aliases w:val="uvlaka 3 Char,uvlaka 2 Char,Tijelo teksta1 Char, uvlaka 31 Char,Tijelo teksta11 Char, uvlaka 311 Char"/>
    <w:link w:val="Tijeloteksta"/>
    <w:rsid w:val="006C5AC9"/>
    <w:rPr>
      <w:rFonts w:ascii="Tahoma" w:eastAsia="Times New Roman" w:hAnsi="Tahoma" w:cs="Tahoma"/>
      <w:sz w:val="22"/>
      <w:szCs w:val="24"/>
      <w:lang w:eastAsia="ar-SA"/>
    </w:rPr>
  </w:style>
  <w:style w:type="paragraph" w:styleId="Naslov">
    <w:name w:val="Title"/>
    <w:basedOn w:val="Normal"/>
    <w:next w:val="Podnaslov"/>
    <w:link w:val="NaslovChar"/>
    <w:qFormat/>
    <w:rsid w:val="006C5AC9"/>
    <w:pPr>
      <w:suppressAutoHyphens/>
      <w:spacing w:after="0" w:line="240" w:lineRule="auto"/>
      <w:jc w:val="center"/>
    </w:pPr>
    <w:rPr>
      <w:rFonts w:ascii="Tahoma" w:eastAsia="Times New Roman" w:hAnsi="Tahoma" w:cs="Tahoma"/>
      <w:b/>
      <w:bCs/>
      <w:sz w:val="28"/>
      <w:szCs w:val="24"/>
      <w:lang w:eastAsia="ar-SA"/>
    </w:rPr>
  </w:style>
  <w:style w:type="character" w:customStyle="1" w:styleId="NaslovChar">
    <w:name w:val="Naslov Char"/>
    <w:link w:val="Naslov"/>
    <w:rsid w:val="006C5AC9"/>
    <w:rPr>
      <w:rFonts w:ascii="Tahoma" w:eastAsia="Times New Roman" w:hAnsi="Tahoma" w:cs="Tahoma"/>
      <w:b/>
      <w:bCs/>
      <w:sz w:val="28"/>
      <w:szCs w:val="24"/>
      <w:lang w:eastAsia="ar-SA"/>
    </w:rPr>
  </w:style>
  <w:style w:type="paragraph" w:styleId="Podnaslov">
    <w:name w:val="Subtitle"/>
    <w:basedOn w:val="Normal"/>
    <w:next w:val="Tijeloteksta"/>
    <w:link w:val="PodnaslovChar"/>
    <w:qFormat/>
    <w:rsid w:val="006C5AC9"/>
    <w:pPr>
      <w:suppressAutoHyphens/>
      <w:spacing w:after="0" w:line="240" w:lineRule="auto"/>
      <w:jc w:val="center"/>
    </w:pPr>
    <w:rPr>
      <w:rFonts w:ascii="Tahoma" w:eastAsia="Times New Roman" w:hAnsi="Tahoma" w:cs="Tahoma"/>
      <w:sz w:val="28"/>
      <w:szCs w:val="24"/>
      <w:u w:val="single"/>
      <w:lang w:eastAsia="ar-SA"/>
    </w:rPr>
  </w:style>
  <w:style w:type="character" w:customStyle="1" w:styleId="PodnaslovChar">
    <w:name w:val="Podnaslov Char"/>
    <w:link w:val="Podnaslov"/>
    <w:rsid w:val="006C5AC9"/>
    <w:rPr>
      <w:rFonts w:ascii="Tahoma" w:eastAsia="Times New Roman" w:hAnsi="Tahoma" w:cs="Tahoma"/>
      <w:sz w:val="28"/>
      <w:szCs w:val="24"/>
      <w:u w:val="single"/>
      <w:lang w:eastAsia="ar-SA"/>
    </w:rPr>
  </w:style>
  <w:style w:type="paragraph" w:styleId="Obinitekst">
    <w:name w:val="Plain Text"/>
    <w:basedOn w:val="Normal"/>
    <w:link w:val="ObinitekstChar"/>
    <w:rsid w:val="00BF04A7"/>
    <w:pPr>
      <w:suppressAutoHyphens/>
      <w:spacing w:after="0" w:line="240" w:lineRule="auto"/>
    </w:pPr>
    <w:rPr>
      <w:rFonts w:ascii="Courier New" w:eastAsia="Times New Roman" w:hAnsi="Courier New" w:cs="Courier New"/>
      <w:sz w:val="20"/>
      <w:szCs w:val="20"/>
      <w:lang w:eastAsia="ar-SA"/>
    </w:rPr>
  </w:style>
  <w:style w:type="character" w:customStyle="1" w:styleId="ObinitekstChar">
    <w:name w:val="Obični tekst Char"/>
    <w:link w:val="Obinitekst"/>
    <w:semiHidden/>
    <w:rsid w:val="00BF04A7"/>
    <w:rPr>
      <w:rFonts w:ascii="Courier New" w:eastAsia="Times New Roman" w:hAnsi="Courier New" w:cs="Courier New"/>
      <w:lang w:eastAsia="ar-SA"/>
    </w:rPr>
  </w:style>
  <w:style w:type="paragraph" w:styleId="Uvuenotijeloteksta">
    <w:name w:val="Body Text Indent"/>
    <w:basedOn w:val="Normal"/>
    <w:link w:val="UvuenotijelotekstaChar"/>
    <w:uiPriority w:val="99"/>
    <w:unhideWhenUsed/>
    <w:rsid w:val="00BF04A7"/>
    <w:pPr>
      <w:spacing w:after="120"/>
      <w:ind w:left="283"/>
    </w:pPr>
  </w:style>
  <w:style w:type="character" w:customStyle="1" w:styleId="UvuenotijelotekstaChar">
    <w:name w:val="Uvučeno tijelo teksta Char"/>
    <w:link w:val="Uvuenotijeloteksta"/>
    <w:uiPriority w:val="99"/>
    <w:rsid w:val="00BF04A7"/>
    <w:rPr>
      <w:sz w:val="22"/>
      <w:szCs w:val="22"/>
      <w:lang w:eastAsia="en-US"/>
    </w:rPr>
  </w:style>
  <w:style w:type="paragraph" w:styleId="Tijeloteksta-uvlaka2">
    <w:name w:val="Body Text Indent 2"/>
    <w:basedOn w:val="Normal"/>
    <w:link w:val="Tijeloteksta-uvlaka2Char"/>
    <w:rsid w:val="00E270B8"/>
    <w:pPr>
      <w:spacing w:after="120" w:line="480" w:lineRule="auto"/>
      <w:ind w:left="283"/>
    </w:pPr>
    <w:rPr>
      <w:rFonts w:ascii="Times New Roman" w:eastAsia="Times New Roman" w:hAnsi="Times New Roman"/>
      <w:sz w:val="24"/>
      <w:szCs w:val="24"/>
      <w:lang w:eastAsia="hr-HR"/>
    </w:rPr>
  </w:style>
  <w:style w:type="character" w:customStyle="1" w:styleId="Tijeloteksta-uvlaka2Char">
    <w:name w:val="Tijelo teksta - uvlaka 2 Char"/>
    <w:link w:val="Tijeloteksta-uvlaka2"/>
    <w:rsid w:val="00E270B8"/>
    <w:rPr>
      <w:rFonts w:ascii="Times New Roman" w:eastAsia="Times New Roman" w:hAnsi="Times New Roman"/>
      <w:sz w:val="24"/>
      <w:szCs w:val="24"/>
    </w:rPr>
  </w:style>
  <w:style w:type="paragraph" w:styleId="Tijeloteksta-uvlaka3">
    <w:name w:val="Body Text Indent 3"/>
    <w:basedOn w:val="Normal"/>
    <w:link w:val="Tijeloteksta-uvlaka3Char"/>
    <w:rsid w:val="00E270B8"/>
    <w:pPr>
      <w:spacing w:after="120" w:line="240" w:lineRule="auto"/>
      <w:ind w:left="283"/>
    </w:pPr>
    <w:rPr>
      <w:rFonts w:ascii="Times New Roman" w:eastAsia="Times New Roman" w:hAnsi="Times New Roman"/>
      <w:sz w:val="16"/>
      <w:szCs w:val="16"/>
      <w:lang w:eastAsia="hr-HR"/>
    </w:rPr>
  </w:style>
  <w:style w:type="character" w:customStyle="1" w:styleId="Tijeloteksta-uvlaka3Char">
    <w:name w:val="Tijelo teksta - uvlaka 3 Char"/>
    <w:link w:val="Tijeloteksta-uvlaka3"/>
    <w:rsid w:val="00E270B8"/>
    <w:rPr>
      <w:rFonts w:ascii="Times New Roman" w:eastAsia="Times New Roman" w:hAnsi="Times New Roman"/>
      <w:sz w:val="16"/>
      <w:szCs w:val="16"/>
    </w:rPr>
  </w:style>
  <w:style w:type="character" w:customStyle="1" w:styleId="Naslov1Char">
    <w:name w:val="Naslov 1 Char"/>
    <w:link w:val="Naslov1"/>
    <w:uiPriority w:val="9"/>
    <w:rsid w:val="00E270B8"/>
    <w:rPr>
      <w:rFonts w:ascii="Arial" w:eastAsia="Times New Roman" w:hAnsi="Arial" w:cs="Arial"/>
      <w:b/>
      <w:bCs/>
      <w:kern w:val="32"/>
      <w:sz w:val="32"/>
      <w:szCs w:val="32"/>
    </w:rPr>
  </w:style>
  <w:style w:type="character" w:customStyle="1" w:styleId="Naslov2Char">
    <w:name w:val="Naslov 2 Char"/>
    <w:link w:val="Naslov2"/>
    <w:rsid w:val="00E270B8"/>
    <w:rPr>
      <w:rFonts w:ascii="Arial" w:eastAsia="Times New Roman" w:hAnsi="Arial" w:cs="Arial"/>
      <w:b/>
      <w:bCs/>
      <w:i/>
      <w:iCs/>
      <w:sz w:val="28"/>
      <w:szCs w:val="28"/>
    </w:rPr>
  </w:style>
  <w:style w:type="paragraph" w:customStyle="1" w:styleId="T-98-2">
    <w:name w:val="T-9/8-2"/>
    <w:rsid w:val="00E270B8"/>
    <w:pPr>
      <w:widowControl w:val="0"/>
      <w:tabs>
        <w:tab w:val="left" w:pos="2153"/>
      </w:tabs>
      <w:adjustRightInd w:val="0"/>
      <w:spacing w:after="43"/>
      <w:ind w:firstLine="342"/>
      <w:jc w:val="both"/>
    </w:pPr>
    <w:rPr>
      <w:rFonts w:ascii="Times-NewRoman" w:eastAsia="Times New Roman" w:hAnsi="Times-NewRoman"/>
      <w:sz w:val="19"/>
      <w:szCs w:val="19"/>
    </w:rPr>
  </w:style>
  <w:style w:type="paragraph" w:customStyle="1" w:styleId="western">
    <w:name w:val="western"/>
    <w:basedOn w:val="Normal"/>
    <w:rsid w:val="00E270B8"/>
    <w:pPr>
      <w:spacing w:before="13" w:after="13" w:line="312" w:lineRule="auto"/>
    </w:pPr>
    <w:rPr>
      <w:rFonts w:ascii="Verdana" w:eastAsia="Times New Roman" w:hAnsi="Verdana"/>
      <w:color w:val="000000"/>
      <w:sz w:val="14"/>
      <w:szCs w:val="14"/>
      <w:lang w:eastAsia="hr-HR"/>
    </w:rPr>
  </w:style>
  <w:style w:type="paragraph" w:styleId="Odlomakpopisa">
    <w:name w:val="List Paragraph"/>
    <w:basedOn w:val="Normal"/>
    <w:uiPriority w:val="34"/>
    <w:qFormat/>
    <w:rsid w:val="000748A2"/>
    <w:pPr>
      <w:ind w:left="720"/>
      <w:contextualSpacing/>
    </w:pPr>
  </w:style>
  <w:style w:type="table" w:styleId="Reetkatablice">
    <w:name w:val="Table Grid"/>
    <w:basedOn w:val="Obinatablica"/>
    <w:uiPriority w:val="59"/>
    <w:rsid w:val="00074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unhideWhenUsed/>
    <w:rsid w:val="00B366AE"/>
    <w:pPr>
      <w:spacing w:after="120" w:line="480" w:lineRule="auto"/>
    </w:pPr>
    <w:rPr>
      <w:rFonts w:ascii="Times New Roman" w:eastAsia="Times New Roman" w:hAnsi="Times New Roman"/>
      <w:sz w:val="24"/>
      <w:szCs w:val="24"/>
      <w:lang w:val="en-GB"/>
    </w:rPr>
  </w:style>
  <w:style w:type="character" w:customStyle="1" w:styleId="Tijeloteksta2Char">
    <w:name w:val="Tijelo teksta 2 Char"/>
    <w:link w:val="Tijeloteksta2"/>
    <w:semiHidden/>
    <w:rsid w:val="00B366AE"/>
    <w:rPr>
      <w:rFonts w:ascii="Times New Roman" w:eastAsia="Times New Roman" w:hAnsi="Times New Roman"/>
      <w:sz w:val="24"/>
      <w:szCs w:val="24"/>
      <w:lang w:val="en-GB" w:eastAsia="en-US"/>
    </w:rPr>
  </w:style>
  <w:style w:type="paragraph" w:styleId="StandardWeb">
    <w:name w:val="Normal (Web)"/>
    <w:basedOn w:val="Normal"/>
    <w:uiPriority w:val="99"/>
    <w:rsid w:val="00691E97"/>
    <w:pPr>
      <w:spacing w:before="100" w:beforeAutospacing="1" w:after="100" w:afterAutospacing="1" w:line="240" w:lineRule="auto"/>
    </w:pPr>
    <w:rPr>
      <w:rFonts w:ascii="Times New Roman" w:eastAsia="Times New Roman" w:hAnsi="Times New Roman"/>
      <w:sz w:val="24"/>
      <w:szCs w:val="24"/>
      <w:lang w:eastAsia="hr-HR"/>
    </w:rPr>
  </w:style>
  <w:style w:type="paragraph" w:styleId="Tijeloteksta3">
    <w:name w:val="Body Text 3"/>
    <w:basedOn w:val="Normal"/>
    <w:link w:val="Tijeloteksta3Char"/>
    <w:unhideWhenUsed/>
    <w:rsid w:val="00072ABB"/>
    <w:pPr>
      <w:spacing w:after="120"/>
    </w:pPr>
    <w:rPr>
      <w:sz w:val="16"/>
      <w:szCs w:val="16"/>
    </w:rPr>
  </w:style>
  <w:style w:type="character" w:customStyle="1" w:styleId="Tijeloteksta3Char">
    <w:name w:val="Tijelo teksta 3 Char"/>
    <w:link w:val="Tijeloteksta3"/>
    <w:semiHidden/>
    <w:rsid w:val="00072ABB"/>
    <w:rPr>
      <w:sz w:val="16"/>
      <w:szCs w:val="16"/>
      <w:lang w:eastAsia="en-US"/>
    </w:rPr>
  </w:style>
  <w:style w:type="character" w:customStyle="1" w:styleId="Naslov3Char">
    <w:name w:val="Naslov 3 Char"/>
    <w:link w:val="Naslov3"/>
    <w:rsid w:val="00072ABB"/>
    <w:rPr>
      <w:rFonts w:ascii="Arial" w:eastAsia="Times New Roman" w:hAnsi="Arial"/>
      <w:b/>
      <w:caps/>
      <w:sz w:val="28"/>
      <w:lang w:eastAsia="en-US"/>
    </w:rPr>
  </w:style>
  <w:style w:type="character" w:customStyle="1" w:styleId="Naslov4Char">
    <w:name w:val="Naslov 4 Char"/>
    <w:link w:val="Naslov4"/>
    <w:rsid w:val="00072ABB"/>
    <w:rPr>
      <w:rFonts w:ascii="HR Courier New" w:eastAsia="Times New Roman" w:hAnsi="HR Courier New"/>
      <w:b/>
      <w:sz w:val="24"/>
    </w:rPr>
  </w:style>
  <w:style w:type="character" w:customStyle="1" w:styleId="Naslov5Char">
    <w:name w:val="Naslov 5 Char"/>
    <w:link w:val="Naslov5"/>
    <w:uiPriority w:val="9"/>
    <w:rsid w:val="00072ABB"/>
    <w:rPr>
      <w:rFonts w:ascii="Arial" w:eastAsia="Times New Roman" w:hAnsi="Arial"/>
      <w:b/>
      <w:color w:val="FF0000"/>
      <w:spacing w:val="40"/>
    </w:rPr>
  </w:style>
  <w:style w:type="character" w:customStyle="1" w:styleId="Naslov6Char">
    <w:name w:val="Naslov 6 Char"/>
    <w:link w:val="Naslov6"/>
    <w:rsid w:val="00072ABB"/>
    <w:rPr>
      <w:rFonts w:ascii="Times New Roman" w:eastAsia="Times New Roman" w:hAnsi="Times New Roman"/>
      <w:b/>
      <w:sz w:val="28"/>
      <w:u w:val="single"/>
    </w:rPr>
  </w:style>
  <w:style w:type="character" w:customStyle="1" w:styleId="Naslov7Char">
    <w:name w:val="Naslov 7 Char"/>
    <w:link w:val="Naslov7"/>
    <w:rsid w:val="00072ABB"/>
    <w:rPr>
      <w:rFonts w:ascii="Times New Roman" w:eastAsia="Times New Roman" w:hAnsi="Times New Roman"/>
      <w:sz w:val="28"/>
    </w:rPr>
  </w:style>
  <w:style w:type="character" w:customStyle="1" w:styleId="Naslov8Char">
    <w:name w:val="Naslov 8 Char"/>
    <w:link w:val="Naslov8"/>
    <w:rsid w:val="00072ABB"/>
    <w:rPr>
      <w:rFonts w:ascii="Arial" w:eastAsia="Times New Roman" w:hAnsi="Arial"/>
      <w:b/>
      <w:caps/>
      <w:color w:val="FF0000"/>
      <w:sz w:val="24"/>
    </w:rPr>
  </w:style>
  <w:style w:type="character" w:customStyle="1" w:styleId="Naslov9Char">
    <w:name w:val="Naslov 9 Char"/>
    <w:link w:val="Naslov9"/>
    <w:rsid w:val="00072ABB"/>
    <w:rPr>
      <w:rFonts w:ascii="Times New Roman" w:eastAsia="Times New Roman" w:hAnsi="Times New Roman"/>
      <w:sz w:val="50"/>
    </w:rPr>
  </w:style>
  <w:style w:type="character" w:styleId="Hiperveza">
    <w:name w:val="Hyperlink"/>
    <w:uiPriority w:val="99"/>
    <w:rsid w:val="00072ABB"/>
    <w:rPr>
      <w:color w:val="0000FF"/>
      <w:u w:val="single"/>
    </w:rPr>
  </w:style>
  <w:style w:type="character" w:styleId="Brojstranice">
    <w:name w:val="page number"/>
    <w:basedOn w:val="Zadanifontodlomka"/>
    <w:rsid w:val="00072ABB"/>
  </w:style>
  <w:style w:type="paragraph" w:customStyle="1" w:styleId="NASLOVveci">
    <w:name w:val="NASLOV veci"/>
    <w:basedOn w:val="Normal"/>
    <w:rsid w:val="00072ABB"/>
    <w:pPr>
      <w:widowControl w:val="0"/>
      <w:tabs>
        <w:tab w:val="left" w:pos="1560"/>
      </w:tabs>
      <w:autoSpaceDE w:val="0"/>
      <w:autoSpaceDN w:val="0"/>
      <w:adjustRightInd w:val="0"/>
      <w:spacing w:after="360" w:line="960" w:lineRule="exact"/>
      <w:ind w:right="2155"/>
    </w:pPr>
    <w:rPr>
      <w:rFonts w:ascii="Arial" w:eastAsia="Times New Roman" w:hAnsi="Arial"/>
      <w:b/>
      <w:color w:val="35393B"/>
      <w:sz w:val="68"/>
      <w:szCs w:val="92"/>
    </w:rPr>
  </w:style>
  <w:style w:type="paragraph" w:customStyle="1" w:styleId="NASLOVmanji">
    <w:name w:val="NASLOV manji"/>
    <w:basedOn w:val="Normal"/>
    <w:rsid w:val="00072ABB"/>
    <w:pPr>
      <w:widowControl w:val="0"/>
      <w:autoSpaceDE w:val="0"/>
      <w:autoSpaceDN w:val="0"/>
      <w:adjustRightInd w:val="0"/>
      <w:spacing w:after="0" w:line="280" w:lineRule="exact"/>
      <w:ind w:right="246"/>
    </w:pPr>
    <w:rPr>
      <w:rFonts w:ascii="Arial" w:eastAsia="Times New Roman" w:hAnsi="Arial"/>
      <w:b/>
      <w:color w:val="171412"/>
      <w:szCs w:val="24"/>
    </w:rPr>
  </w:style>
  <w:style w:type="paragraph" w:customStyle="1" w:styleId="Normal2">
    <w:name w:val="Normal2"/>
    <w:basedOn w:val="Normal"/>
    <w:rsid w:val="00072ABB"/>
    <w:pPr>
      <w:spacing w:after="0" w:line="360" w:lineRule="auto"/>
      <w:jc w:val="both"/>
    </w:pPr>
    <w:rPr>
      <w:rFonts w:ascii="Times New Roman" w:eastAsia="Times New Roman" w:hAnsi="Times New Roman"/>
      <w:sz w:val="24"/>
      <w:szCs w:val="20"/>
    </w:rPr>
  </w:style>
  <w:style w:type="paragraph" w:customStyle="1" w:styleId="Natuknica">
    <w:name w:val="Natuknica"/>
    <w:basedOn w:val="Tijeloteksta"/>
    <w:rsid w:val="00072ABB"/>
    <w:pPr>
      <w:keepNext/>
      <w:keepLines/>
      <w:widowControl w:val="0"/>
      <w:shd w:val="pct10" w:color="auto" w:fill="auto"/>
      <w:suppressAutoHyphens w:val="0"/>
      <w:spacing w:before="240" w:after="240" w:line="280" w:lineRule="auto"/>
      <w:ind w:firstLine="1077"/>
    </w:pPr>
    <w:rPr>
      <w:rFonts w:ascii="Arial CE MT Black" w:hAnsi="Arial CE MT Black" w:cs="Times New Roman"/>
      <w:spacing w:val="-10"/>
      <w:position w:val="6"/>
      <w:sz w:val="24"/>
      <w:szCs w:val="20"/>
      <w:lang w:eastAsia="hr-HR"/>
    </w:rPr>
  </w:style>
  <w:style w:type="paragraph" w:customStyle="1" w:styleId="Popisizvora">
    <w:name w:val="Popis izvora"/>
    <w:basedOn w:val="Popis"/>
    <w:rsid w:val="00072ABB"/>
    <w:pPr>
      <w:tabs>
        <w:tab w:val="left" w:pos="567"/>
      </w:tabs>
      <w:ind w:left="397" w:hanging="397"/>
    </w:pPr>
  </w:style>
  <w:style w:type="paragraph" w:styleId="Popis">
    <w:name w:val="List"/>
    <w:basedOn w:val="Normal"/>
    <w:rsid w:val="00072ABB"/>
    <w:pPr>
      <w:widowControl w:val="0"/>
      <w:tabs>
        <w:tab w:val="left" w:pos="2835"/>
        <w:tab w:val="left" w:pos="3969"/>
      </w:tabs>
      <w:spacing w:after="120" w:line="240" w:lineRule="auto"/>
      <w:ind w:left="284" w:hanging="284"/>
    </w:pPr>
    <w:rPr>
      <w:rFonts w:ascii="Times New Roman" w:eastAsia="Times New Roman" w:hAnsi="Times New Roman"/>
      <w:sz w:val="24"/>
      <w:szCs w:val="20"/>
      <w:lang w:eastAsia="hr-HR"/>
    </w:rPr>
  </w:style>
  <w:style w:type="paragraph" w:customStyle="1" w:styleId="Tablicanaslov">
    <w:name w:val="Tablica naslov"/>
    <w:basedOn w:val="Normal"/>
    <w:rsid w:val="00072ABB"/>
    <w:pPr>
      <w:keepNext/>
      <w:keepLines/>
      <w:widowControl w:val="0"/>
      <w:spacing w:after="0" w:line="240" w:lineRule="auto"/>
      <w:jc w:val="center"/>
    </w:pPr>
    <w:rPr>
      <w:rFonts w:ascii="Arial CE MT Black" w:eastAsia="Times New Roman" w:hAnsi="Arial CE MT Black"/>
      <w:sz w:val="24"/>
      <w:szCs w:val="20"/>
      <w:lang w:eastAsia="hr-HR"/>
    </w:rPr>
  </w:style>
  <w:style w:type="paragraph" w:customStyle="1" w:styleId="Tablicatijelo">
    <w:name w:val="Tablica tijelo"/>
    <w:basedOn w:val="Normal"/>
    <w:rsid w:val="00072ABB"/>
    <w:pPr>
      <w:keepNext/>
      <w:keepLines/>
      <w:widowControl w:val="0"/>
      <w:spacing w:after="0" w:line="240" w:lineRule="auto"/>
      <w:jc w:val="center"/>
    </w:pPr>
    <w:rPr>
      <w:rFonts w:ascii="Arial" w:eastAsia="Times New Roman" w:hAnsi="Arial"/>
      <w:b/>
      <w:sz w:val="24"/>
      <w:szCs w:val="20"/>
      <w:lang w:eastAsia="hr-HR"/>
    </w:rPr>
  </w:style>
  <w:style w:type="paragraph" w:styleId="Blokteksta">
    <w:name w:val="Block Text"/>
    <w:basedOn w:val="Normal"/>
    <w:rsid w:val="00072ABB"/>
    <w:pPr>
      <w:spacing w:after="0" w:line="240" w:lineRule="auto"/>
      <w:ind w:left="660" w:right="385"/>
      <w:outlineLvl w:val="0"/>
    </w:pPr>
    <w:rPr>
      <w:rFonts w:ascii="Arial" w:eastAsia="Times New Roman" w:hAnsi="Arial"/>
      <w:szCs w:val="20"/>
      <w:lang w:val="en-GB" w:eastAsia="hr-HR"/>
    </w:rPr>
  </w:style>
  <w:style w:type="paragraph" w:styleId="Tekstkrajnjebiljeke">
    <w:name w:val="endnote text"/>
    <w:basedOn w:val="Normal"/>
    <w:link w:val="TekstkrajnjebiljekeChar"/>
    <w:semiHidden/>
    <w:rsid w:val="00072ABB"/>
    <w:pPr>
      <w:spacing w:after="0" w:line="240" w:lineRule="auto"/>
    </w:pPr>
    <w:rPr>
      <w:rFonts w:ascii="Times New Roman" w:eastAsia="Times New Roman" w:hAnsi="Times New Roman"/>
      <w:szCs w:val="20"/>
      <w:lang w:eastAsia="hr-HR"/>
    </w:rPr>
  </w:style>
  <w:style w:type="character" w:customStyle="1" w:styleId="TekstkrajnjebiljekeChar">
    <w:name w:val="Tekst krajnje bilješke Char"/>
    <w:link w:val="Tekstkrajnjebiljeke"/>
    <w:semiHidden/>
    <w:rsid w:val="00072ABB"/>
    <w:rPr>
      <w:rFonts w:ascii="Times New Roman" w:eastAsia="Times New Roman" w:hAnsi="Times New Roman"/>
      <w:sz w:val="22"/>
    </w:rPr>
  </w:style>
  <w:style w:type="paragraph" w:customStyle="1" w:styleId="STIL2">
    <w:name w:val="STIL_2"/>
    <w:basedOn w:val="Normal"/>
    <w:rsid w:val="00072ABB"/>
    <w:pPr>
      <w:spacing w:after="0" w:line="360" w:lineRule="auto"/>
      <w:jc w:val="both"/>
    </w:pPr>
    <w:rPr>
      <w:rFonts w:ascii="HRHelvetica_Light" w:eastAsia="Times New Roman" w:hAnsi="HRHelvetica_Light"/>
      <w:szCs w:val="20"/>
      <w:lang w:val="en-US" w:eastAsia="hr-HR"/>
    </w:rPr>
  </w:style>
  <w:style w:type="paragraph" w:customStyle="1" w:styleId="BodyText22">
    <w:name w:val="Body Text 22"/>
    <w:basedOn w:val="Normal"/>
    <w:rsid w:val="00072ABB"/>
    <w:pPr>
      <w:overflowPunct w:val="0"/>
      <w:autoSpaceDE w:val="0"/>
      <w:autoSpaceDN w:val="0"/>
      <w:adjustRightInd w:val="0"/>
      <w:spacing w:after="0" w:line="240" w:lineRule="auto"/>
      <w:jc w:val="both"/>
      <w:textAlignment w:val="baseline"/>
    </w:pPr>
    <w:rPr>
      <w:rFonts w:ascii="Arial" w:eastAsia="Times New Roman" w:hAnsi="Arial"/>
      <w:sz w:val="24"/>
      <w:szCs w:val="20"/>
      <w:lang w:eastAsia="hr-HR"/>
    </w:rPr>
  </w:style>
  <w:style w:type="paragraph" w:customStyle="1" w:styleId="Bezproreda1">
    <w:name w:val="Bez proreda1"/>
    <w:qFormat/>
    <w:rsid w:val="00CC1769"/>
    <w:rPr>
      <w:rFonts w:ascii="Times New Roman" w:hAnsi="Times New Roman"/>
      <w:sz w:val="24"/>
      <w:szCs w:val="24"/>
    </w:rPr>
  </w:style>
  <w:style w:type="character" w:styleId="Naglaeno">
    <w:name w:val="Strong"/>
    <w:qFormat/>
    <w:rsid w:val="00132EB7"/>
    <w:rPr>
      <w:b/>
      <w:bCs/>
    </w:rPr>
  </w:style>
  <w:style w:type="paragraph" w:customStyle="1" w:styleId="Style">
    <w:name w:val="Style"/>
    <w:rsid w:val="00132EB7"/>
    <w:rPr>
      <w:rFonts w:ascii="Times New Roman" w:eastAsia="Times New Roman" w:hAnsi="Times New Roman"/>
      <w:sz w:val="24"/>
      <w:szCs w:val="24"/>
      <w:lang w:val="en-US" w:eastAsia="en-US"/>
    </w:rPr>
  </w:style>
  <w:style w:type="paragraph" w:customStyle="1" w:styleId="Default">
    <w:name w:val="Default"/>
    <w:basedOn w:val="Normal"/>
    <w:rsid w:val="00132EB7"/>
    <w:pPr>
      <w:autoSpaceDE w:val="0"/>
      <w:autoSpaceDN w:val="0"/>
      <w:spacing w:after="0" w:line="240" w:lineRule="auto"/>
    </w:pPr>
    <w:rPr>
      <w:rFonts w:ascii="Arial" w:hAnsi="Arial" w:cs="Arial"/>
      <w:color w:val="000000"/>
      <w:sz w:val="24"/>
      <w:szCs w:val="24"/>
      <w:lang w:eastAsia="hr-HR"/>
    </w:rPr>
  </w:style>
  <w:style w:type="numbering" w:customStyle="1" w:styleId="Stil1">
    <w:name w:val="Stil1"/>
    <w:uiPriority w:val="99"/>
    <w:rsid w:val="00132EB7"/>
    <w:pPr>
      <w:numPr>
        <w:numId w:val="3"/>
      </w:numPr>
    </w:pPr>
  </w:style>
  <w:style w:type="character" w:styleId="SlijeenaHiperveza">
    <w:name w:val="FollowedHyperlink"/>
    <w:uiPriority w:val="99"/>
    <w:semiHidden/>
    <w:unhideWhenUsed/>
    <w:rsid w:val="00132EB7"/>
    <w:rPr>
      <w:color w:val="800080"/>
      <w:u w:val="single"/>
    </w:rPr>
  </w:style>
  <w:style w:type="paragraph" w:customStyle="1" w:styleId="xl63">
    <w:name w:val="xl63"/>
    <w:basedOn w:val="Normal"/>
    <w:rsid w:val="00132EB7"/>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rsid w:val="00132EB7"/>
    <w:pPr>
      <w:spacing w:before="100" w:beforeAutospacing="1" w:after="100" w:afterAutospacing="1" w:line="240" w:lineRule="auto"/>
    </w:pPr>
    <w:rPr>
      <w:rFonts w:ascii="Times New Roman" w:eastAsia="Times New Roman" w:hAnsi="Times New Roman"/>
      <w:b/>
      <w:bCs/>
      <w:sz w:val="40"/>
      <w:szCs w:val="40"/>
      <w:lang w:eastAsia="hr-HR"/>
    </w:rPr>
  </w:style>
  <w:style w:type="paragraph" w:customStyle="1" w:styleId="xl65">
    <w:name w:val="xl65"/>
    <w:basedOn w:val="Normal"/>
    <w:rsid w:val="00132EB7"/>
    <w:pPr>
      <w:spacing w:before="100" w:beforeAutospacing="1" w:after="100" w:afterAutospacing="1" w:line="240" w:lineRule="auto"/>
    </w:pPr>
    <w:rPr>
      <w:rFonts w:ascii="Times New Roman" w:eastAsia="Times New Roman" w:hAnsi="Times New Roman"/>
      <w:b/>
      <w:bCs/>
      <w:sz w:val="32"/>
      <w:szCs w:val="32"/>
      <w:lang w:eastAsia="hr-HR"/>
    </w:rPr>
  </w:style>
  <w:style w:type="paragraph" w:customStyle="1" w:styleId="xl66">
    <w:name w:val="xl66"/>
    <w:basedOn w:val="Normal"/>
    <w:rsid w:val="00132EB7"/>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7">
    <w:name w:val="xl67"/>
    <w:basedOn w:val="Normal"/>
    <w:rsid w:val="00132EB7"/>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rsid w:val="00132EB7"/>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9">
    <w:name w:val="xl69"/>
    <w:basedOn w:val="Normal"/>
    <w:rsid w:val="00132EB7"/>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0">
    <w:name w:val="xl70"/>
    <w:basedOn w:val="Normal"/>
    <w:rsid w:val="00132EB7"/>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1">
    <w:name w:val="xl71"/>
    <w:basedOn w:val="Normal"/>
    <w:rsid w:val="00132EB7"/>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2">
    <w:name w:val="xl72"/>
    <w:basedOn w:val="Normal"/>
    <w:rsid w:val="00132EB7"/>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3">
    <w:name w:val="xl73"/>
    <w:basedOn w:val="Normal"/>
    <w:rsid w:val="00132EB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4">
    <w:name w:val="xl74"/>
    <w:basedOn w:val="Normal"/>
    <w:rsid w:val="00132EB7"/>
    <w:pP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5">
    <w:name w:val="xl75"/>
    <w:basedOn w:val="Normal"/>
    <w:rsid w:val="00132EB7"/>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6">
    <w:name w:val="xl76"/>
    <w:basedOn w:val="Normal"/>
    <w:rsid w:val="00132EB7"/>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7">
    <w:name w:val="xl77"/>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8">
    <w:name w:val="xl78"/>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9">
    <w:name w:val="xl79"/>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80">
    <w:name w:val="xl80"/>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2">
    <w:name w:val="xl82"/>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3">
    <w:name w:val="xl83"/>
    <w:basedOn w:val="Normal"/>
    <w:rsid w:val="00132EB7"/>
    <w:pPr>
      <w:shd w:val="clear" w:color="000000" w:fill="D9D9D9"/>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5">
    <w:name w:val="xl85"/>
    <w:basedOn w:val="Normal"/>
    <w:rsid w:val="00132EB7"/>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6">
    <w:name w:val="xl86"/>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7">
    <w:name w:val="xl87"/>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8">
    <w:name w:val="xl88"/>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9">
    <w:name w:val="xl89"/>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0">
    <w:name w:val="xl90"/>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1">
    <w:name w:val="xl91"/>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92">
    <w:name w:val="xl92"/>
    <w:basedOn w:val="Normal"/>
    <w:rsid w:val="00132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xl93">
    <w:name w:val="xl93"/>
    <w:basedOn w:val="Normal"/>
    <w:rsid w:val="00132EB7"/>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4">
    <w:name w:val="xl94"/>
    <w:basedOn w:val="Normal"/>
    <w:rsid w:val="00132EB7"/>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5">
    <w:name w:val="xl95"/>
    <w:basedOn w:val="Normal"/>
    <w:rsid w:val="00132EB7"/>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6">
    <w:name w:val="xl96"/>
    <w:basedOn w:val="Normal"/>
    <w:rsid w:val="00132EB7"/>
    <w:pPr>
      <w:shd w:val="clear" w:color="000000" w:fill="D9D9D9"/>
      <w:spacing w:before="100" w:beforeAutospacing="1" w:after="100" w:afterAutospacing="1" w:line="240" w:lineRule="auto"/>
    </w:pPr>
    <w:rPr>
      <w:rFonts w:ascii="Times New Roman" w:eastAsia="Times New Roman" w:hAnsi="Times New Roman"/>
      <w:b/>
      <w:bCs/>
      <w:sz w:val="16"/>
      <w:szCs w:val="16"/>
      <w:lang w:eastAsia="hr-HR"/>
    </w:rPr>
  </w:style>
  <w:style w:type="paragraph" w:customStyle="1" w:styleId="xl97">
    <w:name w:val="xl97"/>
    <w:basedOn w:val="Normal"/>
    <w:rsid w:val="00132EB7"/>
    <w:pPr>
      <w:shd w:val="clear" w:color="000000" w:fill="C0C0C0"/>
      <w:spacing w:before="100" w:beforeAutospacing="1" w:after="100" w:afterAutospacing="1" w:line="240" w:lineRule="auto"/>
    </w:pPr>
    <w:rPr>
      <w:rFonts w:ascii="Times New Roman" w:eastAsia="Times New Roman" w:hAnsi="Times New Roman"/>
      <w:b/>
      <w:bCs/>
      <w:sz w:val="16"/>
      <w:szCs w:val="16"/>
      <w:lang w:eastAsia="hr-HR"/>
    </w:rPr>
  </w:style>
  <w:style w:type="table" w:customStyle="1" w:styleId="Stil">
    <w:name w:val="Stil"/>
    <w:uiPriority w:val="99"/>
    <w:rsid w:val="00132EB7"/>
    <w:pPr>
      <w:widowControl w:val="0"/>
      <w:autoSpaceDE w:val="0"/>
      <w:autoSpaceDN w:val="0"/>
      <w:adjustRightInd w:val="0"/>
    </w:pPr>
    <w:rPr>
      <w:rFonts w:ascii="Times New Roman" w:eastAsia="Times New Roman" w:hAnsi="Times New Roman"/>
      <w:sz w:val="24"/>
      <w:szCs w:val="24"/>
    </w:rPr>
    <w:tblPr>
      <w:tblCellMar>
        <w:top w:w="0" w:type="dxa"/>
        <w:left w:w="108" w:type="dxa"/>
        <w:bottom w:w="0" w:type="dxa"/>
        <w:right w:w="0" w:type="dxa"/>
      </w:tblCellMar>
    </w:tblPr>
  </w:style>
  <w:style w:type="paragraph" w:styleId="Indeks1">
    <w:name w:val="index 1"/>
    <w:basedOn w:val="Normal"/>
    <w:next w:val="Normal"/>
    <w:autoRedefine/>
    <w:uiPriority w:val="99"/>
    <w:semiHidden/>
    <w:rsid w:val="00132EB7"/>
    <w:pPr>
      <w:spacing w:after="0" w:line="240" w:lineRule="auto"/>
      <w:ind w:left="200" w:hanging="200"/>
    </w:pPr>
    <w:rPr>
      <w:rFonts w:ascii="Times New Roman" w:eastAsia="Times New Roman" w:hAnsi="Times New Roman"/>
      <w:sz w:val="20"/>
      <w:szCs w:val="20"/>
      <w:lang w:eastAsia="hr-HR"/>
    </w:rPr>
  </w:style>
  <w:style w:type="paragraph" w:styleId="Indeks2">
    <w:name w:val="index 2"/>
    <w:basedOn w:val="Normal"/>
    <w:next w:val="Normal"/>
    <w:autoRedefine/>
    <w:uiPriority w:val="99"/>
    <w:semiHidden/>
    <w:rsid w:val="00132EB7"/>
    <w:pPr>
      <w:spacing w:after="0" w:line="240" w:lineRule="auto"/>
      <w:ind w:left="400" w:hanging="200"/>
    </w:pPr>
    <w:rPr>
      <w:rFonts w:ascii="Times New Roman" w:eastAsia="Times New Roman" w:hAnsi="Times New Roman"/>
      <w:sz w:val="20"/>
      <w:szCs w:val="20"/>
      <w:lang w:eastAsia="hr-HR"/>
    </w:rPr>
  </w:style>
  <w:style w:type="paragraph" w:customStyle="1" w:styleId="Stil20">
    <w:name w:val="Stil2"/>
    <w:uiPriority w:val="99"/>
    <w:rsid w:val="00132EB7"/>
    <w:pPr>
      <w:ind w:left="600" w:hanging="200"/>
    </w:pPr>
    <w:rPr>
      <w:rFonts w:ascii="Times New Roman" w:eastAsia="Times New Roman" w:hAnsi="Times New Roman"/>
      <w:sz w:val="24"/>
      <w:szCs w:val="24"/>
    </w:rPr>
  </w:style>
  <w:style w:type="paragraph" w:styleId="Indeks3">
    <w:name w:val="index 3"/>
    <w:basedOn w:val="Normal"/>
    <w:next w:val="Normal"/>
    <w:autoRedefine/>
    <w:uiPriority w:val="99"/>
    <w:semiHidden/>
    <w:unhideWhenUsed/>
    <w:rsid w:val="00132EB7"/>
    <w:pPr>
      <w:spacing w:after="0" w:line="240" w:lineRule="auto"/>
      <w:ind w:left="600" w:hanging="200"/>
    </w:pPr>
    <w:rPr>
      <w:rFonts w:ascii="Times New Roman" w:eastAsia="Times New Roman" w:hAnsi="Times New Roman"/>
      <w:sz w:val="20"/>
      <w:szCs w:val="20"/>
      <w:lang w:eastAsia="hr-HR"/>
    </w:rPr>
  </w:style>
  <w:style w:type="paragraph" w:styleId="Indeks4">
    <w:name w:val="index 4"/>
    <w:basedOn w:val="Normal"/>
    <w:next w:val="Normal"/>
    <w:autoRedefine/>
    <w:uiPriority w:val="99"/>
    <w:semiHidden/>
    <w:rsid w:val="00132EB7"/>
    <w:pPr>
      <w:spacing w:after="0" w:line="240" w:lineRule="auto"/>
      <w:ind w:left="800" w:hanging="200"/>
    </w:pPr>
    <w:rPr>
      <w:rFonts w:ascii="Times New Roman" w:eastAsia="Times New Roman" w:hAnsi="Times New Roman"/>
      <w:sz w:val="20"/>
      <w:szCs w:val="20"/>
      <w:lang w:eastAsia="hr-HR"/>
    </w:rPr>
  </w:style>
  <w:style w:type="paragraph" w:styleId="Indeks5">
    <w:name w:val="index 5"/>
    <w:basedOn w:val="Normal"/>
    <w:next w:val="Normal"/>
    <w:autoRedefine/>
    <w:uiPriority w:val="99"/>
    <w:semiHidden/>
    <w:rsid w:val="00132EB7"/>
    <w:pPr>
      <w:spacing w:after="0" w:line="240" w:lineRule="auto"/>
      <w:ind w:left="1000" w:hanging="200"/>
    </w:pPr>
    <w:rPr>
      <w:rFonts w:ascii="Times New Roman" w:eastAsia="Times New Roman" w:hAnsi="Times New Roman"/>
      <w:sz w:val="20"/>
      <w:szCs w:val="20"/>
      <w:lang w:eastAsia="hr-HR"/>
    </w:rPr>
  </w:style>
  <w:style w:type="paragraph" w:styleId="Indeks6">
    <w:name w:val="index 6"/>
    <w:basedOn w:val="Normal"/>
    <w:next w:val="Normal"/>
    <w:autoRedefine/>
    <w:uiPriority w:val="99"/>
    <w:semiHidden/>
    <w:rsid w:val="00132EB7"/>
    <w:pPr>
      <w:spacing w:after="0" w:line="240" w:lineRule="auto"/>
      <w:ind w:left="1200" w:hanging="200"/>
    </w:pPr>
    <w:rPr>
      <w:rFonts w:ascii="Times New Roman" w:eastAsia="Times New Roman" w:hAnsi="Times New Roman"/>
      <w:sz w:val="20"/>
      <w:szCs w:val="20"/>
      <w:lang w:eastAsia="hr-HR"/>
    </w:rPr>
  </w:style>
  <w:style w:type="paragraph" w:styleId="Indeks7">
    <w:name w:val="index 7"/>
    <w:basedOn w:val="Normal"/>
    <w:next w:val="Normal"/>
    <w:autoRedefine/>
    <w:uiPriority w:val="99"/>
    <w:semiHidden/>
    <w:rsid w:val="00132EB7"/>
    <w:pPr>
      <w:spacing w:after="0" w:line="240" w:lineRule="auto"/>
      <w:ind w:left="1400" w:hanging="200"/>
    </w:pPr>
    <w:rPr>
      <w:rFonts w:ascii="Times New Roman" w:eastAsia="Times New Roman" w:hAnsi="Times New Roman"/>
      <w:sz w:val="20"/>
      <w:szCs w:val="20"/>
      <w:lang w:eastAsia="hr-HR"/>
    </w:rPr>
  </w:style>
  <w:style w:type="paragraph" w:styleId="Indeks8">
    <w:name w:val="index 8"/>
    <w:basedOn w:val="Normal"/>
    <w:next w:val="Normal"/>
    <w:autoRedefine/>
    <w:uiPriority w:val="99"/>
    <w:semiHidden/>
    <w:rsid w:val="00132EB7"/>
    <w:pPr>
      <w:spacing w:after="0" w:line="240" w:lineRule="auto"/>
      <w:ind w:left="1600" w:hanging="200"/>
    </w:pPr>
    <w:rPr>
      <w:rFonts w:ascii="Times New Roman" w:eastAsia="Times New Roman" w:hAnsi="Times New Roman"/>
      <w:sz w:val="20"/>
      <w:szCs w:val="20"/>
      <w:lang w:eastAsia="hr-HR"/>
    </w:rPr>
  </w:style>
  <w:style w:type="paragraph" w:styleId="Indeks9">
    <w:name w:val="index 9"/>
    <w:basedOn w:val="Normal"/>
    <w:next w:val="Normal"/>
    <w:autoRedefine/>
    <w:uiPriority w:val="99"/>
    <w:semiHidden/>
    <w:rsid w:val="00132EB7"/>
    <w:pPr>
      <w:spacing w:after="0" w:line="240" w:lineRule="auto"/>
      <w:ind w:left="1800" w:hanging="200"/>
    </w:pPr>
    <w:rPr>
      <w:rFonts w:ascii="Times New Roman" w:eastAsia="Times New Roman" w:hAnsi="Times New Roman"/>
      <w:sz w:val="20"/>
      <w:szCs w:val="20"/>
      <w:lang w:eastAsia="hr-HR"/>
    </w:rPr>
  </w:style>
  <w:style w:type="paragraph" w:styleId="Naslovindeksa">
    <w:name w:val="index heading"/>
    <w:basedOn w:val="Normal"/>
    <w:next w:val="Indeks1"/>
    <w:uiPriority w:val="99"/>
    <w:semiHidden/>
    <w:unhideWhenUsed/>
    <w:rsid w:val="00132EB7"/>
    <w:pPr>
      <w:spacing w:after="0" w:line="240" w:lineRule="auto"/>
    </w:pPr>
    <w:rPr>
      <w:rFonts w:ascii="Cambria" w:eastAsia="Times New Roman" w:hAnsi="Cambria"/>
      <w:b/>
      <w:bCs/>
      <w:sz w:val="20"/>
      <w:szCs w:val="20"/>
      <w:lang w:eastAsia="hr-HR"/>
    </w:rPr>
  </w:style>
  <w:style w:type="paragraph" w:customStyle="1" w:styleId="Style39">
    <w:name w:val="Style39"/>
    <w:basedOn w:val="Normal"/>
    <w:rsid w:val="00D36B10"/>
    <w:pPr>
      <w:widowControl w:val="0"/>
      <w:autoSpaceDE w:val="0"/>
      <w:autoSpaceDN w:val="0"/>
      <w:adjustRightInd w:val="0"/>
      <w:spacing w:after="0" w:line="253" w:lineRule="exact"/>
      <w:ind w:firstLine="835"/>
      <w:jc w:val="both"/>
    </w:pPr>
    <w:rPr>
      <w:rFonts w:ascii="Courier New" w:eastAsia="Times New Roman" w:hAnsi="Courier New"/>
      <w:sz w:val="24"/>
      <w:szCs w:val="24"/>
      <w:lang w:eastAsia="hr-HR"/>
    </w:rPr>
  </w:style>
  <w:style w:type="character" w:customStyle="1" w:styleId="FontStyle59">
    <w:name w:val="Font Style59"/>
    <w:rsid w:val="00D36B10"/>
    <w:rPr>
      <w:rFonts w:ascii="Arial" w:hAnsi="Arial" w:cs="Arial"/>
      <w:sz w:val="20"/>
      <w:szCs w:val="20"/>
    </w:rPr>
  </w:style>
  <w:style w:type="paragraph" w:customStyle="1" w:styleId="Style18">
    <w:name w:val="Style18"/>
    <w:basedOn w:val="Normal"/>
    <w:rsid w:val="00D36B10"/>
    <w:pPr>
      <w:widowControl w:val="0"/>
      <w:autoSpaceDE w:val="0"/>
      <w:autoSpaceDN w:val="0"/>
      <w:adjustRightInd w:val="0"/>
      <w:spacing w:after="0" w:line="252" w:lineRule="exact"/>
      <w:ind w:firstLine="701"/>
      <w:jc w:val="both"/>
    </w:pPr>
    <w:rPr>
      <w:rFonts w:ascii="Courier New" w:eastAsia="Times New Roman" w:hAnsi="Courier New"/>
      <w:sz w:val="24"/>
      <w:szCs w:val="24"/>
      <w:lang w:eastAsia="hr-HR"/>
    </w:rPr>
  </w:style>
  <w:style w:type="character" w:customStyle="1" w:styleId="FontStyle58">
    <w:name w:val="Font Style58"/>
    <w:rsid w:val="00D36B10"/>
    <w:rPr>
      <w:rFonts w:ascii="Arial" w:hAnsi="Arial" w:cs="Arial"/>
      <w:i/>
      <w:iCs/>
      <w:sz w:val="20"/>
      <w:szCs w:val="20"/>
    </w:rPr>
  </w:style>
  <w:style w:type="character" w:customStyle="1" w:styleId="st">
    <w:name w:val="st"/>
    <w:basedOn w:val="Zadanifontodlomka"/>
    <w:rsid w:val="00D36B10"/>
  </w:style>
  <w:style w:type="paragraph" w:customStyle="1" w:styleId="Odlomakpopisa1">
    <w:name w:val="Odlomak popisa1"/>
    <w:basedOn w:val="Normal"/>
    <w:qFormat/>
    <w:rsid w:val="00D36B10"/>
    <w:pPr>
      <w:spacing w:after="0" w:line="240" w:lineRule="auto"/>
      <w:ind w:left="720"/>
      <w:contextualSpacing/>
    </w:pPr>
    <w:rPr>
      <w:rFonts w:ascii="Times New Roman" w:eastAsia="Times New Roman" w:hAnsi="Times New Roman"/>
      <w:sz w:val="24"/>
      <w:szCs w:val="24"/>
      <w:lang w:eastAsia="hr-HR"/>
    </w:rPr>
  </w:style>
  <w:style w:type="paragraph" w:customStyle="1" w:styleId="Normal1">
    <w:name w:val="Normal1"/>
    <w:basedOn w:val="Normal"/>
    <w:rsid w:val="00762159"/>
    <w:pPr>
      <w:spacing w:after="0" w:line="240" w:lineRule="auto"/>
    </w:pPr>
    <w:rPr>
      <w:rFonts w:ascii="Times New Roman" w:eastAsia="Times New Roman" w:hAnsi="Times New Roman"/>
      <w:sz w:val="24"/>
      <w:szCs w:val="24"/>
      <w:lang w:eastAsia="hr-HR"/>
    </w:rPr>
  </w:style>
  <w:style w:type="character" w:customStyle="1" w:styleId="normalchar1">
    <w:name w:val="normal__char1"/>
    <w:rsid w:val="00762159"/>
    <w:rPr>
      <w:rFonts w:ascii="Times New Roman" w:hAnsi="Times New Roman" w:cs="Times New Roman" w:hint="default"/>
      <w:sz w:val="24"/>
      <w:szCs w:val="24"/>
    </w:rPr>
  </w:style>
  <w:style w:type="paragraph" w:customStyle="1" w:styleId="Normal10">
    <w:name w:val="Normal1"/>
    <w:basedOn w:val="Normal"/>
    <w:rsid w:val="00762159"/>
    <w:pPr>
      <w:spacing w:after="0" w:line="240" w:lineRule="auto"/>
    </w:pPr>
    <w:rPr>
      <w:rFonts w:ascii="Times New Roman" w:hAnsi="Times New Roman"/>
      <w:sz w:val="24"/>
      <w:szCs w:val="24"/>
      <w:lang w:eastAsia="hr-HR"/>
    </w:rPr>
  </w:style>
  <w:style w:type="paragraph" w:customStyle="1" w:styleId="t-9-8">
    <w:name w:val="t-9-8"/>
    <w:basedOn w:val="Normal"/>
    <w:rsid w:val="0032312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M24">
    <w:name w:val="CM24"/>
    <w:basedOn w:val="Default"/>
    <w:next w:val="Default"/>
    <w:rsid w:val="00323128"/>
    <w:pPr>
      <w:widowControl w:val="0"/>
      <w:adjustRightInd w:val="0"/>
      <w:spacing w:after="268"/>
    </w:pPr>
    <w:rPr>
      <w:rFonts w:eastAsia="Times New Roman" w:cs="Times New Roman"/>
      <w:color w:val="auto"/>
    </w:rPr>
  </w:style>
  <w:style w:type="character" w:styleId="Istaknutareferenca">
    <w:name w:val="Intense Reference"/>
    <w:uiPriority w:val="32"/>
    <w:qFormat/>
    <w:rsid w:val="00323128"/>
    <w:rPr>
      <w:b/>
      <w:bCs/>
      <w:smallCaps/>
      <w:color w:val="C0504D"/>
      <w:spacing w:val="5"/>
      <w:u w:val="single"/>
    </w:rPr>
  </w:style>
  <w:style w:type="paragraph" w:customStyle="1" w:styleId="Tijeloteksta21">
    <w:name w:val="Tijelo teksta 21"/>
    <w:basedOn w:val="Normal"/>
    <w:rsid w:val="0074671D"/>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paragraph" w:customStyle="1" w:styleId="xl84">
    <w:name w:val="xl84"/>
    <w:basedOn w:val="Normal"/>
    <w:rsid w:val="001B3E84"/>
    <w:pPr>
      <w:shd w:val="clear" w:color="000000" w:fill="E1E1FF"/>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98">
    <w:name w:val="xl98"/>
    <w:basedOn w:val="Normal"/>
    <w:rsid w:val="005072B0"/>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msonormal0">
    <w:name w:val="msonormal"/>
    <w:basedOn w:val="Normal"/>
    <w:rsid w:val="00B4277F"/>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646">
      <w:bodyDiv w:val="1"/>
      <w:marLeft w:val="0"/>
      <w:marRight w:val="0"/>
      <w:marTop w:val="0"/>
      <w:marBottom w:val="0"/>
      <w:divBdr>
        <w:top w:val="none" w:sz="0" w:space="0" w:color="auto"/>
        <w:left w:val="none" w:sz="0" w:space="0" w:color="auto"/>
        <w:bottom w:val="none" w:sz="0" w:space="0" w:color="auto"/>
        <w:right w:val="none" w:sz="0" w:space="0" w:color="auto"/>
      </w:divBdr>
    </w:div>
    <w:div w:id="129369976">
      <w:bodyDiv w:val="1"/>
      <w:marLeft w:val="0"/>
      <w:marRight w:val="0"/>
      <w:marTop w:val="0"/>
      <w:marBottom w:val="0"/>
      <w:divBdr>
        <w:top w:val="none" w:sz="0" w:space="0" w:color="auto"/>
        <w:left w:val="none" w:sz="0" w:space="0" w:color="auto"/>
        <w:bottom w:val="none" w:sz="0" w:space="0" w:color="auto"/>
        <w:right w:val="none" w:sz="0" w:space="0" w:color="auto"/>
      </w:divBdr>
    </w:div>
    <w:div w:id="131949056">
      <w:bodyDiv w:val="1"/>
      <w:marLeft w:val="0"/>
      <w:marRight w:val="0"/>
      <w:marTop w:val="0"/>
      <w:marBottom w:val="0"/>
      <w:divBdr>
        <w:top w:val="none" w:sz="0" w:space="0" w:color="auto"/>
        <w:left w:val="none" w:sz="0" w:space="0" w:color="auto"/>
        <w:bottom w:val="none" w:sz="0" w:space="0" w:color="auto"/>
        <w:right w:val="none" w:sz="0" w:space="0" w:color="auto"/>
      </w:divBdr>
    </w:div>
    <w:div w:id="239369185">
      <w:bodyDiv w:val="1"/>
      <w:marLeft w:val="0"/>
      <w:marRight w:val="0"/>
      <w:marTop w:val="0"/>
      <w:marBottom w:val="0"/>
      <w:divBdr>
        <w:top w:val="none" w:sz="0" w:space="0" w:color="auto"/>
        <w:left w:val="none" w:sz="0" w:space="0" w:color="auto"/>
        <w:bottom w:val="none" w:sz="0" w:space="0" w:color="auto"/>
        <w:right w:val="none" w:sz="0" w:space="0" w:color="auto"/>
      </w:divBdr>
    </w:div>
    <w:div w:id="248198810">
      <w:bodyDiv w:val="1"/>
      <w:marLeft w:val="0"/>
      <w:marRight w:val="0"/>
      <w:marTop w:val="0"/>
      <w:marBottom w:val="0"/>
      <w:divBdr>
        <w:top w:val="none" w:sz="0" w:space="0" w:color="auto"/>
        <w:left w:val="none" w:sz="0" w:space="0" w:color="auto"/>
        <w:bottom w:val="none" w:sz="0" w:space="0" w:color="auto"/>
        <w:right w:val="none" w:sz="0" w:space="0" w:color="auto"/>
      </w:divBdr>
    </w:div>
    <w:div w:id="250313598">
      <w:bodyDiv w:val="1"/>
      <w:marLeft w:val="0"/>
      <w:marRight w:val="0"/>
      <w:marTop w:val="0"/>
      <w:marBottom w:val="0"/>
      <w:divBdr>
        <w:top w:val="none" w:sz="0" w:space="0" w:color="auto"/>
        <w:left w:val="none" w:sz="0" w:space="0" w:color="auto"/>
        <w:bottom w:val="none" w:sz="0" w:space="0" w:color="auto"/>
        <w:right w:val="none" w:sz="0" w:space="0" w:color="auto"/>
      </w:divBdr>
    </w:div>
    <w:div w:id="264920966">
      <w:bodyDiv w:val="1"/>
      <w:marLeft w:val="0"/>
      <w:marRight w:val="0"/>
      <w:marTop w:val="0"/>
      <w:marBottom w:val="0"/>
      <w:divBdr>
        <w:top w:val="none" w:sz="0" w:space="0" w:color="auto"/>
        <w:left w:val="none" w:sz="0" w:space="0" w:color="auto"/>
        <w:bottom w:val="none" w:sz="0" w:space="0" w:color="auto"/>
        <w:right w:val="none" w:sz="0" w:space="0" w:color="auto"/>
      </w:divBdr>
    </w:div>
    <w:div w:id="274018690">
      <w:bodyDiv w:val="1"/>
      <w:marLeft w:val="0"/>
      <w:marRight w:val="0"/>
      <w:marTop w:val="0"/>
      <w:marBottom w:val="0"/>
      <w:divBdr>
        <w:top w:val="none" w:sz="0" w:space="0" w:color="auto"/>
        <w:left w:val="none" w:sz="0" w:space="0" w:color="auto"/>
        <w:bottom w:val="none" w:sz="0" w:space="0" w:color="auto"/>
        <w:right w:val="none" w:sz="0" w:space="0" w:color="auto"/>
      </w:divBdr>
    </w:div>
    <w:div w:id="329646724">
      <w:bodyDiv w:val="1"/>
      <w:marLeft w:val="0"/>
      <w:marRight w:val="0"/>
      <w:marTop w:val="0"/>
      <w:marBottom w:val="0"/>
      <w:divBdr>
        <w:top w:val="none" w:sz="0" w:space="0" w:color="auto"/>
        <w:left w:val="none" w:sz="0" w:space="0" w:color="auto"/>
        <w:bottom w:val="none" w:sz="0" w:space="0" w:color="auto"/>
        <w:right w:val="none" w:sz="0" w:space="0" w:color="auto"/>
      </w:divBdr>
    </w:div>
    <w:div w:id="364797875">
      <w:bodyDiv w:val="1"/>
      <w:marLeft w:val="0"/>
      <w:marRight w:val="0"/>
      <w:marTop w:val="0"/>
      <w:marBottom w:val="0"/>
      <w:divBdr>
        <w:top w:val="none" w:sz="0" w:space="0" w:color="auto"/>
        <w:left w:val="none" w:sz="0" w:space="0" w:color="auto"/>
        <w:bottom w:val="none" w:sz="0" w:space="0" w:color="auto"/>
        <w:right w:val="none" w:sz="0" w:space="0" w:color="auto"/>
      </w:divBdr>
    </w:div>
    <w:div w:id="365912359">
      <w:bodyDiv w:val="1"/>
      <w:marLeft w:val="0"/>
      <w:marRight w:val="0"/>
      <w:marTop w:val="0"/>
      <w:marBottom w:val="0"/>
      <w:divBdr>
        <w:top w:val="none" w:sz="0" w:space="0" w:color="auto"/>
        <w:left w:val="none" w:sz="0" w:space="0" w:color="auto"/>
        <w:bottom w:val="none" w:sz="0" w:space="0" w:color="auto"/>
        <w:right w:val="none" w:sz="0" w:space="0" w:color="auto"/>
      </w:divBdr>
    </w:div>
    <w:div w:id="413401958">
      <w:bodyDiv w:val="1"/>
      <w:marLeft w:val="0"/>
      <w:marRight w:val="0"/>
      <w:marTop w:val="0"/>
      <w:marBottom w:val="0"/>
      <w:divBdr>
        <w:top w:val="none" w:sz="0" w:space="0" w:color="auto"/>
        <w:left w:val="none" w:sz="0" w:space="0" w:color="auto"/>
        <w:bottom w:val="none" w:sz="0" w:space="0" w:color="auto"/>
        <w:right w:val="none" w:sz="0" w:space="0" w:color="auto"/>
      </w:divBdr>
    </w:div>
    <w:div w:id="432826367">
      <w:bodyDiv w:val="1"/>
      <w:marLeft w:val="0"/>
      <w:marRight w:val="0"/>
      <w:marTop w:val="0"/>
      <w:marBottom w:val="0"/>
      <w:divBdr>
        <w:top w:val="none" w:sz="0" w:space="0" w:color="auto"/>
        <w:left w:val="none" w:sz="0" w:space="0" w:color="auto"/>
        <w:bottom w:val="none" w:sz="0" w:space="0" w:color="auto"/>
        <w:right w:val="none" w:sz="0" w:space="0" w:color="auto"/>
      </w:divBdr>
    </w:div>
    <w:div w:id="476265272">
      <w:bodyDiv w:val="1"/>
      <w:marLeft w:val="0"/>
      <w:marRight w:val="0"/>
      <w:marTop w:val="0"/>
      <w:marBottom w:val="0"/>
      <w:divBdr>
        <w:top w:val="none" w:sz="0" w:space="0" w:color="auto"/>
        <w:left w:val="none" w:sz="0" w:space="0" w:color="auto"/>
        <w:bottom w:val="none" w:sz="0" w:space="0" w:color="auto"/>
        <w:right w:val="none" w:sz="0" w:space="0" w:color="auto"/>
      </w:divBdr>
    </w:div>
    <w:div w:id="528417050">
      <w:bodyDiv w:val="1"/>
      <w:marLeft w:val="0"/>
      <w:marRight w:val="0"/>
      <w:marTop w:val="0"/>
      <w:marBottom w:val="0"/>
      <w:divBdr>
        <w:top w:val="none" w:sz="0" w:space="0" w:color="auto"/>
        <w:left w:val="none" w:sz="0" w:space="0" w:color="auto"/>
        <w:bottom w:val="none" w:sz="0" w:space="0" w:color="auto"/>
        <w:right w:val="none" w:sz="0" w:space="0" w:color="auto"/>
      </w:divBdr>
    </w:div>
    <w:div w:id="543175195">
      <w:bodyDiv w:val="1"/>
      <w:marLeft w:val="0"/>
      <w:marRight w:val="0"/>
      <w:marTop w:val="0"/>
      <w:marBottom w:val="0"/>
      <w:divBdr>
        <w:top w:val="none" w:sz="0" w:space="0" w:color="auto"/>
        <w:left w:val="none" w:sz="0" w:space="0" w:color="auto"/>
        <w:bottom w:val="none" w:sz="0" w:space="0" w:color="auto"/>
        <w:right w:val="none" w:sz="0" w:space="0" w:color="auto"/>
      </w:divBdr>
    </w:div>
    <w:div w:id="550193609">
      <w:bodyDiv w:val="1"/>
      <w:marLeft w:val="0"/>
      <w:marRight w:val="0"/>
      <w:marTop w:val="0"/>
      <w:marBottom w:val="0"/>
      <w:divBdr>
        <w:top w:val="none" w:sz="0" w:space="0" w:color="auto"/>
        <w:left w:val="none" w:sz="0" w:space="0" w:color="auto"/>
        <w:bottom w:val="none" w:sz="0" w:space="0" w:color="auto"/>
        <w:right w:val="none" w:sz="0" w:space="0" w:color="auto"/>
      </w:divBdr>
    </w:div>
    <w:div w:id="558366978">
      <w:bodyDiv w:val="1"/>
      <w:marLeft w:val="0"/>
      <w:marRight w:val="0"/>
      <w:marTop w:val="0"/>
      <w:marBottom w:val="0"/>
      <w:divBdr>
        <w:top w:val="none" w:sz="0" w:space="0" w:color="auto"/>
        <w:left w:val="none" w:sz="0" w:space="0" w:color="auto"/>
        <w:bottom w:val="none" w:sz="0" w:space="0" w:color="auto"/>
        <w:right w:val="none" w:sz="0" w:space="0" w:color="auto"/>
      </w:divBdr>
    </w:div>
    <w:div w:id="591553077">
      <w:bodyDiv w:val="1"/>
      <w:marLeft w:val="0"/>
      <w:marRight w:val="0"/>
      <w:marTop w:val="0"/>
      <w:marBottom w:val="0"/>
      <w:divBdr>
        <w:top w:val="none" w:sz="0" w:space="0" w:color="auto"/>
        <w:left w:val="none" w:sz="0" w:space="0" w:color="auto"/>
        <w:bottom w:val="none" w:sz="0" w:space="0" w:color="auto"/>
        <w:right w:val="none" w:sz="0" w:space="0" w:color="auto"/>
      </w:divBdr>
    </w:div>
    <w:div w:id="627711911">
      <w:bodyDiv w:val="1"/>
      <w:marLeft w:val="0"/>
      <w:marRight w:val="0"/>
      <w:marTop w:val="0"/>
      <w:marBottom w:val="0"/>
      <w:divBdr>
        <w:top w:val="none" w:sz="0" w:space="0" w:color="auto"/>
        <w:left w:val="none" w:sz="0" w:space="0" w:color="auto"/>
        <w:bottom w:val="none" w:sz="0" w:space="0" w:color="auto"/>
        <w:right w:val="none" w:sz="0" w:space="0" w:color="auto"/>
      </w:divBdr>
    </w:div>
    <w:div w:id="645625699">
      <w:bodyDiv w:val="1"/>
      <w:marLeft w:val="0"/>
      <w:marRight w:val="0"/>
      <w:marTop w:val="0"/>
      <w:marBottom w:val="0"/>
      <w:divBdr>
        <w:top w:val="none" w:sz="0" w:space="0" w:color="auto"/>
        <w:left w:val="none" w:sz="0" w:space="0" w:color="auto"/>
        <w:bottom w:val="none" w:sz="0" w:space="0" w:color="auto"/>
        <w:right w:val="none" w:sz="0" w:space="0" w:color="auto"/>
      </w:divBdr>
    </w:div>
    <w:div w:id="694430259">
      <w:bodyDiv w:val="1"/>
      <w:marLeft w:val="0"/>
      <w:marRight w:val="0"/>
      <w:marTop w:val="0"/>
      <w:marBottom w:val="0"/>
      <w:divBdr>
        <w:top w:val="none" w:sz="0" w:space="0" w:color="auto"/>
        <w:left w:val="none" w:sz="0" w:space="0" w:color="auto"/>
        <w:bottom w:val="none" w:sz="0" w:space="0" w:color="auto"/>
        <w:right w:val="none" w:sz="0" w:space="0" w:color="auto"/>
      </w:divBdr>
    </w:div>
    <w:div w:id="699432611">
      <w:bodyDiv w:val="1"/>
      <w:marLeft w:val="0"/>
      <w:marRight w:val="0"/>
      <w:marTop w:val="0"/>
      <w:marBottom w:val="0"/>
      <w:divBdr>
        <w:top w:val="none" w:sz="0" w:space="0" w:color="auto"/>
        <w:left w:val="none" w:sz="0" w:space="0" w:color="auto"/>
        <w:bottom w:val="none" w:sz="0" w:space="0" w:color="auto"/>
        <w:right w:val="none" w:sz="0" w:space="0" w:color="auto"/>
      </w:divBdr>
    </w:div>
    <w:div w:id="867762665">
      <w:bodyDiv w:val="1"/>
      <w:marLeft w:val="0"/>
      <w:marRight w:val="0"/>
      <w:marTop w:val="0"/>
      <w:marBottom w:val="0"/>
      <w:divBdr>
        <w:top w:val="none" w:sz="0" w:space="0" w:color="auto"/>
        <w:left w:val="none" w:sz="0" w:space="0" w:color="auto"/>
        <w:bottom w:val="none" w:sz="0" w:space="0" w:color="auto"/>
        <w:right w:val="none" w:sz="0" w:space="0" w:color="auto"/>
      </w:divBdr>
    </w:div>
    <w:div w:id="967123850">
      <w:bodyDiv w:val="1"/>
      <w:marLeft w:val="0"/>
      <w:marRight w:val="0"/>
      <w:marTop w:val="0"/>
      <w:marBottom w:val="0"/>
      <w:divBdr>
        <w:top w:val="none" w:sz="0" w:space="0" w:color="auto"/>
        <w:left w:val="none" w:sz="0" w:space="0" w:color="auto"/>
        <w:bottom w:val="none" w:sz="0" w:space="0" w:color="auto"/>
        <w:right w:val="none" w:sz="0" w:space="0" w:color="auto"/>
      </w:divBdr>
    </w:div>
    <w:div w:id="970746707">
      <w:bodyDiv w:val="1"/>
      <w:marLeft w:val="0"/>
      <w:marRight w:val="0"/>
      <w:marTop w:val="0"/>
      <w:marBottom w:val="0"/>
      <w:divBdr>
        <w:top w:val="none" w:sz="0" w:space="0" w:color="auto"/>
        <w:left w:val="none" w:sz="0" w:space="0" w:color="auto"/>
        <w:bottom w:val="none" w:sz="0" w:space="0" w:color="auto"/>
        <w:right w:val="none" w:sz="0" w:space="0" w:color="auto"/>
      </w:divBdr>
    </w:div>
    <w:div w:id="1092553389">
      <w:bodyDiv w:val="1"/>
      <w:marLeft w:val="0"/>
      <w:marRight w:val="0"/>
      <w:marTop w:val="0"/>
      <w:marBottom w:val="0"/>
      <w:divBdr>
        <w:top w:val="none" w:sz="0" w:space="0" w:color="auto"/>
        <w:left w:val="none" w:sz="0" w:space="0" w:color="auto"/>
        <w:bottom w:val="none" w:sz="0" w:space="0" w:color="auto"/>
        <w:right w:val="none" w:sz="0" w:space="0" w:color="auto"/>
      </w:divBdr>
    </w:div>
    <w:div w:id="1107231472">
      <w:bodyDiv w:val="1"/>
      <w:marLeft w:val="0"/>
      <w:marRight w:val="0"/>
      <w:marTop w:val="0"/>
      <w:marBottom w:val="0"/>
      <w:divBdr>
        <w:top w:val="none" w:sz="0" w:space="0" w:color="auto"/>
        <w:left w:val="none" w:sz="0" w:space="0" w:color="auto"/>
        <w:bottom w:val="none" w:sz="0" w:space="0" w:color="auto"/>
        <w:right w:val="none" w:sz="0" w:space="0" w:color="auto"/>
      </w:divBdr>
    </w:div>
    <w:div w:id="1127238943">
      <w:bodyDiv w:val="1"/>
      <w:marLeft w:val="0"/>
      <w:marRight w:val="0"/>
      <w:marTop w:val="0"/>
      <w:marBottom w:val="0"/>
      <w:divBdr>
        <w:top w:val="none" w:sz="0" w:space="0" w:color="auto"/>
        <w:left w:val="none" w:sz="0" w:space="0" w:color="auto"/>
        <w:bottom w:val="none" w:sz="0" w:space="0" w:color="auto"/>
        <w:right w:val="none" w:sz="0" w:space="0" w:color="auto"/>
      </w:divBdr>
    </w:div>
    <w:div w:id="1146434964">
      <w:bodyDiv w:val="1"/>
      <w:marLeft w:val="0"/>
      <w:marRight w:val="0"/>
      <w:marTop w:val="0"/>
      <w:marBottom w:val="0"/>
      <w:divBdr>
        <w:top w:val="none" w:sz="0" w:space="0" w:color="auto"/>
        <w:left w:val="none" w:sz="0" w:space="0" w:color="auto"/>
        <w:bottom w:val="none" w:sz="0" w:space="0" w:color="auto"/>
        <w:right w:val="none" w:sz="0" w:space="0" w:color="auto"/>
      </w:divBdr>
    </w:div>
    <w:div w:id="1155537022">
      <w:bodyDiv w:val="1"/>
      <w:marLeft w:val="0"/>
      <w:marRight w:val="0"/>
      <w:marTop w:val="0"/>
      <w:marBottom w:val="0"/>
      <w:divBdr>
        <w:top w:val="none" w:sz="0" w:space="0" w:color="auto"/>
        <w:left w:val="none" w:sz="0" w:space="0" w:color="auto"/>
        <w:bottom w:val="none" w:sz="0" w:space="0" w:color="auto"/>
        <w:right w:val="none" w:sz="0" w:space="0" w:color="auto"/>
      </w:divBdr>
    </w:div>
    <w:div w:id="1365212476">
      <w:bodyDiv w:val="1"/>
      <w:marLeft w:val="0"/>
      <w:marRight w:val="0"/>
      <w:marTop w:val="0"/>
      <w:marBottom w:val="0"/>
      <w:divBdr>
        <w:top w:val="none" w:sz="0" w:space="0" w:color="auto"/>
        <w:left w:val="none" w:sz="0" w:space="0" w:color="auto"/>
        <w:bottom w:val="none" w:sz="0" w:space="0" w:color="auto"/>
        <w:right w:val="none" w:sz="0" w:space="0" w:color="auto"/>
      </w:divBdr>
    </w:div>
    <w:div w:id="1385300391">
      <w:bodyDiv w:val="1"/>
      <w:marLeft w:val="0"/>
      <w:marRight w:val="0"/>
      <w:marTop w:val="0"/>
      <w:marBottom w:val="0"/>
      <w:divBdr>
        <w:top w:val="none" w:sz="0" w:space="0" w:color="auto"/>
        <w:left w:val="none" w:sz="0" w:space="0" w:color="auto"/>
        <w:bottom w:val="none" w:sz="0" w:space="0" w:color="auto"/>
        <w:right w:val="none" w:sz="0" w:space="0" w:color="auto"/>
      </w:divBdr>
    </w:div>
    <w:div w:id="1429160265">
      <w:bodyDiv w:val="1"/>
      <w:marLeft w:val="0"/>
      <w:marRight w:val="0"/>
      <w:marTop w:val="0"/>
      <w:marBottom w:val="0"/>
      <w:divBdr>
        <w:top w:val="none" w:sz="0" w:space="0" w:color="auto"/>
        <w:left w:val="none" w:sz="0" w:space="0" w:color="auto"/>
        <w:bottom w:val="none" w:sz="0" w:space="0" w:color="auto"/>
        <w:right w:val="none" w:sz="0" w:space="0" w:color="auto"/>
      </w:divBdr>
    </w:div>
    <w:div w:id="1478767868">
      <w:bodyDiv w:val="1"/>
      <w:marLeft w:val="0"/>
      <w:marRight w:val="0"/>
      <w:marTop w:val="0"/>
      <w:marBottom w:val="0"/>
      <w:divBdr>
        <w:top w:val="none" w:sz="0" w:space="0" w:color="auto"/>
        <w:left w:val="none" w:sz="0" w:space="0" w:color="auto"/>
        <w:bottom w:val="none" w:sz="0" w:space="0" w:color="auto"/>
        <w:right w:val="none" w:sz="0" w:space="0" w:color="auto"/>
      </w:divBdr>
    </w:div>
    <w:div w:id="1486699567">
      <w:bodyDiv w:val="1"/>
      <w:marLeft w:val="0"/>
      <w:marRight w:val="0"/>
      <w:marTop w:val="0"/>
      <w:marBottom w:val="0"/>
      <w:divBdr>
        <w:top w:val="none" w:sz="0" w:space="0" w:color="auto"/>
        <w:left w:val="none" w:sz="0" w:space="0" w:color="auto"/>
        <w:bottom w:val="none" w:sz="0" w:space="0" w:color="auto"/>
        <w:right w:val="none" w:sz="0" w:space="0" w:color="auto"/>
      </w:divBdr>
    </w:div>
    <w:div w:id="1488665357">
      <w:bodyDiv w:val="1"/>
      <w:marLeft w:val="0"/>
      <w:marRight w:val="0"/>
      <w:marTop w:val="0"/>
      <w:marBottom w:val="0"/>
      <w:divBdr>
        <w:top w:val="none" w:sz="0" w:space="0" w:color="auto"/>
        <w:left w:val="none" w:sz="0" w:space="0" w:color="auto"/>
        <w:bottom w:val="none" w:sz="0" w:space="0" w:color="auto"/>
        <w:right w:val="none" w:sz="0" w:space="0" w:color="auto"/>
      </w:divBdr>
    </w:div>
    <w:div w:id="1609045944">
      <w:bodyDiv w:val="1"/>
      <w:marLeft w:val="0"/>
      <w:marRight w:val="0"/>
      <w:marTop w:val="0"/>
      <w:marBottom w:val="0"/>
      <w:divBdr>
        <w:top w:val="none" w:sz="0" w:space="0" w:color="auto"/>
        <w:left w:val="none" w:sz="0" w:space="0" w:color="auto"/>
        <w:bottom w:val="none" w:sz="0" w:space="0" w:color="auto"/>
        <w:right w:val="none" w:sz="0" w:space="0" w:color="auto"/>
      </w:divBdr>
    </w:div>
    <w:div w:id="1611088980">
      <w:bodyDiv w:val="1"/>
      <w:marLeft w:val="0"/>
      <w:marRight w:val="0"/>
      <w:marTop w:val="0"/>
      <w:marBottom w:val="0"/>
      <w:divBdr>
        <w:top w:val="none" w:sz="0" w:space="0" w:color="auto"/>
        <w:left w:val="none" w:sz="0" w:space="0" w:color="auto"/>
        <w:bottom w:val="none" w:sz="0" w:space="0" w:color="auto"/>
        <w:right w:val="none" w:sz="0" w:space="0" w:color="auto"/>
      </w:divBdr>
    </w:div>
    <w:div w:id="1657218609">
      <w:bodyDiv w:val="1"/>
      <w:marLeft w:val="0"/>
      <w:marRight w:val="0"/>
      <w:marTop w:val="0"/>
      <w:marBottom w:val="0"/>
      <w:divBdr>
        <w:top w:val="none" w:sz="0" w:space="0" w:color="auto"/>
        <w:left w:val="none" w:sz="0" w:space="0" w:color="auto"/>
        <w:bottom w:val="none" w:sz="0" w:space="0" w:color="auto"/>
        <w:right w:val="none" w:sz="0" w:space="0" w:color="auto"/>
      </w:divBdr>
    </w:div>
    <w:div w:id="1664115626">
      <w:bodyDiv w:val="1"/>
      <w:marLeft w:val="0"/>
      <w:marRight w:val="0"/>
      <w:marTop w:val="0"/>
      <w:marBottom w:val="0"/>
      <w:divBdr>
        <w:top w:val="none" w:sz="0" w:space="0" w:color="auto"/>
        <w:left w:val="none" w:sz="0" w:space="0" w:color="auto"/>
        <w:bottom w:val="none" w:sz="0" w:space="0" w:color="auto"/>
        <w:right w:val="none" w:sz="0" w:space="0" w:color="auto"/>
      </w:divBdr>
    </w:div>
    <w:div w:id="1673530484">
      <w:bodyDiv w:val="1"/>
      <w:marLeft w:val="0"/>
      <w:marRight w:val="0"/>
      <w:marTop w:val="0"/>
      <w:marBottom w:val="0"/>
      <w:divBdr>
        <w:top w:val="none" w:sz="0" w:space="0" w:color="auto"/>
        <w:left w:val="none" w:sz="0" w:space="0" w:color="auto"/>
        <w:bottom w:val="none" w:sz="0" w:space="0" w:color="auto"/>
        <w:right w:val="none" w:sz="0" w:space="0" w:color="auto"/>
      </w:divBdr>
    </w:div>
    <w:div w:id="1691569831">
      <w:bodyDiv w:val="1"/>
      <w:marLeft w:val="0"/>
      <w:marRight w:val="0"/>
      <w:marTop w:val="0"/>
      <w:marBottom w:val="0"/>
      <w:divBdr>
        <w:top w:val="none" w:sz="0" w:space="0" w:color="auto"/>
        <w:left w:val="none" w:sz="0" w:space="0" w:color="auto"/>
        <w:bottom w:val="none" w:sz="0" w:space="0" w:color="auto"/>
        <w:right w:val="none" w:sz="0" w:space="0" w:color="auto"/>
      </w:divBdr>
    </w:div>
    <w:div w:id="1716545059">
      <w:bodyDiv w:val="1"/>
      <w:marLeft w:val="0"/>
      <w:marRight w:val="0"/>
      <w:marTop w:val="0"/>
      <w:marBottom w:val="0"/>
      <w:divBdr>
        <w:top w:val="none" w:sz="0" w:space="0" w:color="auto"/>
        <w:left w:val="none" w:sz="0" w:space="0" w:color="auto"/>
        <w:bottom w:val="none" w:sz="0" w:space="0" w:color="auto"/>
        <w:right w:val="none" w:sz="0" w:space="0" w:color="auto"/>
      </w:divBdr>
    </w:div>
    <w:div w:id="1759910361">
      <w:bodyDiv w:val="1"/>
      <w:marLeft w:val="0"/>
      <w:marRight w:val="0"/>
      <w:marTop w:val="0"/>
      <w:marBottom w:val="0"/>
      <w:divBdr>
        <w:top w:val="none" w:sz="0" w:space="0" w:color="auto"/>
        <w:left w:val="none" w:sz="0" w:space="0" w:color="auto"/>
        <w:bottom w:val="none" w:sz="0" w:space="0" w:color="auto"/>
        <w:right w:val="none" w:sz="0" w:space="0" w:color="auto"/>
      </w:divBdr>
    </w:div>
    <w:div w:id="1762290639">
      <w:bodyDiv w:val="1"/>
      <w:marLeft w:val="0"/>
      <w:marRight w:val="0"/>
      <w:marTop w:val="0"/>
      <w:marBottom w:val="0"/>
      <w:divBdr>
        <w:top w:val="none" w:sz="0" w:space="0" w:color="auto"/>
        <w:left w:val="none" w:sz="0" w:space="0" w:color="auto"/>
        <w:bottom w:val="none" w:sz="0" w:space="0" w:color="auto"/>
        <w:right w:val="none" w:sz="0" w:space="0" w:color="auto"/>
      </w:divBdr>
    </w:div>
    <w:div w:id="1791318991">
      <w:bodyDiv w:val="1"/>
      <w:marLeft w:val="0"/>
      <w:marRight w:val="0"/>
      <w:marTop w:val="0"/>
      <w:marBottom w:val="0"/>
      <w:divBdr>
        <w:top w:val="none" w:sz="0" w:space="0" w:color="auto"/>
        <w:left w:val="none" w:sz="0" w:space="0" w:color="auto"/>
        <w:bottom w:val="none" w:sz="0" w:space="0" w:color="auto"/>
        <w:right w:val="none" w:sz="0" w:space="0" w:color="auto"/>
      </w:divBdr>
    </w:div>
    <w:div w:id="1801070193">
      <w:bodyDiv w:val="1"/>
      <w:marLeft w:val="0"/>
      <w:marRight w:val="0"/>
      <w:marTop w:val="0"/>
      <w:marBottom w:val="0"/>
      <w:divBdr>
        <w:top w:val="none" w:sz="0" w:space="0" w:color="auto"/>
        <w:left w:val="none" w:sz="0" w:space="0" w:color="auto"/>
        <w:bottom w:val="none" w:sz="0" w:space="0" w:color="auto"/>
        <w:right w:val="none" w:sz="0" w:space="0" w:color="auto"/>
      </w:divBdr>
    </w:div>
    <w:div w:id="1816288529">
      <w:bodyDiv w:val="1"/>
      <w:marLeft w:val="0"/>
      <w:marRight w:val="0"/>
      <w:marTop w:val="0"/>
      <w:marBottom w:val="0"/>
      <w:divBdr>
        <w:top w:val="none" w:sz="0" w:space="0" w:color="auto"/>
        <w:left w:val="none" w:sz="0" w:space="0" w:color="auto"/>
        <w:bottom w:val="none" w:sz="0" w:space="0" w:color="auto"/>
        <w:right w:val="none" w:sz="0" w:space="0" w:color="auto"/>
      </w:divBdr>
    </w:div>
    <w:div w:id="1841313039">
      <w:bodyDiv w:val="1"/>
      <w:marLeft w:val="0"/>
      <w:marRight w:val="0"/>
      <w:marTop w:val="0"/>
      <w:marBottom w:val="0"/>
      <w:divBdr>
        <w:top w:val="none" w:sz="0" w:space="0" w:color="auto"/>
        <w:left w:val="none" w:sz="0" w:space="0" w:color="auto"/>
        <w:bottom w:val="none" w:sz="0" w:space="0" w:color="auto"/>
        <w:right w:val="none" w:sz="0" w:space="0" w:color="auto"/>
      </w:divBdr>
    </w:div>
    <w:div w:id="1897618095">
      <w:bodyDiv w:val="1"/>
      <w:marLeft w:val="0"/>
      <w:marRight w:val="0"/>
      <w:marTop w:val="0"/>
      <w:marBottom w:val="0"/>
      <w:divBdr>
        <w:top w:val="none" w:sz="0" w:space="0" w:color="auto"/>
        <w:left w:val="none" w:sz="0" w:space="0" w:color="auto"/>
        <w:bottom w:val="none" w:sz="0" w:space="0" w:color="auto"/>
        <w:right w:val="none" w:sz="0" w:space="0" w:color="auto"/>
      </w:divBdr>
    </w:div>
    <w:div w:id="1908999338">
      <w:bodyDiv w:val="1"/>
      <w:marLeft w:val="0"/>
      <w:marRight w:val="0"/>
      <w:marTop w:val="0"/>
      <w:marBottom w:val="0"/>
      <w:divBdr>
        <w:top w:val="none" w:sz="0" w:space="0" w:color="auto"/>
        <w:left w:val="none" w:sz="0" w:space="0" w:color="auto"/>
        <w:bottom w:val="none" w:sz="0" w:space="0" w:color="auto"/>
        <w:right w:val="none" w:sz="0" w:space="0" w:color="auto"/>
      </w:divBdr>
    </w:div>
    <w:div w:id="20395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0795474738148523"/>
          <c:y val="3.4623295393662719E-2"/>
          <c:w val="0.68068247913393243"/>
          <c:h val="0.60488933717163706"/>
        </c:manualLayout>
      </c:layout>
      <c:bar3DChart>
        <c:barDir val="col"/>
        <c:grouping val="clustered"/>
        <c:varyColors val="0"/>
        <c:ser>
          <c:idx val="0"/>
          <c:order val="0"/>
          <c:tx>
            <c:v>2022</c:v>
          </c:tx>
          <c:spPr>
            <a:solidFill>
              <a:srgbClr val="9999FF"/>
            </a:solidFill>
            <a:ln w="12700">
              <a:solidFill>
                <a:srgbClr val="000000"/>
              </a:solidFill>
              <a:prstDash val="solid"/>
            </a:ln>
          </c:spPr>
          <c:invertIfNegative val="0"/>
          <c:cat>
            <c:strRef>
              <c:f>List2!$J$35:$J$42</c:f>
              <c:strCache>
                <c:ptCount val="8"/>
                <c:pt idx="0">
                  <c:v>Prihodi od poreza</c:v>
                </c:pt>
                <c:pt idx="1">
                  <c:v>Pomoći </c:v>
                </c:pt>
                <c:pt idx="2">
                  <c:v>Prihodi od imovine</c:v>
                </c:pt>
                <c:pt idx="3">
                  <c:v>Prihodi od pristojbi </c:v>
                </c:pt>
                <c:pt idx="4">
                  <c:v>Ostali prihodi</c:v>
                </c:pt>
                <c:pt idx="5">
                  <c:v>Kazne i ostali prihodi</c:v>
                </c:pt>
                <c:pt idx="6">
                  <c:v>Prihodi od prodaje nepr. dug. imovine</c:v>
                </c:pt>
                <c:pt idx="7">
                  <c:v>Prihodi od prodaje proiz. dug. imovine</c:v>
                </c:pt>
              </c:strCache>
            </c:strRef>
          </c:cat>
          <c:val>
            <c:numRef>
              <c:f>(List2!$C$6,List2!$C$11,List2!$C$17,List2!$C$20,List2!$C$24,List2!$C$27,List2!$C$30,List2!$C$32)</c:f>
              <c:numCache>
                <c:formatCode>#,##0.00</c:formatCode>
                <c:ptCount val="8"/>
                <c:pt idx="0">
                  <c:v>2018151.01</c:v>
                </c:pt>
                <c:pt idx="1">
                  <c:v>89017.2</c:v>
                </c:pt>
                <c:pt idx="2">
                  <c:v>195045.47</c:v>
                </c:pt>
                <c:pt idx="3">
                  <c:v>1302186.05</c:v>
                </c:pt>
                <c:pt idx="4">
                  <c:v>106145.58</c:v>
                </c:pt>
                <c:pt idx="5">
                  <c:v>923.7</c:v>
                </c:pt>
                <c:pt idx="6">
                  <c:v>114826.65</c:v>
                </c:pt>
                <c:pt idx="7">
                  <c:v>398506.69</c:v>
                </c:pt>
              </c:numCache>
            </c:numRef>
          </c:val>
          <c:extLst>
            <c:ext xmlns:c16="http://schemas.microsoft.com/office/drawing/2014/chart" uri="{C3380CC4-5D6E-409C-BE32-E72D297353CC}">
              <c16:uniqueId val="{00000000-97B9-4B74-BA51-B379D397588C}"/>
            </c:ext>
          </c:extLst>
        </c:ser>
        <c:ser>
          <c:idx val="1"/>
          <c:order val="1"/>
          <c:tx>
            <c:v>2023</c:v>
          </c:tx>
          <c:spPr>
            <a:solidFill>
              <a:srgbClr val="993366"/>
            </a:solidFill>
            <a:ln w="12700">
              <a:solidFill>
                <a:srgbClr val="000000"/>
              </a:solidFill>
              <a:prstDash val="solid"/>
            </a:ln>
          </c:spPr>
          <c:invertIfNegative val="0"/>
          <c:cat>
            <c:strRef>
              <c:f>List2!$J$35:$J$42</c:f>
              <c:strCache>
                <c:ptCount val="8"/>
                <c:pt idx="0">
                  <c:v>Prihodi od poreza</c:v>
                </c:pt>
                <c:pt idx="1">
                  <c:v>Pomoći </c:v>
                </c:pt>
                <c:pt idx="2">
                  <c:v>Prihodi od imovine</c:v>
                </c:pt>
                <c:pt idx="3">
                  <c:v>Prihodi od pristojbi </c:v>
                </c:pt>
                <c:pt idx="4">
                  <c:v>Ostali prihodi</c:v>
                </c:pt>
                <c:pt idx="5">
                  <c:v>Kazne i ostali prihodi</c:v>
                </c:pt>
                <c:pt idx="6">
                  <c:v>Prihodi od prodaje nepr. dug. imovine</c:v>
                </c:pt>
                <c:pt idx="7">
                  <c:v>Prihodi od prodaje proiz. dug. imovine</c:v>
                </c:pt>
              </c:strCache>
            </c:strRef>
          </c:cat>
          <c:val>
            <c:numRef>
              <c:f>(List2!$E$6,List2!$E$11,List2!$E$17,List2!$E$20,List2!$E$24,List2!$E$27,List2!$E$30,List2!$E$32)</c:f>
              <c:numCache>
                <c:formatCode>#,##0.00</c:formatCode>
                <c:ptCount val="8"/>
                <c:pt idx="0">
                  <c:v>2211193.4500000002</c:v>
                </c:pt>
                <c:pt idx="1">
                  <c:v>92412.23</c:v>
                </c:pt>
                <c:pt idx="2">
                  <c:v>223411.27</c:v>
                </c:pt>
                <c:pt idx="3">
                  <c:v>1242080.51</c:v>
                </c:pt>
                <c:pt idx="4">
                  <c:v>63806.46</c:v>
                </c:pt>
                <c:pt idx="5">
                  <c:v>3361.93</c:v>
                </c:pt>
                <c:pt idx="6">
                  <c:v>40431.22</c:v>
                </c:pt>
                <c:pt idx="7">
                  <c:v>1521.17</c:v>
                </c:pt>
              </c:numCache>
            </c:numRef>
          </c:val>
          <c:extLst>
            <c:ext xmlns:c16="http://schemas.microsoft.com/office/drawing/2014/chart" uri="{C3380CC4-5D6E-409C-BE32-E72D297353CC}">
              <c16:uniqueId val="{00000001-97B9-4B74-BA51-B379D397588C}"/>
            </c:ext>
          </c:extLst>
        </c:ser>
        <c:dLbls>
          <c:showLegendKey val="0"/>
          <c:showVal val="0"/>
          <c:showCatName val="0"/>
          <c:showSerName val="0"/>
          <c:showPercent val="0"/>
          <c:showBubbleSize val="0"/>
        </c:dLbls>
        <c:gapWidth val="150"/>
        <c:shape val="box"/>
        <c:axId val="397070232"/>
        <c:axId val="1"/>
        <c:axId val="0"/>
      </c:bar3DChart>
      <c:catAx>
        <c:axId val="397070232"/>
        <c:scaling>
          <c:orientation val="minMax"/>
        </c:scaling>
        <c:delete val="0"/>
        <c:axPos val="b"/>
        <c:numFmt formatCode="General" sourceLinked="1"/>
        <c:majorTickMark val="out"/>
        <c:minorTickMark val="none"/>
        <c:tickLblPos val="low"/>
        <c:spPr>
          <a:ln w="3175">
            <a:solidFill>
              <a:srgbClr val="000000"/>
            </a:solidFill>
            <a:prstDash val="solid"/>
          </a:ln>
        </c:spPr>
        <c:txPr>
          <a:bodyPr rot="-2340000" vert="horz"/>
          <a:lstStyle/>
          <a:p>
            <a:pPr rtl="0">
              <a:defRPr sz="7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0.00" sourceLinked="1"/>
        <c:majorTickMark val="out"/>
        <c:minorTickMark val="none"/>
        <c:tickLblPos val="nextTo"/>
        <c:spPr>
          <a:ln w="3175">
            <a:solidFill>
              <a:srgbClr val="000000"/>
            </a:solidFill>
            <a:prstDash val="solid"/>
          </a:ln>
        </c:spPr>
        <c:txPr>
          <a:bodyPr rot="0" vert="horz"/>
          <a:lstStyle/>
          <a:p>
            <a:pPr>
              <a:defRPr sz="1025" b="0" i="0" u="none" strike="noStrike" baseline="0">
                <a:solidFill>
                  <a:srgbClr val="000000"/>
                </a:solidFill>
                <a:latin typeface="Arial"/>
                <a:ea typeface="Arial"/>
                <a:cs typeface="Arial"/>
              </a:defRPr>
            </a:pPr>
            <a:endParaRPr lang="sr-Latn-RS"/>
          </a:p>
        </c:txPr>
        <c:crossAx val="397070232"/>
        <c:crosses val="autoZero"/>
        <c:crossBetween val="between"/>
      </c:valAx>
      <c:spPr>
        <a:noFill/>
        <a:ln w="25400">
          <a:noFill/>
        </a:ln>
      </c:spPr>
    </c:plotArea>
    <c:legend>
      <c:legendPos val="r"/>
      <c:layout>
        <c:manualLayout>
          <c:xMode val="edge"/>
          <c:yMode val="edge"/>
          <c:x val="0.91761363636363635"/>
          <c:y val="0.45202126249370339"/>
          <c:w val="7.2443181818181768E-2"/>
          <c:h val="0.10606087117898139"/>
        </c:manualLayout>
      </c:layout>
      <c:overlay val="0"/>
      <c:spPr>
        <a:solidFill>
          <a:srgbClr val="FFFFFF"/>
        </a:solidFill>
        <a:ln w="3175">
          <a:solidFill>
            <a:srgbClr val="000000"/>
          </a:solidFill>
          <a:prstDash val="solid"/>
        </a:ln>
      </c:spPr>
      <c:txPr>
        <a:bodyPr/>
        <a:lstStyle/>
        <a:p>
          <a:pPr>
            <a:defRPr sz="940"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3175">
      <a:solidFill>
        <a:srgbClr val="000000"/>
      </a:solidFill>
      <a:prstDash val="solid"/>
    </a:ln>
  </c:spPr>
  <c:txPr>
    <a:bodyPr/>
    <a:lstStyle/>
    <a:p>
      <a:pPr>
        <a:defRPr sz="1025" b="0" i="0" u="none" strike="noStrike" baseline="0">
          <a:solidFill>
            <a:srgbClr val="000000"/>
          </a:solidFill>
          <a:latin typeface="Arial"/>
          <a:ea typeface="Arial"/>
          <a:cs typeface="Arial"/>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25" b="0" i="0" u="none" strike="noStrike" baseline="0">
                <a:solidFill>
                  <a:srgbClr val="000000"/>
                </a:solidFill>
                <a:latin typeface="Arial"/>
                <a:ea typeface="Arial"/>
                <a:cs typeface="Arial"/>
              </a:defRPr>
            </a:pPr>
            <a:r>
              <a:rPr lang="hr-HR"/>
              <a:t>2022</a:t>
            </a:r>
          </a:p>
        </c:rich>
      </c:tx>
      <c:layout>
        <c:manualLayout>
          <c:xMode val="edge"/>
          <c:yMode val="edge"/>
          <c:x val="0.47793281521627978"/>
          <c:y val="3.8560528771112913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6.0529755429407431E-2"/>
          <c:y val="0.2442159383033419"/>
          <c:w val="0.54476779886466686"/>
          <c:h val="0.61439588688946012"/>
        </c:manualLayout>
      </c:layout>
      <c:pie3DChart>
        <c:varyColors val="1"/>
        <c:ser>
          <c:idx val="0"/>
          <c:order val="0"/>
          <c:tx>
            <c:v>2013</c:v>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A2F4-4724-A5F3-EC692657EC34}"/>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A2F4-4724-A5F3-EC692657EC34}"/>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A2F4-4724-A5F3-EC692657EC34}"/>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A2F4-4724-A5F3-EC692657EC34}"/>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A2F4-4724-A5F3-EC692657EC34}"/>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A-A2F4-4724-A5F3-EC692657EC34}"/>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C-A2F4-4724-A5F3-EC692657EC34}"/>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0E-A2F4-4724-A5F3-EC692657EC34}"/>
              </c:ext>
            </c:extLst>
          </c:dPt>
          <c:cat>
            <c:strRef>
              <c:f>List2!$J$35:$J$42</c:f>
              <c:strCache>
                <c:ptCount val="8"/>
                <c:pt idx="0">
                  <c:v>Prihodi od poreza</c:v>
                </c:pt>
                <c:pt idx="1">
                  <c:v>Pomoći </c:v>
                </c:pt>
                <c:pt idx="2">
                  <c:v>Prihodi od imovine</c:v>
                </c:pt>
                <c:pt idx="3">
                  <c:v>Prihodi od pristojbi </c:v>
                </c:pt>
                <c:pt idx="4">
                  <c:v>Ostali prihodi</c:v>
                </c:pt>
                <c:pt idx="5">
                  <c:v>Kazne i ostali prihodi</c:v>
                </c:pt>
                <c:pt idx="6">
                  <c:v>Prihodi od prodaje nepr. dug. imovine</c:v>
                </c:pt>
                <c:pt idx="7">
                  <c:v>Prihodi od prodaje proiz. dug. imovine</c:v>
                </c:pt>
              </c:strCache>
            </c:strRef>
          </c:cat>
          <c:val>
            <c:numRef>
              <c:f>(List2!$C$6,List2!$C$11,List2!$C$17,List2!$C$20,List2!$C$24,List2!$C$27,List2!$C$30,List2!$C$32)</c:f>
              <c:numCache>
                <c:formatCode>#,##0.00</c:formatCode>
                <c:ptCount val="8"/>
                <c:pt idx="0">
                  <c:v>2018151.01</c:v>
                </c:pt>
                <c:pt idx="1">
                  <c:v>89017.2</c:v>
                </c:pt>
                <c:pt idx="2">
                  <c:v>195045.47</c:v>
                </c:pt>
                <c:pt idx="3">
                  <c:v>1302186.05</c:v>
                </c:pt>
                <c:pt idx="4">
                  <c:v>106145.58</c:v>
                </c:pt>
                <c:pt idx="5">
                  <c:v>923.7</c:v>
                </c:pt>
                <c:pt idx="6">
                  <c:v>114826.65</c:v>
                </c:pt>
                <c:pt idx="7">
                  <c:v>398506.69</c:v>
                </c:pt>
              </c:numCache>
            </c:numRef>
          </c:val>
          <c:extLst>
            <c:ext xmlns:c16="http://schemas.microsoft.com/office/drawing/2014/chart" uri="{C3380CC4-5D6E-409C-BE32-E72D297353CC}">
              <c16:uniqueId val="{0000000F-A2F4-4724-A5F3-EC692657EC34}"/>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5584466714387979"/>
          <c:y val="0.3156149667338094"/>
          <c:w val="0.33766267852882026"/>
          <c:h val="0.47176149492941288"/>
        </c:manualLayout>
      </c:layout>
      <c:overlay val="0"/>
      <c:spPr>
        <a:solidFill>
          <a:srgbClr val="FFFFFF"/>
        </a:solidFill>
        <a:ln w="3175">
          <a:solidFill>
            <a:srgbClr val="000000"/>
          </a:solidFill>
          <a:prstDash val="solid"/>
        </a:ln>
      </c:spPr>
      <c:txPr>
        <a:bodyPr/>
        <a:lstStyle/>
        <a:p>
          <a:pPr>
            <a:defRPr sz="755"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w="3175">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0" i="0" u="none" strike="noStrike" baseline="0">
                <a:solidFill>
                  <a:srgbClr val="000000"/>
                </a:solidFill>
                <a:latin typeface="Arial"/>
                <a:ea typeface="Arial"/>
                <a:cs typeface="Arial"/>
              </a:defRPr>
            </a:pPr>
            <a:r>
              <a:rPr lang="hr-HR"/>
              <a:t>2023</a:t>
            </a:r>
          </a:p>
        </c:rich>
      </c:tx>
      <c:layout>
        <c:manualLayout>
          <c:xMode val="edge"/>
          <c:yMode val="edge"/>
          <c:x val="0.47348581427321584"/>
          <c:y val="3.4693869071115449E-2"/>
        </c:manualLayout>
      </c:layout>
      <c:overlay val="0"/>
      <c:spPr>
        <a:noFill/>
        <a:ln w="25400">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6.1868791762336096E-2"/>
          <c:y val="0.26734740499238557"/>
          <c:w val="0.56186963947427682"/>
          <c:h val="0.56734792815178003"/>
        </c:manualLayout>
      </c:layout>
      <c:pie3DChart>
        <c:varyColors val="1"/>
        <c:ser>
          <c:idx val="0"/>
          <c:order val="0"/>
          <c:tx>
            <c:v>2014</c:v>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5E6D-483E-BB68-9239B50087D3}"/>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5E6D-483E-BB68-9239B50087D3}"/>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5E6D-483E-BB68-9239B50087D3}"/>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5E6D-483E-BB68-9239B50087D3}"/>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5E6D-483E-BB68-9239B50087D3}"/>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A-5E6D-483E-BB68-9239B50087D3}"/>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C-5E6D-483E-BB68-9239B50087D3}"/>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0E-5E6D-483E-BB68-9239B50087D3}"/>
              </c:ext>
            </c:extLst>
          </c:dPt>
          <c:cat>
            <c:strRef>
              <c:f>List2!$J$35:$J$42</c:f>
              <c:strCache>
                <c:ptCount val="8"/>
                <c:pt idx="0">
                  <c:v>Prihodi od poreza</c:v>
                </c:pt>
                <c:pt idx="1">
                  <c:v>Pomoći </c:v>
                </c:pt>
                <c:pt idx="2">
                  <c:v>Prihodi od imovine</c:v>
                </c:pt>
                <c:pt idx="3">
                  <c:v>Prihodi od pristojbi </c:v>
                </c:pt>
                <c:pt idx="4">
                  <c:v>Ostali prihodi</c:v>
                </c:pt>
                <c:pt idx="5">
                  <c:v>Kazne i ostali prihodi</c:v>
                </c:pt>
                <c:pt idx="6">
                  <c:v>Prihodi od prodaje nepr. dug. imovine</c:v>
                </c:pt>
                <c:pt idx="7">
                  <c:v>Prihodi od prodaje proiz. dug. imovine</c:v>
                </c:pt>
              </c:strCache>
            </c:strRef>
          </c:cat>
          <c:val>
            <c:numRef>
              <c:f>(List2!$E$6,List2!$E$11,List2!$E$17,List2!$E$20,List2!$E$24,List2!$E$27,List2!$E$30,List2!$E$32)</c:f>
              <c:numCache>
                <c:formatCode>#,##0.00</c:formatCode>
                <c:ptCount val="8"/>
                <c:pt idx="0">
                  <c:v>2211193.4500000002</c:v>
                </c:pt>
                <c:pt idx="1">
                  <c:v>92412.23</c:v>
                </c:pt>
                <c:pt idx="2">
                  <c:v>223411.27</c:v>
                </c:pt>
                <c:pt idx="3">
                  <c:v>1242080.51</c:v>
                </c:pt>
                <c:pt idx="4">
                  <c:v>63806.46</c:v>
                </c:pt>
                <c:pt idx="5">
                  <c:v>3361.93</c:v>
                </c:pt>
                <c:pt idx="6">
                  <c:v>40431.22</c:v>
                </c:pt>
                <c:pt idx="7">
                  <c:v>1521.17</c:v>
                </c:pt>
              </c:numCache>
            </c:numRef>
          </c:val>
          <c:extLst>
            <c:ext xmlns:c16="http://schemas.microsoft.com/office/drawing/2014/chart" uri="{C3380CC4-5D6E-409C-BE32-E72D297353CC}">
              <c16:uniqueId val="{0000000F-5E6D-483E-BB68-9239B50087D3}"/>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7532504865463239"/>
          <c:y val="0.16095014508410721"/>
          <c:w val="0.31655864445515747"/>
          <c:h val="0.76253408957125735"/>
        </c:manualLayout>
      </c:layout>
      <c:overlay val="0"/>
      <c:spPr>
        <a:solidFill>
          <a:srgbClr val="FFFFFF"/>
        </a:solidFill>
        <a:ln w="3175">
          <a:solidFill>
            <a:srgbClr val="000000"/>
          </a:solidFill>
          <a:prstDash val="solid"/>
        </a:ln>
      </c:spPr>
      <c:txPr>
        <a:bodyPr/>
        <a:lstStyle/>
        <a:p>
          <a:pPr>
            <a:defRPr sz="940"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w="3175">
      <a:solidFill>
        <a:srgbClr val="000000"/>
      </a:solidFill>
      <a:prstDash val="solid"/>
    </a:ln>
  </c:spPr>
  <c:txPr>
    <a:bodyPr/>
    <a:lstStyle/>
    <a:p>
      <a:pPr>
        <a:defRPr sz="1025" b="0" i="0" u="none" strike="noStrike" baseline="0">
          <a:solidFill>
            <a:srgbClr val="000000"/>
          </a:solidFill>
          <a:latin typeface="Arial"/>
          <a:ea typeface="Arial"/>
          <a:cs typeface="Arial"/>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7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7402630509265632"/>
          <c:y val="3.3203172497519251E-2"/>
          <c:w val="0.71428707314149975"/>
          <c:h val="0.77734486200074493"/>
        </c:manualLayout>
      </c:layout>
      <c:bar3DChart>
        <c:barDir val="col"/>
        <c:grouping val="clustered"/>
        <c:varyColors val="0"/>
        <c:ser>
          <c:idx val="0"/>
          <c:order val="0"/>
          <c:tx>
            <c:v>2022</c:v>
          </c:tx>
          <c:spPr>
            <a:solidFill>
              <a:srgbClr val="9999FF"/>
            </a:solidFill>
            <a:ln w="12700">
              <a:solidFill>
                <a:srgbClr val="000000"/>
              </a:solidFill>
              <a:prstDash val="solid"/>
            </a:ln>
          </c:spPr>
          <c:invertIfNegative val="0"/>
          <c:cat>
            <c:strRef>
              <c:f>(List3!$B$6,List3!$B$33,List3!$B$42)</c:f>
              <c:strCache>
                <c:ptCount val="3"/>
                <c:pt idx="0">
                  <c:v>Rashodi poslovanja</c:v>
                </c:pt>
                <c:pt idx="1">
                  <c:v>Rashodi za nabavu nefinancijske imovine</c:v>
                </c:pt>
                <c:pt idx="2">
                  <c:v>Izdaci za financijsku imovinu i otplate zajmova</c:v>
                </c:pt>
              </c:strCache>
            </c:strRef>
          </c:cat>
          <c:val>
            <c:numRef>
              <c:f>(List3!$C$6,List3!$C$33,List3!$C$42)</c:f>
              <c:numCache>
                <c:formatCode>#,##0.00</c:formatCode>
                <c:ptCount val="3"/>
                <c:pt idx="0">
                  <c:v>2624323.42</c:v>
                </c:pt>
                <c:pt idx="1">
                  <c:v>160301.25</c:v>
                </c:pt>
                <c:pt idx="2">
                  <c:v>100263.76</c:v>
                </c:pt>
              </c:numCache>
            </c:numRef>
          </c:val>
          <c:extLst>
            <c:ext xmlns:c16="http://schemas.microsoft.com/office/drawing/2014/chart" uri="{C3380CC4-5D6E-409C-BE32-E72D297353CC}">
              <c16:uniqueId val="{00000000-5D44-4734-8F20-E9BC64244A32}"/>
            </c:ext>
          </c:extLst>
        </c:ser>
        <c:ser>
          <c:idx val="1"/>
          <c:order val="1"/>
          <c:tx>
            <c:v>2023</c:v>
          </c:tx>
          <c:spPr>
            <a:solidFill>
              <a:srgbClr val="993366"/>
            </a:solidFill>
            <a:ln w="12700">
              <a:solidFill>
                <a:srgbClr val="000000"/>
              </a:solidFill>
              <a:prstDash val="solid"/>
            </a:ln>
          </c:spPr>
          <c:invertIfNegative val="0"/>
          <c:cat>
            <c:strRef>
              <c:f>(List3!$B$6,List3!$B$33,List3!$B$42)</c:f>
              <c:strCache>
                <c:ptCount val="3"/>
                <c:pt idx="0">
                  <c:v>Rashodi poslovanja</c:v>
                </c:pt>
                <c:pt idx="1">
                  <c:v>Rashodi za nabavu nefinancijske imovine</c:v>
                </c:pt>
                <c:pt idx="2">
                  <c:v>Izdaci za financijsku imovinu i otplate zajmova</c:v>
                </c:pt>
              </c:strCache>
            </c:strRef>
          </c:cat>
          <c:val>
            <c:numRef>
              <c:f>(List3!$E$6,List3!$E$33,List3!$E$42)</c:f>
              <c:numCache>
                <c:formatCode>#,##0.00</c:formatCode>
                <c:ptCount val="3"/>
                <c:pt idx="0">
                  <c:v>3038976.1</c:v>
                </c:pt>
                <c:pt idx="1">
                  <c:v>716780.85</c:v>
                </c:pt>
                <c:pt idx="2">
                  <c:v>100252.11</c:v>
                </c:pt>
              </c:numCache>
            </c:numRef>
          </c:val>
          <c:extLst>
            <c:ext xmlns:c16="http://schemas.microsoft.com/office/drawing/2014/chart" uri="{C3380CC4-5D6E-409C-BE32-E72D297353CC}">
              <c16:uniqueId val="{00000001-5D44-4734-8F20-E9BC64244A32}"/>
            </c:ext>
          </c:extLst>
        </c:ser>
        <c:dLbls>
          <c:showLegendKey val="0"/>
          <c:showVal val="0"/>
          <c:showCatName val="0"/>
          <c:showSerName val="0"/>
          <c:showPercent val="0"/>
          <c:showBubbleSize val="0"/>
        </c:dLbls>
        <c:gapWidth val="150"/>
        <c:shape val="box"/>
        <c:axId val="324846448"/>
        <c:axId val="1"/>
        <c:axId val="0"/>
      </c:bar3DChart>
      <c:catAx>
        <c:axId val="3248464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0.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r-Latn-RS"/>
          </a:p>
        </c:txPr>
        <c:crossAx val="324846448"/>
        <c:crosses val="autoZero"/>
        <c:crossBetween val="between"/>
      </c:valAx>
      <c:spPr>
        <a:noFill/>
        <a:ln w="25400">
          <a:noFill/>
        </a:ln>
      </c:spPr>
    </c:plotArea>
    <c:legend>
      <c:legendPos val="r"/>
      <c:layout>
        <c:manualLayout>
          <c:xMode val="edge"/>
          <c:yMode val="edge"/>
          <c:x val="0.90584483757712098"/>
          <c:y val="0.44794189098455717"/>
          <c:w val="8.279220779220775E-2"/>
          <c:h val="0.10169492766892507"/>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0" i="0" u="none" strike="noStrike" baseline="0">
                <a:solidFill>
                  <a:srgbClr val="000000"/>
                </a:solidFill>
                <a:latin typeface="Arial"/>
                <a:ea typeface="Arial"/>
                <a:cs typeface="Arial"/>
              </a:defRPr>
            </a:pPr>
            <a:r>
              <a:rPr lang="hr-HR"/>
              <a:t>2022</a:t>
            </a:r>
          </a:p>
        </c:rich>
      </c:tx>
      <c:layout>
        <c:manualLayout>
          <c:xMode val="edge"/>
          <c:yMode val="edge"/>
          <c:x val="0.474149831757254"/>
          <c:y val="3.4623231462821764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6.3051828572299407E-2"/>
          <c:y val="0.3665995982858406"/>
          <c:w val="0.57629371315081657"/>
          <c:h val="0.36863626272076194"/>
        </c:manualLayout>
      </c:layout>
      <c:pie3DChart>
        <c:varyColors val="1"/>
        <c:ser>
          <c:idx val="0"/>
          <c:order val="0"/>
          <c:tx>
            <c:v>2013</c:v>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044C-43BC-A61B-EC0FE3B7EAD7}"/>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044C-43BC-A61B-EC0FE3B7EAD7}"/>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044C-43BC-A61B-EC0FE3B7EAD7}"/>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044C-43BC-A61B-EC0FE3B7EAD7}"/>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044C-43BC-A61B-EC0FE3B7EAD7}"/>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A-044C-43BC-A61B-EC0FE3B7EAD7}"/>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C-044C-43BC-A61B-EC0FE3B7EAD7}"/>
              </c:ext>
            </c:extLst>
          </c:dPt>
          <c:cat>
            <c:strRef>
              <c:f>(List3!$B$7,List3!$B$11,List3!$B$17,List3!$B$20,List3!$B$22,List3!$B$26,List3!$B$28)</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(List3!$C$7,List3!$C$11,List3!$C$17,List3!$C$20,List3!$C$22,List3!$C$26,List3!$C$28)</c:f>
              <c:numCache>
                <c:formatCode>#,##0.00</c:formatCode>
                <c:ptCount val="7"/>
                <c:pt idx="0">
                  <c:v>764071.64</c:v>
                </c:pt>
                <c:pt idx="1">
                  <c:v>1394004.75</c:v>
                </c:pt>
                <c:pt idx="2">
                  <c:v>20180.73</c:v>
                </c:pt>
                <c:pt idx="3">
                  <c:v>7140.99</c:v>
                </c:pt>
                <c:pt idx="4">
                  <c:v>143087.22</c:v>
                </c:pt>
                <c:pt idx="5">
                  <c:v>78047.7</c:v>
                </c:pt>
                <c:pt idx="6">
                  <c:v>217790.39</c:v>
                </c:pt>
              </c:numCache>
            </c:numRef>
          </c:val>
          <c:extLst>
            <c:ext xmlns:c16="http://schemas.microsoft.com/office/drawing/2014/chart" uri="{C3380CC4-5D6E-409C-BE32-E72D297353CC}">
              <c16:uniqueId val="{0000000D-044C-43BC-A61B-EC0FE3B7EAD7}"/>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9367909238249592"/>
          <c:y val="2.9023746701846966E-2"/>
          <c:w val="0.29983792544570498"/>
          <c:h val="0.96306179405674552"/>
        </c:manualLayout>
      </c:layout>
      <c:overlay val="0"/>
      <c:spPr>
        <a:solidFill>
          <a:srgbClr val="FFFFFF"/>
        </a:solidFill>
        <a:ln w="3175">
          <a:solidFill>
            <a:srgbClr val="000000"/>
          </a:solidFill>
          <a:prstDash val="solid"/>
        </a:ln>
      </c:spPr>
      <c:txPr>
        <a:bodyPr/>
        <a:lstStyle/>
        <a:p>
          <a:pPr>
            <a:defRPr sz="940"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w="3175">
      <a:solidFill>
        <a:srgbClr val="000000"/>
      </a:solidFill>
      <a:prstDash val="solid"/>
    </a:ln>
  </c:spPr>
  <c:txPr>
    <a:bodyPr/>
    <a:lstStyle/>
    <a:p>
      <a:pPr>
        <a:defRPr sz="1025" b="0" i="0" u="none" strike="noStrike" baseline="0">
          <a:solidFill>
            <a:srgbClr val="000000"/>
          </a:solidFill>
          <a:latin typeface="Arial"/>
          <a:ea typeface="Arial"/>
          <a:cs typeface="Arial"/>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5" b="0" i="0" u="none" strike="noStrike" baseline="0">
                <a:solidFill>
                  <a:srgbClr val="000000"/>
                </a:solidFill>
                <a:latin typeface="Arial"/>
                <a:ea typeface="Arial"/>
                <a:cs typeface="Arial"/>
              </a:defRPr>
            </a:pPr>
            <a:r>
              <a:rPr lang="hr-HR"/>
              <a:t>2023</a:t>
            </a:r>
          </a:p>
        </c:rich>
      </c:tx>
      <c:layout>
        <c:manualLayout>
          <c:xMode val="edge"/>
          <c:yMode val="edge"/>
          <c:x val="0.47789540682414694"/>
          <c:y val="3.4623231462821764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5.8947459314544592E-2"/>
          <c:y val="0.33604963176202057"/>
          <c:w val="0.56105349669021898"/>
          <c:h val="0.42973619576840205"/>
        </c:manualLayout>
      </c:layout>
      <c:pie3DChart>
        <c:varyColors val="1"/>
        <c:ser>
          <c:idx val="0"/>
          <c:order val="0"/>
          <c:tx>
            <c:v>2014</c:v>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6FC9-4137-AB7A-7669C15AED5F}"/>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6FC9-4137-AB7A-7669C15AED5F}"/>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6FC9-4137-AB7A-7669C15AED5F}"/>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6FC9-4137-AB7A-7669C15AED5F}"/>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6FC9-4137-AB7A-7669C15AED5F}"/>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A-6FC9-4137-AB7A-7669C15AED5F}"/>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C-6FC9-4137-AB7A-7669C15AED5F}"/>
              </c:ext>
            </c:extLst>
          </c:dPt>
          <c:cat>
            <c:strRef>
              <c:f>(List3!$B$7,List3!$B$11,List3!$B$17,List3!$B$20,List3!$B$22,List3!$B$26,List3!$B$28)</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(List3!$E$7,List3!$E$11,List3!$E$17,List3!$E$20,List3!$E$22,List3!$E$26,List3!$E$28)</c:f>
              <c:numCache>
                <c:formatCode>#,##0.00</c:formatCode>
                <c:ptCount val="7"/>
                <c:pt idx="0">
                  <c:v>921393.53</c:v>
                </c:pt>
                <c:pt idx="1">
                  <c:v>1595800.81</c:v>
                </c:pt>
                <c:pt idx="2">
                  <c:v>15293.07</c:v>
                </c:pt>
                <c:pt idx="3">
                  <c:v>4557.3500000000004</c:v>
                </c:pt>
                <c:pt idx="4">
                  <c:v>180966.3</c:v>
                </c:pt>
                <c:pt idx="5">
                  <c:v>90253.28</c:v>
                </c:pt>
                <c:pt idx="6">
                  <c:v>230711.76</c:v>
                </c:pt>
              </c:numCache>
            </c:numRef>
          </c:val>
          <c:extLst>
            <c:ext xmlns:c16="http://schemas.microsoft.com/office/drawing/2014/chart" uri="{C3380CC4-5D6E-409C-BE32-E72D297353CC}">
              <c16:uniqueId val="{0000000D-6FC9-4137-AB7A-7669C15AED5F}"/>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7066745406824146"/>
          <c:y val="0.20844354877803861"/>
          <c:w val="0.32000039370078737"/>
          <c:h val="0.66754700517316601"/>
        </c:manualLayout>
      </c:layout>
      <c:overlay val="0"/>
      <c:spPr>
        <a:solidFill>
          <a:srgbClr val="FFFFFF"/>
        </a:solidFill>
        <a:ln w="3175">
          <a:solidFill>
            <a:srgbClr val="000000"/>
          </a:solidFill>
          <a:prstDash val="solid"/>
        </a:ln>
      </c:spPr>
      <c:txPr>
        <a:bodyPr/>
        <a:lstStyle/>
        <a:p>
          <a:pPr>
            <a:defRPr sz="940" b="0" i="0" u="none" strike="noStrike" baseline="0">
              <a:solidFill>
                <a:srgbClr val="000000"/>
              </a:solidFill>
              <a:latin typeface="Arial"/>
              <a:ea typeface="Arial"/>
              <a:cs typeface="Arial"/>
            </a:defRPr>
          </a:pPr>
          <a:endParaRPr lang="sr-Latn-RS"/>
        </a:p>
      </c:txPr>
    </c:legend>
    <c:plotVisOnly val="1"/>
    <c:dispBlanksAs val="zero"/>
    <c:showDLblsOverMax val="0"/>
  </c:chart>
  <c:spPr>
    <a:solidFill>
      <a:srgbClr val="FFFFFF"/>
    </a:solidFill>
    <a:ln w="3175">
      <a:solidFill>
        <a:srgbClr val="000000"/>
      </a:solidFill>
      <a:prstDash val="solid"/>
    </a:ln>
  </c:spPr>
  <c:txPr>
    <a:bodyPr/>
    <a:lstStyle/>
    <a:p>
      <a:pPr>
        <a:defRPr sz="1025" b="0" i="0" u="none" strike="noStrike" baseline="0">
          <a:solidFill>
            <a:srgbClr val="000000"/>
          </a:solidFill>
          <a:latin typeface="Arial"/>
          <a:ea typeface="Arial"/>
          <a:cs typeface="Arial"/>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031-C848-4AE1-ABEB-6284A000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16270</Words>
  <Characters>92742</Characters>
  <Application>Microsoft Office Word</Application>
  <DocSecurity>0</DocSecurity>
  <Lines>772</Lines>
  <Paragraphs>217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SLUŽBENE NOVINE GRADA NOVIGRADA-BOLLETTINO UFFICIALE DELLA CITTA' DI CITTANOVA</vt:lpstr>
      <vt:lpstr>SLUŽBENE NOVINE GRADA NOVIGRADA-BOLLETTINO UFFICIALE DELLA CITTA' DI CITTANOVA</vt:lpstr>
    </vt:vector>
  </TitlesOfParts>
  <Company>Hewlett-Packard Company</Company>
  <LinksUpToDate>false</LinksUpToDate>
  <CharactersWithSpaces>108795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SLUŽBENE NOVINE GRADA NOVIGRADA-BOLLETTINO UFFICIALE DELLA CITTA' DI CITTANOVA</dc:title>
  <dc:creator>gsinosini</dc:creator>
  <cp:lastModifiedBy>Gradsko vijeće</cp:lastModifiedBy>
  <cp:revision>3</cp:revision>
  <cp:lastPrinted>2021-05-12T06:39:00Z</cp:lastPrinted>
  <dcterms:created xsi:type="dcterms:W3CDTF">2023-10-23T10:44:00Z</dcterms:created>
  <dcterms:modified xsi:type="dcterms:W3CDTF">2023-10-23T10:44:00Z</dcterms:modified>
</cp:coreProperties>
</file>