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D13E" w14:textId="77777777" w:rsidR="006E46A6" w:rsidRPr="00A81786" w:rsidRDefault="006E46A6" w:rsidP="006E46A6">
      <w:pPr>
        <w:pStyle w:val="Opisslike"/>
        <w:jc w:val="right"/>
        <w:rPr>
          <w:rFonts w:ascii="Times New Roman" w:hAnsi="Times New Roman"/>
          <w:sz w:val="24"/>
          <w:szCs w:val="24"/>
        </w:rPr>
      </w:pPr>
      <w:bookmarkStart w:id="0" w:name="_Toc468978617"/>
      <w:r w:rsidRPr="00A81786">
        <w:rPr>
          <w:rFonts w:ascii="Times New Roman" w:hAnsi="Times New Roman"/>
          <w:sz w:val="24"/>
          <w:szCs w:val="24"/>
        </w:rPr>
        <w:t>Obrazac Izvješća o savjetovanju s javnošću</w:t>
      </w:r>
      <w:bookmarkEnd w:id="0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9"/>
        <w:gridCol w:w="5340"/>
      </w:tblGrid>
      <w:tr w:rsidR="006E46A6" w:rsidRPr="00A81786" w14:paraId="66C5FA52" w14:textId="77777777" w:rsidTr="00AF6985">
        <w:trPr>
          <w:trHeight w:val="719"/>
        </w:trPr>
        <w:tc>
          <w:tcPr>
            <w:tcW w:w="9209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6ACC0586" w14:textId="77777777" w:rsidR="006E46A6" w:rsidRPr="00A81786" w:rsidRDefault="006E46A6" w:rsidP="00AF6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FCC2E4" w14:textId="77777777" w:rsidR="006E46A6" w:rsidRPr="00A81786" w:rsidRDefault="006E46A6" w:rsidP="00AF6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/>
                <w:bCs/>
                <w:sz w:val="24"/>
                <w:szCs w:val="24"/>
              </w:rPr>
              <w:t>IZVJEŠĆE O SAVJETOVANJU S JAVNOŠĆU</w:t>
            </w:r>
          </w:p>
          <w:p w14:paraId="0ECD7D2C" w14:textId="77777777" w:rsidR="006E46A6" w:rsidRPr="00A81786" w:rsidRDefault="006E46A6" w:rsidP="00AF6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/>
                <w:bCs/>
                <w:sz w:val="24"/>
                <w:szCs w:val="24"/>
              </w:rPr>
              <w:t>U POSTUPKU DONOŠENJA</w:t>
            </w:r>
          </w:p>
          <w:p w14:paraId="7C47BA60" w14:textId="019C1A55" w:rsidR="006E46A6" w:rsidRPr="00CD6C46" w:rsidRDefault="008B2BCD" w:rsidP="00AF698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PROCJENE UGROŽENOSTI OD POŽARA I TEHNOLOŠKE EKSPOLZIJE</w:t>
            </w:r>
            <w:r w:rsidR="006E46A6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hr-HR"/>
              </w:rPr>
              <w:t xml:space="preserve">  GRADA NOVIGRADA-CITTANOVA </w:t>
            </w:r>
          </w:p>
        </w:tc>
      </w:tr>
      <w:tr w:rsidR="006E46A6" w:rsidRPr="00A81786" w14:paraId="4422FD13" w14:textId="77777777" w:rsidTr="00AF6985">
        <w:trPr>
          <w:trHeight w:val="516"/>
        </w:trPr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42108F5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Naziv akta za koji je provedeno savjetovanje s javnošću </w:t>
            </w:r>
          </w:p>
        </w:tc>
        <w:tc>
          <w:tcPr>
            <w:tcW w:w="534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26191CC" w14:textId="0CD2EB78" w:rsidR="00FC6BC9" w:rsidRPr="00A81786" w:rsidRDefault="008B2BCD" w:rsidP="00AF6985">
            <w:pPr>
              <w:spacing w:after="12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Procjena ugroženosti od požara i tehnološke eksplozije Grada Novigrada-Cittanova</w:t>
            </w:r>
          </w:p>
        </w:tc>
      </w:tr>
      <w:tr w:rsidR="006E46A6" w:rsidRPr="00A81786" w14:paraId="3FBF04EB" w14:textId="77777777" w:rsidTr="00AF6985"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D53A410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Naziv tijela nadležnog za izradu nacrta / provedbu savjetovanja </w:t>
            </w:r>
          </w:p>
        </w:tc>
        <w:tc>
          <w:tcPr>
            <w:tcW w:w="534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CC9AB57" w14:textId="77777777" w:rsidR="006E46A6" w:rsidRPr="00A81786" w:rsidRDefault="006E46A6" w:rsidP="00AF6985">
            <w:pPr>
              <w:spacing w:after="12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Cs/>
                <w:sz w:val="24"/>
                <w:szCs w:val="24"/>
              </w:rPr>
              <w:t>Grad Novigrad-Cittanova, Upravni odjel za poslove ureda gradonačelnika, opće poslove i društvene djelatnosti</w:t>
            </w:r>
          </w:p>
        </w:tc>
      </w:tr>
      <w:tr w:rsidR="006E46A6" w:rsidRPr="00A81786" w14:paraId="173CEEF3" w14:textId="77777777" w:rsidTr="00AF6985"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E2C7CD2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/>
                <w:bCs/>
                <w:sz w:val="24"/>
                <w:szCs w:val="24"/>
              </w:rPr>
              <w:t>Razlozi za donošenje akta i ciljevi koji se njime žele postići uz sažetak ključnih pitanja</w:t>
            </w:r>
          </w:p>
        </w:tc>
        <w:tc>
          <w:tcPr>
            <w:tcW w:w="534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CFB045E" w14:textId="3CBF1BE7" w:rsidR="007113AA" w:rsidRDefault="00806402" w:rsidP="001B0CC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zahtjev Grada Novigrada-Cittanova, a s</w:t>
            </w:r>
            <w:r w:rsidR="00F51249" w:rsidRPr="00F51249">
              <w:rPr>
                <w:rFonts w:ascii="Times New Roman" w:hAnsi="Times New Roman"/>
                <w:sz w:val="24"/>
                <w:szCs w:val="24"/>
              </w:rPr>
              <w:t>ukladno članku 13. stavak 1. i 7. Zakona o zaštiti od požara (NN 92/10, 114/22), provedena</w:t>
            </w:r>
            <w:r w:rsidR="001B0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1249" w:rsidRPr="00F51249">
              <w:rPr>
                <w:rFonts w:ascii="Times New Roman" w:hAnsi="Times New Roman"/>
                <w:sz w:val="24"/>
                <w:szCs w:val="24"/>
              </w:rPr>
              <w:t>je izrada Procjene ugroženosti od požara i tehnološke eksplozije</w:t>
            </w:r>
            <w:r w:rsidR="001B0CCD">
              <w:rPr>
                <w:rFonts w:ascii="Times New Roman" w:hAnsi="Times New Roman"/>
                <w:sz w:val="24"/>
                <w:szCs w:val="24"/>
              </w:rPr>
              <w:t xml:space="preserve">, sve </w:t>
            </w:r>
            <w:r w:rsidR="001B0CCD" w:rsidRPr="001B0CCD">
              <w:rPr>
                <w:rFonts w:ascii="Times New Roman" w:hAnsi="Times New Roman"/>
                <w:sz w:val="24"/>
                <w:szCs w:val="24"/>
              </w:rPr>
              <w:t>u svrhu provođenja</w:t>
            </w:r>
            <w:r w:rsidR="001B0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0CCD" w:rsidRPr="001B0CCD">
              <w:rPr>
                <w:rFonts w:ascii="Times New Roman" w:hAnsi="Times New Roman"/>
                <w:sz w:val="24"/>
                <w:szCs w:val="24"/>
              </w:rPr>
              <w:t>mjera zaštite od požara i tehnoloških eksplozija koje su propisane Zakonom,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podzakonskim i drugim aktima.</w:t>
            </w:r>
            <w:r w:rsidR="001B0CCD" w:rsidRPr="001B0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D2562E" w14:textId="6498384E" w:rsidR="00870470" w:rsidRPr="00CF1D5F" w:rsidRDefault="00F51249" w:rsidP="0087047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49">
              <w:rPr>
                <w:rFonts w:ascii="Times New Roman" w:hAnsi="Times New Roman"/>
                <w:sz w:val="24"/>
                <w:szCs w:val="24"/>
              </w:rPr>
              <w:t xml:space="preserve">Nacrt prijedloga Procjene ugroženosti od požara i tehnološke eksplozije za Grad Novigrad-Cittanova izrađen je sukladno Pravilniku o izradi procjene ugroženosti od požara i tehnološke eksplozije („Narodne novine“, broj 35/94., 110/05. i 28/10.), s ciljem stručne analize, utvrđivanja postojećih opasnosti te predviđanja odgovarajuće mjere zaštite od požara i tehnoloških eksplozija kako bi se izbjeglo ugrožavanje života i zdravlja ljudi, kao i uništavanje građevina i njihovih sadržaja. </w:t>
            </w:r>
          </w:p>
          <w:p w14:paraId="179DAE85" w14:textId="15E4EA04" w:rsidR="006E46A6" w:rsidRPr="00706841" w:rsidRDefault="007A68BF" w:rsidP="00E0517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8BF">
              <w:rPr>
                <w:rFonts w:ascii="Times New Roman" w:hAnsi="Times New Roman"/>
                <w:sz w:val="24"/>
                <w:szCs w:val="24"/>
              </w:rPr>
              <w:t>Procjenom se utvrđuju vrste i izvori opasnosti za nastajanje požara i tehnoloških eksplozija</w:t>
            </w:r>
          </w:p>
        </w:tc>
      </w:tr>
      <w:tr w:rsidR="006E46A6" w:rsidRPr="00A81786" w14:paraId="438759E7" w14:textId="77777777" w:rsidTr="00AF6985">
        <w:trPr>
          <w:trHeight w:val="525"/>
        </w:trPr>
        <w:tc>
          <w:tcPr>
            <w:tcW w:w="3869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7A79076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Objava dokumenata za savjetovanje </w:t>
            </w:r>
          </w:p>
          <w:p w14:paraId="125DAA7B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E61D939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AD71D72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Razdoblje provedbe savjetovanja </w:t>
            </w:r>
          </w:p>
          <w:p w14:paraId="29919208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09BFADF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Cs/>
                <w:sz w:val="24"/>
                <w:szCs w:val="24"/>
              </w:rPr>
              <w:t>Mrežne stranice Grada Novigrada-Cittanova</w:t>
            </w:r>
          </w:p>
          <w:p w14:paraId="4AEFE52F" w14:textId="6C0D823A" w:rsidR="006E46A6" w:rsidRDefault="00DB5AA0" w:rsidP="00AF6985">
            <w:pPr>
              <w:spacing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" w:history="1">
              <w:r w:rsidRPr="003734B2">
                <w:rPr>
                  <w:rStyle w:val="Hiperveza"/>
                  <w:rFonts w:ascii="Times New Roman" w:hAnsi="Times New Roman"/>
                  <w:bCs/>
                  <w:sz w:val="24"/>
                  <w:szCs w:val="24"/>
                </w:rPr>
                <w:t>https://novigrad.hr/dok/savjetovanje-s-javnoscu-o-procjeni-ugrozenosti-od-pozara-i-tehnoloskih-eksplozija-te-plana-zastite-od-pozara-za-grad-novigrad-cittanova/</w:t>
              </w:r>
            </w:hyperlink>
          </w:p>
          <w:p w14:paraId="525C8C83" w14:textId="28482E15" w:rsidR="00DB5AA0" w:rsidRPr="00A81786" w:rsidRDefault="00DB5AA0" w:rsidP="00AF6985">
            <w:pPr>
              <w:spacing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46A6" w:rsidRPr="00A81786" w14:paraId="75CF4DC0" w14:textId="77777777" w:rsidTr="00AF6985">
        <w:trPr>
          <w:trHeight w:val="882"/>
        </w:trPr>
        <w:tc>
          <w:tcPr>
            <w:tcW w:w="3869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A90C45E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5ECA0EA2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A03772" w14:textId="1589ACE1" w:rsidR="006E46A6" w:rsidRPr="00A81786" w:rsidRDefault="00A329FC" w:rsidP="00AF6985">
            <w:pPr>
              <w:spacing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Od 14. listopada 2025</w:t>
            </w:r>
            <w:r w:rsidR="006E46A6" w:rsidRPr="00A81786">
              <w:rPr>
                <w:rFonts w:ascii="Times New Roman" w:hAnsi="Times New Roman"/>
                <w:bCs/>
                <w:sz w:val="24"/>
                <w:szCs w:val="24"/>
              </w:rPr>
              <w:t xml:space="preserve">. do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14. studenoga </w:t>
            </w:r>
            <w:r w:rsidR="006E46A6" w:rsidRPr="00A81786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6E46A6" w:rsidRPr="00A81786">
              <w:rPr>
                <w:rFonts w:ascii="Times New Roman" w:hAnsi="Times New Roman"/>
                <w:bCs/>
                <w:sz w:val="24"/>
                <w:szCs w:val="24"/>
              </w:rPr>
              <w:t xml:space="preserve">. godine </w:t>
            </w:r>
          </w:p>
          <w:p w14:paraId="057BB4AF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46A6" w:rsidRPr="00A81786" w14:paraId="732AEFAC" w14:textId="77777777" w:rsidTr="00AF6985"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CE6B716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Pregled osnovnih pokazatelja  uključenosti savjetovanja s javnošću </w:t>
            </w:r>
          </w:p>
        </w:tc>
        <w:tc>
          <w:tcPr>
            <w:tcW w:w="534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0A960B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Cs/>
                <w:sz w:val="24"/>
                <w:szCs w:val="24"/>
              </w:rPr>
              <w:t>U razdoblju provedbe savjetovanja nisu zaprimljena mišljenja, primjedbe i prijedlozi zainteresirane javnosti</w:t>
            </w:r>
          </w:p>
        </w:tc>
      </w:tr>
      <w:tr w:rsidR="006E46A6" w:rsidRPr="00A81786" w14:paraId="7C610A53" w14:textId="77777777" w:rsidTr="00AF6985"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13984DB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Pregled prihvaćenih i neprihvaćenih mišljenja i prijedloga </w:t>
            </w:r>
          </w:p>
        </w:tc>
        <w:tc>
          <w:tcPr>
            <w:tcW w:w="534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AAAAA4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6E46A6" w:rsidRPr="00A81786" w14:paraId="4D782052" w14:textId="77777777" w:rsidTr="00AF6985">
        <w:trPr>
          <w:trHeight w:val="518"/>
        </w:trPr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1D60D8F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/>
                <w:bCs/>
                <w:sz w:val="24"/>
                <w:szCs w:val="24"/>
              </w:rPr>
              <w:t>Ostali oblici savjetovanja s javnošću</w:t>
            </w:r>
          </w:p>
        </w:tc>
        <w:tc>
          <w:tcPr>
            <w:tcW w:w="534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BD30714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9C38C30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14:paraId="0DE60C72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46A6" w:rsidRPr="00A81786" w14:paraId="0514F7B0" w14:textId="77777777" w:rsidTr="00AF6985"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47CB864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/>
                <w:bCs/>
                <w:sz w:val="24"/>
                <w:szCs w:val="24"/>
              </w:rPr>
              <w:t>Troškovi provedenog savjetovanja</w:t>
            </w:r>
          </w:p>
        </w:tc>
        <w:tc>
          <w:tcPr>
            <w:tcW w:w="534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FBA9C90" w14:textId="77777777" w:rsidR="006E46A6" w:rsidRPr="00A81786" w:rsidRDefault="006E46A6" w:rsidP="00AF6985">
            <w:pPr>
              <w:spacing w:after="12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Cs/>
                <w:sz w:val="24"/>
                <w:szCs w:val="24"/>
              </w:rPr>
              <w:t>Provedba javnog savjetovanja nije iziskivala dodatna financijska sredstva.</w:t>
            </w:r>
          </w:p>
        </w:tc>
      </w:tr>
    </w:tbl>
    <w:p w14:paraId="7C335D95" w14:textId="77777777" w:rsidR="00C13214" w:rsidRPr="00C13214" w:rsidRDefault="00C13214" w:rsidP="00C13214">
      <w:bookmarkStart w:id="1" w:name="_Toc468978618"/>
      <w:bookmarkEnd w:id="1"/>
    </w:p>
    <w:sectPr w:rsidR="00C13214" w:rsidRPr="00C13214" w:rsidSect="00C13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A6"/>
    <w:rsid w:val="0013309A"/>
    <w:rsid w:val="00157BF0"/>
    <w:rsid w:val="001B0CCD"/>
    <w:rsid w:val="002D5F75"/>
    <w:rsid w:val="004D1478"/>
    <w:rsid w:val="00562DC5"/>
    <w:rsid w:val="006E46A6"/>
    <w:rsid w:val="00706841"/>
    <w:rsid w:val="007113AA"/>
    <w:rsid w:val="007A68BF"/>
    <w:rsid w:val="00806402"/>
    <w:rsid w:val="00870470"/>
    <w:rsid w:val="008B2BCD"/>
    <w:rsid w:val="00953324"/>
    <w:rsid w:val="00A04531"/>
    <w:rsid w:val="00A329FC"/>
    <w:rsid w:val="00A93D62"/>
    <w:rsid w:val="00BB6745"/>
    <w:rsid w:val="00C13214"/>
    <w:rsid w:val="00CF1D5F"/>
    <w:rsid w:val="00DB5AA0"/>
    <w:rsid w:val="00E05176"/>
    <w:rsid w:val="00E67772"/>
    <w:rsid w:val="00F14F0E"/>
    <w:rsid w:val="00F51249"/>
    <w:rsid w:val="00FC6BC9"/>
    <w:rsid w:val="00F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53D0"/>
  <w15:chartTrackingRefBased/>
  <w15:docId w15:val="{F8768744-3318-4304-8193-DEFE6307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6A6"/>
    <w:pPr>
      <w:spacing w:after="200" w:line="276" w:lineRule="auto"/>
    </w:pPr>
    <w:rPr>
      <w:rFonts w:ascii="Calibri" w:eastAsia="SimSun" w:hAnsi="Calibri" w:cs="Times New Roman"/>
      <w:kern w:val="0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E46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46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46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46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46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46A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46A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46A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46A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4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4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4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46A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46A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46A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46A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46A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46A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4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E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46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E4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46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E46A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46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E46A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4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46A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46A6"/>
    <w:rPr>
      <w:b/>
      <w:bCs/>
      <w:smallCaps/>
      <w:color w:val="0F4761" w:themeColor="accent1" w:themeShade="BF"/>
      <w:spacing w:val="5"/>
    </w:rPr>
  </w:style>
  <w:style w:type="paragraph" w:styleId="Opisslike">
    <w:name w:val="caption"/>
    <w:basedOn w:val="Normal"/>
    <w:next w:val="Normal"/>
    <w:uiPriority w:val="35"/>
    <w:qFormat/>
    <w:rsid w:val="006E46A6"/>
    <w:rPr>
      <w:rFonts w:eastAsia="Calibri"/>
      <w:b/>
      <w:bCs/>
      <w:sz w:val="20"/>
      <w:szCs w:val="20"/>
      <w:lang w:eastAsia="en-US"/>
    </w:rPr>
  </w:style>
  <w:style w:type="character" w:styleId="Hiperveza">
    <w:name w:val="Hyperlink"/>
    <w:uiPriority w:val="99"/>
    <w:unhideWhenUsed/>
    <w:rsid w:val="006E46A6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329FC"/>
    <w:rPr>
      <w:color w:val="96607D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B5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vigrad.hr/dok/savjetovanje-s-javnoscu-o-procjeni-ugrozenosti-od-pozara-i-tehnoloskih-eksplozija-te-plana-zastite-od-pozara-za-grad-novigrad-cittanova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Deković</dc:creator>
  <cp:keywords/>
  <dc:description/>
  <cp:lastModifiedBy>Sania Deković</cp:lastModifiedBy>
  <cp:revision>3</cp:revision>
  <dcterms:created xsi:type="dcterms:W3CDTF">2025-11-12T08:48:00Z</dcterms:created>
  <dcterms:modified xsi:type="dcterms:W3CDTF">2025-11-19T06:53:00Z</dcterms:modified>
</cp:coreProperties>
</file>