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90A5" w14:textId="2A1E1598" w:rsidR="00D9399E" w:rsidRPr="008D47F4" w:rsidRDefault="00943493" w:rsidP="00943493">
      <w:pPr>
        <w:spacing w:after="0" w:line="240" w:lineRule="auto"/>
        <w:outlineLvl w:val="0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  <w:r w:rsidRPr="008D47F4">
        <w:rPr>
          <w:rFonts w:ascii="Arial" w:eastAsia="Calibri" w:hAnsi="Arial" w:cs="Arial"/>
          <w:b/>
          <w:kern w:val="0"/>
          <w:lang w:val="it-IT" w:eastAsia="hr-HR"/>
          <w14:ligatures w14:val="none"/>
        </w:rPr>
        <w:t>Assessorato al sistema comunale,</w:t>
      </w:r>
    </w:p>
    <w:p w14:paraId="4B3DF22B" w14:textId="44DDB376" w:rsidR="00D9399E" w:rsidRPr="008D47F4" w:rsidRDefault="00943493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  <w:r w:rsidRPr="008D47F4">
        <w:rPr>
          <w:rFonts w:ascii="Arial" w:eastAsia="Calibri" w:hAnsi="Arial" w:cs="Arial"/>
          <w:b/>
          <w:kern w:val="0"/>
          <w:lang w:val="it-IT" w:eastAsia="hr-HR"/>
          <w14:ligatures w14:val="none"/>
        </w:rPr>
        <w:t>assetto territoriale e tutela ambientale</w:t>
      </w:r>
      <w:r w:rsidRPr="008D47F4">
        <w:rPr>
          <w:rFonts w:ascii="Arial" w:eastAsia="Calibri" w:hAnsi="Arial" w:cs="Arial"/>
          <w:b/>
          <w:kern w:val="0"/>
          <w:lang w:val="it-IT" w:eastAsia="hr-HR"/>
          <w14:ligatures w14:val="none"/>
        </w:rPr>
        <w:br/>
        <w:t>della Città di Novigrad – Cittanova</w:t>
      </w:r>
    </w:p>
    <w:p w14:paraId="4B1C4533" w14:textId="77777777" w:rsidR="00B803A5" w:rsidRPr="008D47F4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526ED7C6" w14:textId="77777777" w:rsidR="00B803A5" w:rsidRPr="008D47F4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3F675F63" w14:textId="77777777" w:rsidR="00B803A5" w:rsidRPr="008D47F4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09199624" w14:textId="77777777" w:rsidR="00B803A5" w:rsidRPr="008D47F4" w:rsidRDefault="00B803A5" w:rsidP="00943493">
      <w:pPr>
        <w:spacing w:after="0" w:line="240" w:lineRule="auto"/>
        <w:rPr>
          <w:rFonts w:ascii="Arial" w:eastAsia="Calibri" w:hAnsi="Arial" w:cs="Arial"/>
          <w:b/>
          <w:kern w:val="0"/>
          <w:lang w:val="it-IT" w:eastAsia="hr-HR"/>
          <w14:ligatures w14:val="none"/>
        </w:rPr>
      </w:pPr>
    </w:p>
    <w:p w14:paraId="22802880" w14:textId="2FABE91F" w:rsidR="00D9399E" w:rsidRPr="008D47F4" w:rsidRDefault="00D9399E" w:rsidP="00943493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CONSIGLIO </w:t>
      </w:r>
      <w:r w:rsidR="00943493"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CITTADINO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br/>
        <w:t>DELLA CITTÀ DI NOVIGRAD – CITTANOVA</w:t>
      </w:r>
    </w:p>
    <w:p w14:paraId="5465125C" w14:textId="77777777" w:rsidR="00943493" w:rsidRPr="008D47F4" w:rsidRDefault="00943493" w:rsidP="0094349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3AD15006" w14:textId="77777777" w:rsidR="00943493" w:rsidRPr="008D47F4" w:rsidRDefault="00943493" w:rsidP="0094349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178E933B" w14:textId="77777777" w:rsidR="00342078" w:rsidRDefault="00943493" w:rsidP="00943493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  <w:r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ARGOMENTO</w:t>
      </w:r>
      <w:r w:rsidR="00D9399E"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:</w:t>
      </w:r>
      <w:r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</w:t>
      </w:r>
      <w:r w:rsidR="00D9399E"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Proposta di </w:t>
      </w:r>
      <w:r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Delibera</w:t>
      </w:r>
      <w:r w:rsidR="00D9399E"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sull’abolizione dello status di bene pubblico </w:t>
      </w:r>
    </w:p>
    <w:p w14:paraId="3F6B1570" w14:textId="4AD3D21B" w:rsidR="00D9399E" w:rsidRPr="008D47F4" w:rsidRDefault="00D9399E" w:rsidP="00342078">
      <w:pPr>
        <w:spacing w:after="0" w:line="240" w:lineRule="auto"/>
        <w:ind w:left="1700"/>
        <w:outlineLvl w:val="2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  <w:r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ad uso generale dell’immobile particella catastale n. 3608, </w:t>
      </w:r>
      <w:r w:rsidR="00943493"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c.c.</w:t>
      </w:r>
      <w:r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</w:t>
      </w:r>
      <w:r w:rsidR="00943493"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Cittanova</w:t>
      </w:r>
    </w:p>
    <w:p w14:paraId="452D9F11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896D4C8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68F5F861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11F47183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A2243D4" w14:textId="214893E9" w:rsidR="00D9399E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Cittanova</w:t>
      </w:r>
      <w:r w:rsidR="00220FD5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</w:t>
      </w:r>
    </w:p>
    <w:p w14:paraId="0E3060A9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15D240CD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93E4328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F90E332" w14:textId="41B6410B" w:rsidR="00D9399E" w:rsidRPr="008D47F4" w:rsidRDefault="00D9399E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CLASSE: 940-02/26-01/03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br/>
      </w:r>
      <w:r w:rsidR="00943493"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N.PROT.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: 2105/03-02-26-02</w:t>
      </w:r>
    </w:p>
    <w:p w14:paraId="3BEB0935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EF80583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20E65AA2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2FB0146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975CFFD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206E57F0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DC77B96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0A60FB6D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A37ADA0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FF2ECD1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4EF02970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3B501182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1EDF62F9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30D91C7F" w14:textId="77777777" w:rsidR="00943493" w:rsidRPr="008D47F4" w:rsidRDefault="00943493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468E46F" w14:textId="316D5DE6" w:rsidR="00D9399E" w:rsidRPr="008D47F4" w:rsidRDefault="00943493" w:rsidP="00943493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A cura di</w:t>
      </w:r>
      <w:r w:rsidR="00D9399E"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: Ana Karlović, </w:t>
      </w:r>
      <w:proofErr w:type="spellStart"/>
      <w:r w:rsidR="00D9399E"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dipl</w:t>
      </w:r>
      <w:proofErr w:type="spellEnd"/>
      <w:r w:rsidR="00D9399E"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. </w:t>
      </w:r>
      <w:proofErr w:type="spellStart"/>
      <w:r w:rsidR="00D9399E"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iur</w:t>
      </w:r>
      <w:proofErr w:type="spellEnd"/>
      <w:r w:rsidR="00D9399E"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.</w:t>
      </w:r>
    </w:p>
    <w:p w14:paraId="369860CA" w14:textId="77777777" w:rsidR="00943493" w:rsidRPr="008D47F4" w:rsidRDefault="00943493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5CC60069" w14:textId="77777777" w:rsidR="00943493" w:rsidRPr="008D47F4" w:rsidRDefault="00943493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144A498D" w14:textId="77777777" w:rsidR="00B803A5" w:rsidRPr="008D47F4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3C9751DE" w14:textId="77777777" w:rsidR="00B803A5" w:rsidRPr="008D47F4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0B605E04" w14:textId="77777777" w:rsidR="00B803A5" w:rsidRPr="008D47F4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265C1E64" w14:textId="2CA40AF1" w:rsidR="00D9399E" w:rsidRPr="008D47F4" w:rsidRDefault="00D9399E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  <w:r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lastRenderedPageBreak/>
        <w:t xml:space="preserve">Relazione introduttiva alla </w:t>
      </w:r>
      <w:r w:rsidR="00B803A5"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Delibera</w:t>
      </w:r>
      <w:r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sull’abolizione dello status di bene pubblico ad uso generale dell’immobile </w:t>
      </w:r>
      <w:proofErr w:type="spellStart"/>
      <w:r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p.c.</w:t>
      </w:r>
      <w:r w:rsidR="00B803A5"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n</w:t>
      </w:r>
      <w:proofErr w:type="spellEnd"/>
      <w:r w:rsidR="00B803A5"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.</w:t>
      </w:r>
      <w:r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 xml:space="preserve"> 3608 </w:t>
      </w:r>
      <w:r w:rsidR="00B803A5" w:rsidRPr="008D47F4">
        <w:rPr>
          <w:rFonts w:ascii="Arial" w:eastAsia="Times New Roman" w:hAnsi="Arial" w:cs="Arial"/>
          <w:b/>
          <w:kern w:val="0"/>
          <w:lang w:val="it-IT" w:eastAsia="hr-HR"/>
          <w14:ligatures w14:val="none"/>
        </w:rPr>
        <w:t>c.c. Cittanova</w:t>
      </w:r>
    </w:p>
    <w:p w14:paraId="5D53334B" w14:textId="77777777" w:rsidR="00B803A5" w:rsidRPr="008D47F4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4936E101" w14:textId="77777777" w:rsidR="00B803A5" w:rsidRPr="008D47F4" w:rsidRDefault="00B803A5" w:rsidP="00943493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val="it-IT" w:eastAsia="hr-HR"/>
          <w14:ligatures w14:val="none"/>
        </w:rPr>
      </w:pPr>
    </w:p>
    <w:p w14:paraId="4A815EED" w14:textId="161449A5" w:rsidR="00A9329B" w:rsidRDefault="00B803A5" w:rsidP="00A9329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8D47F4">
        <w:rPr>
          <w:rFonts w:ascii="Arial" w:hAnsi="Arial" w:cs="Arial"/>
          <w:lang w:val="it-IT" w:eastAsia="hr-HR"/>
        </w:rPr>
        <w:t xml:space="preserve">Con la presente </w:t>
      </w:r>
      <w:r w:rsidR="008D47F4" w:rsidRPr="008D47F4">
        <w:rPr>
          <w:rFonts w:ascii="Arial" w:hAnsi="Arial" w:cs="Arial"/>
          <w:lang w:val="it-IT" w:eastAsia="hr-HR"/>
        </w:rPr>
        <w:t>Delibera</w:t>
      </w:r>
      <w:r w:rsidRPr="008D47F4">
        <w:rPr>
          <w:rFonts w:ascii="Arial" w:hAnsi="Arial" w:cs="Arial"/>
          <w:lang w:val="it-IT" w:eastAsia="hr-HR"/>
        </w:rPr>
        <w:t xml:space="preserve"> si revoca lo status di bene pubblico in uso generale per una parte dell’immobile </w:t>
      </w:r>
      <w:r w:rsidR="00A229E9">
        <w:rPr>
          <w:rFonts w:ascii="Arial" w:hAnsi="Arial" w:cs="Arial"/>
          <w:lang w:val="it-IT" w:eastAsia="hr-HR"/>
        </w:rPr>
        <w:t>sulla</w:t>
      </w:r>
      <w:r w:rsidRPr="008D47F4">
        <w:rPr>
          <w:rFonts w:ascii="Arial" w:hAnsi="Arial" w:cs="Arial"/>
          <w:lang w:val="it-IT" w:eastAsia="hr-HR"/>
        </w:rPr>
        <w:t xml:space="preserve"> particella catastale n. 3608, </w:t>
      </w:r>
      <w:r w:rsidR="008D47F4" w:rsidRPr="008D47F4">
        <w:rPr>
          <w:rFonts w:ascii="Arial" w:hAnsi="Arial" w:cs="Arial"/>
          <w:lang w:val="it-IT" w:eastAsia="hr-HR"/>
        </w:rPr>
        <w:t>c.c. Cittanova.</w:t>
      </w:r>
      <w:r w:rsidR="00A229E9">
        <w:rPr>
          <w:rFonts w:ascii="Arial" w:hAnsi="Arial" w:cs="Arial"/>
          <w:lang w:val="it-IT" w:eastAsia="hr-HR"/>
        </w:rPr>
        <w:t xml:space="preserve"> </w:t>
      </w:r>
      <w:r w:rsidRPr="008D47F4">
        <w:rPr>
          <w:rFonts w:ascii="Arial" w:hAnsi="Arial" w:cs="Arial"/>
          <w:lang w:val="it-IT" w:eastAsia="hr-HR"/>
        </w:rPr>
        <w:t>L’immobile in oggetto si trova nell’abitato di </w:t>
      </w:r>
      <w:r w:rsidR="00E2331C">
        <w:rPr>
          <w:rFonts w:ascii="Arial" w:hAnsi="Arial" w:cs="Arial"/>
          <w:lang w:val="it-IT" w:eastAsia="hr-HR"/>
        </w:rPr>
        <w:t>Cittanova</w:t>
      </w:r>
      <w:r w:rsidRPr="008D47F4">
        <w:rPr>
          <w:rFonts w:ascii="Arial" w:hAnsi="Arial" w:cs="Arial"/>
          <w:lang w:val="it-IT" w:eastAsia="hr-HR"/>
        </w:rPr>
        <w:t>, nella zona denominata </w:t>
      </w:r>
      <w:r w:rsidR="00E2331C">
        <w:rPr>
          <w:rFonts w:ascii="Arial" w:hAnsi="Arial" w:cs="Arial"/>
          <w:lang w:val="it-IT" w:eastAsia="hr-HR"/>
        </w:rPr>
        <w:t>S</w:t>
      </w:r>
      <w:r w:rsidRPr="008D47F4">
        <w:rPr>
          <w:rFonts w:ascii="Arial" w:hAnsi="Arial" w:cs="Arial"/>
          <w:lang w:val="it-IT" w:eastAsia="hr-HR"/>
        </w:rPr>
        <w:t xml:space="preserve">aini, ed è compreso nell’ambito della particella urbanistica contrassegnata con il n. 53, conformemente al Piano </w:t>
      </w:r>
      <w:r w:rsidR="00DE2022">
        <w:rPr>
          <w:rFonts w:ascii="Arial" w:hAnsi="Arial" w:cs="Arial"/>
          <w:lang w:val="it-IT" w:eastAsia="hr-HR"/>
        </w:rPr>
        <w:t>particolareggiato</w:t>
      </w:r>
      <w:r w:rsidR="00634355">
        <w:rPr>
          <w:rFonts w:ascii="Arial" w:hAnsi="Arial" w:cs="Arial"/>
          <w:lang w:val="it-IT" w:eastAsia="hr-HR"/>
        </w:rPr>
        <w:t xml:space="preserve"> d’assetto</w:t>
      </w:r>
      <w:r w:rsidRPr="008D47F4">
        <w:rPr>
          <w:rFonts w:ascii="Arial" w:hAnsi="Arial" w:cs="Arial"/>
          <w:lang w:val="it-IT" w:eastAsia="hr-HR"/>
        </w:rPr>
        <w:t xml:space="preserve"> </w:t>
      </w:r>
      <w:r w:rsidR="00DE2022">
        <w:rPr>
          <w:rFonts w:ascii="Arial" w:hAnsi="Arial" w:cs="Arial"/>
          <w:lang w:val="it-IT" w:eastAsia="hr-HR"/>
        </w:rPr>
        <w:t>S</w:t>
      </w:r>
      <w:r w:rsidRPr="008D47F4">
        <w:rPr>
          <w:rFonts w:ascii="Arial" w:hAnsi="Arial" w:cs="Arial"/>
          <w:lang w:val="it-IT" w:eastAsia="hr-HR"/>
        </w:rPr>
        <w:t>aini</w:t>
      </w:r>
      <w:r w:rsidR="00DE2022">
        <w:rPr>
          <w:rFonts w:ascii="Arial" w:hAnsi="Arial" w:cs="Arial"/>
          <w:lang w:val="it-IT" w:eastAsia="hr-HR"/>
        </w:rPr>
        <w:t xml:space="preserve"> </w:t>
      </w:r>
      <w:r w:rsidRPr="008D47F4">
        <w:rPr>
          <w:rFonts w:ascii="Arial" w:hAnsi="Arial" w:cs="Arial"/>
          <w:lang w:val="it-IT" w:eastAsia="hr-HR"/>
        </w:rPr>
        <w:t>(</w:t>
      </w:r>
      <w:r w:rsidR="00DE2022">
        <w:rPr>
          <w:rFonts w:ascii="Arial" w:hAnsi="Arial" w:cs="Arial"/>
          <w:lang w:val="it-IT" w:eastAsia="hr-HR"/>
        </w:rPr>
        <w:t>Bollettino</w:t>
      </w:r>
      <w:r w:rsidRPr="008D47F4">
        <w:rPr>
          <w:rFonts w:ascii="Arial" w:hAnsi="Arial" w:cs="Arial"/>
          <w:lang w:val="it-IT" w:eastAsia="hr-HR"/>
        </w:rPr>
        <w:t xml:space="preserve"> ufficiale della Città di Novigrad – Cittanova, n. 3/00, 1/01, 4/10 e 4/16).</w:t>
      </w:r>
      <w:r w:rsidR="00A9329B">
        <w:rPr>
          <w:rFonts w:ascii="Arial" w:hAnsi="Arial" w:cs="Arial"/>
          <w:lang w:val="it-IT" w:eastAsia="hr-HR"/>
        </w:rPr>
        <w:t xml:space="preserve"> </w:t>
      </w:r>
      <w:r w:rsidRPr="008D47F4">
        <w:rPr>
          <w:rFonts w:ascii="Arial" w:hAnsi="Arial" w:cs="Arial"/>
          <w:lang w:val="it-IT" w:eastAsia="hr-HR"/>
        </w:rPr>
        <w:t xml:space="preserve">La parte dell’immobile a cui si riferisce la </w:t>
      </w:r>
      <w:r w:rsidR="00FC57EC">
        <w:rPr>
          <w:rFonts w:ascii="Arial" w:hAnsi="Arial" w:cs="Arial"/>
          <w:lang w:val="it-IT" w:eastAsia="hr-HR"/>
        </w:rPr>
        <w:t>delibera</w:t>
      </w:r>
      <w:r w:rsidRPr="008D47F4">
        <w:rPr>
          <w:rFonts w:ascii="Arial" w:hAnsi="Arial" w:cs="Arial"/>
          <w:lang w:val="it-IT" w:eastAsia="hr-HR"/>
        </w:rPr>
        <w:t xml:space="preserve"> di revoca dello status di bene pubblico non costituisce una strada non classificata e non ha il carattere di bene pubblico in uso generale.</w:t>
      </w:r>
      <w:r w:rsidR="00FC57EC">
        <w:rPr>
          <w:rFonts w:ascii="Arial" w:hAnsi="Arial" w:cs="Arial"/>
          <w:lang w:val="it-IT" w:eastAsia="hr-HR"/>
        </w:rPr>
        <w:t xml:space="preserve"> </w:t>
      </w:r>
    </w:p>
    <w:p w14:paraId="7D3B70F4" w14:textId="7B60C563" w:rsidR="00B803A5" w:rsidRPr="008D47F4" w:rsidRDefault="00B803A5" w:rsidP="00A9329B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8D47F4">
        <w:rPr>
          <w:rFonts w:ascii="Arial" w:hAnsi="Arial" w:cs="Arial"/>
          <w:lang w:val="it-IT" w:eastAsia="hr-HR"/>
        </w:rPr>
        <w:t xml:space="preserve">La parte della particella catastale n. 3608, </w:t>
      </w:r>
      <w:r w:rsidR="00FC57EC">
        <w:rPr>
          <w:rFonts w:ascii="Arial" w:hAnsi="Arial" w:cs="Arial"/>
          <w:lang w:val="it-IT" w:eastAsia="hr-HR"/>
        </w:rPr>
        <w:t>c.c. Cittanova</w:t>
      </w:r>
      <w:r w:rsidRPr="008D47F4">
        <w:rPr>
          <w:rFonts w:ascii="Arial" w:hAnsi="Arial" w:cs="Arial"/>
          <w:lang w:val="it-IT" w:eastAsia="hr-HR"/>
        </w:rPr>
        <w:t xml:space="preserve"> che non ha carattere di bene pubblico ha una superficie di 58 m².</w:t>
      </w:r>
    </w:p>
    <w:p w14:paraId="6C69365A" w14:textId="60237C98" w:rsidR="00B803A5" w:rsidRPr="008D47F4" w:rsidRDefault="00B803A5" w:rsidP="00FC57EC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8D47F4">
        <w:rPr>
          <w:rFonts w:ascii="Arial" w:hAnsi="Arial" w:cs="Arial"/>
          <w:lang w:val="it-IT" w:eastAsia="hr-HR"/>
        </w:rPr>
        <w:t>Ai sensi dell’articolo 103, comma 1, della Legge sulle strade (Gazzetta ufficiale n. 84/11, 22/13, 54/13, 148/13, 92/14, 110/19, 144/21, 114/22, 04/23, 133/23), qualora sia cessata definitivamente la necessità di utilizzare una strada non classificata o una sua parte, è possibile revocare lo status di bene pubblico in uso generale, mentre l’immobile che perde tale status rimane di proprietà dell’unità di autogoverno locale.</w:t>
      </w:r>
    </w:p>
    <w:p w14:paraId="1B570253" w14:textId="7D9AB95D" w:rsidR="00B803A5" w:rsidRPr="008D47F4" w:rsidRDefault="00B803A5" w:rsidP="00FC57EC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8D47F4">
        <w:rPr>
          <w:rFonts w:ascii="Arial" w:hAnsi="Arial" w:cs="Arial"/>
          <w:lang w:val="it-IT" w:eastAsia="hr-HR"/>
        </w:rPr>
        <w:t xml:space="preserve">La presente esclusione dal demanio pubblico viene effettuata in base alla richiesta presentata da Anja Malovrh Gomboši, proprietaria degli immobili sulle particelle catastali n. 1466 e 1467, entrambe </w:t>
      </w:r>
      <w:r w:rsidR="00FC57EC">
        <w:rPr>
          <w:rFonts w:ascii="Arial" w:hAnsi="Arial" w:cs="Arial"/>
          <w:lang w:val="it-IT" w:eastAsia="hr-HR"/>
        </w:rPr>
        <w:t>c.c. Cittanova</w:t>
      </w:r>
      <w:r w:rsidRPr="008D47F4">
        <w:rPr>
          <w:rFonts w:ascii="Arial" w:hAnsi="Arial" w:cs="Arial"/>
          <w:lang w:val="it-IT" w:eastAsia="hr-HR"/>
        </w:rPr>
        <w:t xml:space="preserve">, al fine di formare la particella edificabile contrassegnata con il n. 53, conformemente al Piano </w:t>
      </w:r>
      <w:r w:rsidR="00FC57EC">
        <w:rPr>
          <w:rFonts w:ascii="Arial" w:hAnsi="Arial" w:cs="Arial"/>
          <w:lang w:val="it-IT" w:eastAsia="hr-HR"/>
        </w:rPr>
        <w:t>particolareggiato</w:t>
      </w:r>
      <w:r w:rsidRPr="008D47F4">
        <w:rPr>
          <w:rFonts w:ascii="Arial" w:hAnsi="Arial" w:cs="Arial"/>
          <w:lang w:val="it-IT" w:eastAsia="hr-HR"/>
        </w:rPr>
        <w:t xml:space="preserve"> </w:t>
      </w:r>
      <w:r w:rsidR="00634355">
        <w:rPr>
          <w:rFonts w:ascii="Arial" w:hAnsi="Arial" w:cs="Arial"/>
          <w:lang w:val="it-IT" w:eastAsia="hr-HR"/>
        </w:rPr>
        <w:t xml:space="preserve">d’assetto </w:t>
      </w:r>
      <w:r w:rsidR="00FC57EC">
        <w:rPr>
          <w:rFonts w:ascii="Arial" w:hAnsi="Arial" w:cs="Arial"/>
          <w:lang w:val="it-IT" w:eastAsia="hr-HR"/>
        </w:rPr>
        <w:t>Sa</w:t>
      </w:r>
      <w:r w:rsidRPr="008D47F4">
        <w:rPr>
          <w:rFonts w:ascii="Arial" w:hAnsi="Arial" w:cs="Arial"/>
          <w:lang w:val="it-IT" w:eastAsia="hr-HR"/>
        </w:rPr>
        <w:t>ini</w:t>
      </w:r>
      <w:r w:rsidR="00FC57EC">
        <w:rPr>
          <w:rFonts w:ascii="Arial" w:hAnsi="Arial" w:cs="Arial"/>
          <w:lang w:val="it-IT" w:eastAsia="hr-HR"/>
        </w:rPr>
        <w:t xml:space="preserve"> </w:t>
      </w:r>
      <w:r w:rsidRPr="008D47F4">
        <w:rPr>
          <w:rFonts w:ascii="Arial" w:hAnsi="Arial" w:cs="Arial"/>
          <w:lang w:val="it-IT" w:eastAsia="hr-HR"/>
        </w:rPr>
        <w:t>(Gazzetta ufficiale della Città di Novigrad – Cittanova, n. 3/00, 1/01, 4/10 e 4/16).</w:t>
      </w:r>
    </w:p>
    <w:p w14:paraId="7400E5B8" w14:textId="1351B918" w:rsidR="00B803A5" w:rsidRPr="008D47F4" w:rsidRDefault="00B803A5" w:rsidP="00FC57EC">
      <w:pPr>
        <w:pStyle w:val="StandardWeb"/>
        <w:spacing w:before="0" w:beforeAutospacing="0" w:after="0" w:afterAutospacing="0"/>
        <w:ind w:firstLine="720"/>
        <w:jc w:val="both"/>
        <w:rPr>
          <w:rFonts w:ascii="Arial" w:hAnsi="Arial" w:cs="Arial"/>
          <w:lang w:val="it-IT" w:eastAsia="hr-HR"/>
        </w:rPr>
      </w:pPr>
      <w:r w:rsidRPr="008D47F4">
        <w:rPr>
          <w:rFonts w:ascii="Arial" w:hAnsi="Arial" w:cs="Arial"/>
          <w:lang w:val="it-IT" w:eastAsia="hr-HR"/>
        </w:rPr>
        <w:t xml:space="preserve">Sulla base del sopralluogo effettuato sul posto, della documentazione urbanistica e </w:t>
      </w:r>
      <w:r w:rsidR="00FC57EC">
        <w:rPr>
          <w:rFonts w:ascii="Arial" w:hAnsi="Arial" w:cs="Arial"/>
          <w:lang w:val="it-IT" w:eastAsia="hr-HR"/>
        </w:rPr>
        <w:t>della bozza</w:t>
      </w:r>
      <w:r w:rsidRPr="008D47F4">
        <w:rPr>
          <w:rFonts w:ascii="Arial" w:hAnsi="Arial" w:cs="Arial"/>
          <w:lang w:val="it-IT" w:eastAsia="hr-HR"/>
        </w:rPr>
        <w:t xml:space="preserve"> dell’elaborato di frazionamento catastale, è stato accertato che l’immobile non è permanentemente destinato all’uso generale.</w:t>
      </w:r>
    </w:p>
    <w:p w14:paraId="337B1D5C" w14:textId="77777777" w:rsidR="00FC57EC" w:rsidRDefault="00FC57EC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</w:p>
    <w:p w14:paraId="6179AD31" w14:textId="60637AD6" w:rsidR="00B803A5" w:rsidRDefault="00B803A5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  <w:r w:rsidRPr="008D47F4">
        <w:rPr>
          <w:rFonts w:ascii="Arial" w:hAnsi="Arial" w:cs="Arial"/>
          <w:lang w:val="it-IT" w:eastAsia="hr-HR"/>
        </w:rPr>
        <w:t xml:space="preserve">Estratto dal </w:t>
      </w:r>
      <w:r w:rsidR="00FC57EC">
        <w:rPr>
          <w:rFonts w:ascii="Arial" w:hAnsi="Arial" w:cs="Arial"/>
          <w:lang w:val="it-IT" w:eastAsia="hr-HR"/>
        </w:rPr>
        <w:t>PP</w:t>
      </w:r>
      <w:r w:rsidRPr="008D47F4">
        <w:rPr>
          <w:rFonts w:ascii="Arial" w:hAnsi="Arial" w:cs="Arial"/>
          <w:lang w:val="it-IT" w:eastAsia="hr-HR"/>
        </w:rPr>
        <w:t xml:space="preserve"> </w:t>
      </w:r>
      <w:r w:rsidR="00FC57EC">
        <w:rPr>
          <w:rFonts w:ascii="Arial" w:hAnsi="Arial" w:cs="Arial"/>
          <w:lang w:val="it-IT" w:eastAsia="hr-HR"/>
        </w:rPr>
        <w:t>S</w:t>
      </w:r>
      <w:r w:rsidRPr="008D47F4">
        <w:rPr>
          <w:rFonts w:ascii="Arial" w:hAnsi="Arial" w:cs="Arial"/>
          <w:lang w:val="it-IT" w:eastAsia="hr-HR"/>
        </w:rPr>
        <w:t>aini:</w:t>
      </w:r>
    </w:p>
    <w:p w14:paraId="61B5FB98" w14:textId="77777777" w:rsidR="00FC57EC" w:rsidRDefault="00FC57EC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</w:p>
    <w:p w14:paraId="1ACF41D4" w14:textId="1C1D1532" w:rsidR="00FC57EC" w:rsidRPr="008D47F4" w:rsidRDefault="00FC57EC" w:rsidP="00B803A5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it-IT" w:eastAsia="hr-HR"/>
        </w:rPr>
      </w:pPr>
      <w:r w:rsidRPr="00197476">
        <w:rPr>
          <w:rFonts w:cs="Arial"/>
          <w:noProof/>
        </w:rPr>
        <w:drawing>
          <wp:inline distT="0" distB="0" distL="0" distR="0" wp14:anchorId="22C2D4F7" wp14:editId="750FF9E3">
            <wp:extent cx="3415665" cy="2917190"/>
            <wp:effectExtent l="0" t="0" r="0" b="0"/>
            <wp:docPr id="1" name="Slika 1" descr="A blueprints with different colored squar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blueprints with different colored squares&#10;&#10;AI-generated content may be incorrect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9500" w14:textId="7C108C31" w:rsidR="00D9399E" w:rsidRPr="008D47F4" w:rsidRDefault="00FC57EC" w:rsidP="00943493">
      <w:pPr>
        <w:spacing w:after="0" w:line="240" w:lineRule="auto"/>
        <w:rPr>
          <w:rFonts w:ascii="Arial" w:eastAsia="Times New Roman" w:hAnsi="Arial" w:cs="Arial"/>
          <w:bCs/>
          <w:kern w:val="0"/>
          <w:lang w:val="it-IT"/>
          <w14:ligatures w14:val="none"/>
        </w:rPr>
      </w:pPr>
      <w:r>
        <w:rPr>
          <w:rFonts w:cs="Arial"/>
          <w:noProof/>
        </w:rPr>
        <w:lastRenderedPageBreak/>
        <w:drawing>
          <wp:inline distT="0" distB="0" distL="0" distR="0" wp14:anchorId="21DF39ED" wp14:editId="370F36C1">
            <wp:extent cx="4469765" cy="7019925"/>
            <wp:effectExtent l="0" t="0" r="0" b="0"/>
            <wp:docPr id="3" name="Picture 1" descr="A map of a la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map of a land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701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6479C" w14:textId="77777777" w:rsidR="00FC57EC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367C0C06" w14:textId="77777777" w:rsidR="00FC57EC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49356458" w14:textId="77777777" w:rsidR="00FC57EC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6DA527F2" w14:textId="39CF85E9" w:rsidR="00FC57EC" w:rsidRPr="00FC57EC" w:rsidRDefault="00FC57EC" w:rsidP="007A51A9">
      <w:pPr>
        <w:pStyle w:val="StandardWeb"/>
        <w:ind w:firstLine="720"/>
        <w:jc w:val="both"/>
        <w:rPr>
          <w:rFonts w:ascii="Arial" w:hAnsi="Arial" w:cs="Arial"/>
          <w:lang w:val="hr-HR" w:eastAsia="hr-HR"/>
        </w:rPr>
      </w:pPr>
      <w:r w:rsidRPr="00FC57EC">
        <w:rPr>
          <w:rFonts w:ascii="Arial" w:hAnsi="Arial" w:cs="Arial"/>
          <w:lang w:val="hr-HR" w:eastAsia="hr-HR"/>
        </w:rPr>
        <w:lastRenderedPageBreak/>
        <w:t xml:space="preserve">Ai sensi dell’articolo 103, </w:t>
      </w:r>
      <w:proofErr w:type="spellStart"/>
      <w:r w:rsidRPr="00FC57EC">
        <w:rPr>
          <w:rFonts w:ascii="Arial" w:hAnsi="Arial" w:cs="Arial"/>
          <w:lang w:val="hr-HR" w:eastAsia="hr-HR"/>
        </w:rPr>
        <w:t>comma</w:t>
      </w:r>
      <w:proofErr w:type="spellEnd"/>
      <w:r w:rsidRPr="00FC57EC">
        <w:rPr>
          <w:rFonts w:ascii="Arial" w:hAnsi="Arial" w:cs="Arial"/>
          <w:lang w:val="hr-HR" w:eastAsia="hr-HR"/>
        </w:rPr>
        <w:t xml:space="preserve"> 2, della </w:t>
      </w:r>
      <w:proofErr w:type="spellStart"/>
      <w:r w:rsidRPr="00FC57EC">
        <w:rPr>
          <w:rFonts w:ascii="Arial" w:hAnsi="Arial" w:cs="Arial"/>
          <w:lang w:val="hr-HR" w:eastAsia="hr-HR"/>
        </w:rPr>
        <w:t>Legge</w:t>
      </w:r>
      <w:proofErr w:type="spellEnd"/>
      <w:r w:rsidRPr="00FC57EC">
        <w:rPr>
          <w:rFonts w:ascii="Arial" w:hAnsi="Arial" w:cs="Arial"/>
          <w:lang w:val="hr-HR" w:eastAsia="hr-HR"/>
        </w:rPr>
        <w:t xml:space="preserve"> </w:t>
      </w:r>
      <w:proofErr w:type="spellStart"/>
      <w:r w:rsidRPr="00FC57EC">
        <w:rPr>
          <w:rFonts w:ascii="Arial" w:hAnsi="Arial" w:cs="Arial"/>
          <w:lang w:val="hr-HR" w:eastAsia="hr-HR"/>
        </w:rPr>
        <w:t>sulle</w:t>
      </w:r>
      <w:proofErr w:type="spellEnd"/>
      <w:r w:rsidRPr="00FC57EC">
        <w:rPr>
          <w:rFonts w:ascii="Arial" w:hAnsi="Arial" w:cs="Arial"/>
          <w:lang w:val="hr-HR" w:eastAsia="hr-HR"/>
        </w:rPr>
        <w:t xml:space="preserve"> </w:t>
      </w:r>
      <w:proofErr w:type="spellStart"/>
      <w:r w:rsidRPr="00FC57EC">
        <w:rPr>
          <w:rFonts w:ascii="Arial" w:hAnsi="Arial" w:cs="Arial"/>
          <w:lang w:val="hr-HR" w:eastAsia="hr-HR"/>
        </w:rPr>
        <w:t>strade</w:t>
      </w:r>
      <w:proofErr w:type="spellEnd"/>
      <w:r w:rsidRPr="00FC57EC">
        <w:rPr>
          <w:rFonts w:ascii="Arial" w:hAnsi="Arial" w:cs="Arial"/>
          <w:lang w:val="hr-HR" w:eastAsia="hr-HR"/>
        </w:rPr>
        <w:t> (</w:t>
      </w:r>
      <w:proofErr w:type="spellStart"/>
      <w:r w:rsidRPr="00FC57EC">
        <w:rPr>
          <w:rFonts w:ascii="Arial" w:hAnsi="Arial" w:cs="Arial"/>
          <w:lang w:val="hr-HR" w:eastAsia="hr-HR"/>
        </w:rPr>
        <w:t>Gazzetta</w:t>
      </w:r>
      <w:proofErr w:type="spellEnd"/>
      <w:r w:rsidRPr="00FC57EC">
        <w:rPr>
          <w:rFonts w:ascii="Arial" w:hAnsi="Arial" w:cs="Arial"/>
          <w:lang w:val="hr-HR" w:eastAsia="hr-HR"/>
        </w:rPr>
        <w:t xml:space="preserve"> </w:t>
      </w:r>
      <w:proofErr w:type="spellStart"/>
      <w:r w:rsidRPr="00FC57EC">
        <w:rPr>
          <w:rFonts w:ascii="Arial" w:hAnsi="Arial" w:cs="Arial"/>
          <w:lang w:val="hr-HR" w:eastAsia="hr-HR"/>
        </w:rPr>
        <w:t>ufficiale</w:t>
      </w:r>
      <w:proofErr w:type="spellEnd"/>
      <w:r w:rsidRPr="00FC57EC">
        <w:rPr>
          <w:rFonts w:ascii="Arial" w:hAnsi="Arial" w:cs="Arial"/>
          <w:lang w:val="hr-HR" w:eastAsia="hr-HR"/>
        </w:rPr>
        <w:t xml:space="preserve"> n. 84/11, 22/13, 54/13, 148/13, 92/14, 110/19, 144/21, 114/22, 04/23, 133/23) e dell’articolo 101 dello Statuto della Città di Novigrad – Cittanova («Bollettino ufficiale della Città di Novigrad – Cittanova» n. 5/09, 3/13, 2/14, 2/17, 1/18, 2/20, 1/21, 6/21, 7/21 – testo </w:t>
      </w:r>
      <w:proofErr w:type="spellStart"/>
      <w:r w:rsidRPr="00FC57EC">
        <w:rPr>
          <w:rFonts w:ascii="Arial" w:hAnsi="Arial" w:cs="Arial"/>
          <w:lang w:val="hr-HR" w:eastAsia="hr-HR"/>
        </w:rPr>
        <w:t>consolidato</w:t>
      </w:r>
      <w:proofErr w:type="spellEnd"/>
      <w:r w:rsidRPr="00FC57EC">
        <w:rPr>
          <w:rFonts w:ascii="Arial" w:hAnsi="Arial" w:cs="Arial"/>
          <w:lang w:val="hr-HR" w:eastAsia="hr-HR"/>
        </w:rPr>
        <w:t xml:space="preserve"> e 3/22), </w:t>
      </w:r>
      <w:proofErr w:type="spellStart"/>
      <w:r w:rsidRPr="00FC57EC">
        <w:rPr>
          <w:rFonts w:ascii="Arial" w:hAnsi="Arial" w:cs="Arial"/>
          <w:lang w:val="hr-HR" w:eastAsia="hr-HR"/>
        </w:rPr>
        <w:t>il</w:t>
      </w:r>
      <w:proofErr w:type="spellEnd"/>
      <w:r w:rsidRPr="00FC57EC">
        <w:rPr>
          <w:rFonts w:ascii="Arial" w:hAnsi="Arial" w:cs="Arial"/>
          <w:lang w:val="hr-HR" w:eastAsia="hr-HR"/>
        </w:rPr>
        <w:t xml:space="preserve"> </w:t>
      </w:r>
      <w:proofErr w:type="spellStart"/>
      <w:r w:rsidRPr="00FC57EC">
        <w:rPr>
          <w:rFonts w:ascii="Arial" w:hAnsi="Arial" w:cs="Arial"/>
          <w:lang w:val="hr-HR" w:eastAsia="hr-HR"/>
        </w:rPr>
        <w:t>Consiglio</w:t>
      </w:r>
      <w:proofErr w:type="spellEnd"/>
      <w:r w:rsidRPr="00FC57EC">
        <w:rPr>
          <w:rFonts w:ascii="Arial" w:hAnsi="Arial" w:cs="Arial"/>
          <w:lang w:val="hr-HR" w:eastAsia="hr-HR"/>
        </w:rPr>
        <w:t xml:space="preserve"> </w:t>
      </w:r>
      <w:proofErr w:type="spellStart"/>
      <w:r w:rsidR="007A51A9">
        <w:rPr>
          <w:rFonts w:ascii="Arial" w:hAnsi="Arial" w:cs="Arial"/>
          <w:lang w:val="hr-HR" w:eastAsia="hr-HR"/>
        </w:rPr>
        <w:t>cittadino</w:t>
      </w:r>
      <w:proofErr w:type="spellEnd"/>
      <w:r w:rsidRPr="00FC57EC">
        <w:rPr>
          <w:rFonts w:ascii="Arial" w:hAnsi="Arial" w:cs="Arial"/>
          <w:lang w:val="hr-HR" w:eastAsia="hr-HR"/>
        </w:rPr>
        <w:t xml:space="preserve"> della </w:t>
      </w:r>
      <w:proofErr w:type="spellStart"/>
      <w:r w:rsidRPr="00FC57EC">
        <w:rPr>
          <w:rFonts w:ascii="Arial" w:hAnsi="Arial" w:cs="Arial"/>
          <w:lang w:val="hr-HR" w:eastAsia="hr-HR"/>
        </w:rPr>
        <w:t>Città</w:t>
      </w:r>
      <w:proofErr w:type="spellEnd"/>
      <w:r w:rsidRPr="00FC57EC">
        <w:rPr>
          <w:rFonts w:ascii="Arial" w:hAnsi="Arial" w:cs="Arial"/>
          <w:lang w:val="hr-HR" w:eastAsia="hr-HR"/>
        </w:rPr>
        <w:t xml:space="preserve"> di Novigrad – Cittanova, in data _________ 2026, adotta la seguente</w:t>
      </w:r>
    </w:p>
    <w:p w14:paraId="4E2DA6C6" w14:textId="77777777" w:rsidR="00FC57EC" w:rsidRDefault="00FC57EC" w:rsidP="00943493">
      <w:pPr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48"/>
          <w:szCs w:val="48"/>
          <w:lang w:val="it-IT"/>
          <w14:ligatures w14:val="none"/>
        </w:rPr>
      </w:pPr>
    </w:p>
    <w:p w14:paraId="01481A3D" w14:textId="45DD1338" w:rsidR="00D9399E" w:rsidRPr="007A51A9" w:rsidRDefault="007A51A9" w:rsidP="007A51A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val="hr-HR"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hr-HR" w:eastAsia="hr-HR"/>
          <w14:ligatures w14:val="none"/>
        </w:rPr>
        <w:t>DELIBERA</w:t>
      </w:r>
    </w:p>
    <w:p w14:paraId="46234597" w14:textId="38800EFA" w:rsidR="00D9399E" w:rsidRDefault="00D9399E" w:rsidP="007A51A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val="hr-HR" w:eastAsia="hr-HR"/>
          <w14:ligatures w14:val="none"/>
        </w:rPr>
      </w:pPr>
      <w:r w:rsidRPr="007A51A9">
        <w:rPr>
          <w:rFonts w:ascii="Arial" w:eastAsia="Times New Roman" w:hAnsi="Arial" w:cs="Arial"/>
          <w:b/>
          <w:bCs/>
          <w:kern w:val="0"/>
          <w:lang w:val="hr-HR" w:eastAsia="hr-HR"/>
          <w14:ligatures w14:val="none"/>
        </w:rPr>
        <w:t>SULL’ABOLIZIONE DELLO STATUS DI BENE PUBBLICO</w:t>
      </w:r>
      <w:r w:rsidRPr="007A51A9">
        <w:rPr>
          <w:rFonts w:ascii="Arial" w:eastAsia="Times New Roman" w:hAnsi="Arial" w:cs="Arial"/>
          <w:b/>
          <w:bCs/>
          <w:kern w:val="0"/>
          <w:lang w:val="hr-HR" w:eastAsia="hr-HR"/>
          <w14:ligatures w14:val="none"/>
        </w:rPr>
        <w:br/>
        <w:t xml:space="preserve">AD USO GENERALE DELL’IMMOBILE P.C. </w:t>
      </w:r>
      <w:r w:rsidR="001E7374">
        <w:rPr>
          <w:rFonts w:ascii="Arial" w:eastAsia="Times New Roman" w:hAnsi="Arial" w:cs="Arial"/>
          <w:b/>
          <w:bCs/>
          <w:kern w:val="0"/>
          <w:lang w:val="hr-HR" w:eastAsia="hr-HR"/>
          <w14:ligatures w14:val="none"/>
        </w:rPr>
        <w:t xml:space="preserve">N. </w:t>
      </w:r>
      <w:r w:rsidRPr="007A51A9">
        <w:rPr>
          <w:rFonts w:ascii="Arial" w:eastAsia="Times New Roman" w:hAnsi="Arial" w:cs="Arial"/>
          <w:b/>
          <w:bCs/>
          <w:kern w:val="0"/>
          <w:lang w:val="hr-HR" w:eastAsia="hr-HR"/>
          <w14:ligatures w14:val="none"/>
        </w:rPr>
        <w:t xml:space="preserve">3608 C.C. </w:t>
      </w:r>
      <w:r w:rsidR="001E7374">
        <w:rPr>
          <w:rFonts w:ascii="Arial" w:eastAsia="Times New Roman" w:hAnsi="Arial" w:cs="Arial"/>
          <w:b/>
          <w:bCs/>
          <w:kern w:val="0"/>
          <w:lang w:val="hr-HR" w:eastAsia="hr-HR"/>
          <w14:ligatures w14:val="none"/>
        </w:rPr>
        <w:t>CITTANOVA</w:t>
      </w:r>
    </w:p>
    <w:p w14:paraId="0D706657" w14:textId="77777777" w:rsidR="007A51A9" w:rsidRPr="007A51A9" w:rsidRDefault="007A51A9" w:rsidP="007A51A9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val="hr-HR" w:eastAsia="hr-HR"/>
          <w14:ligatures w14:val="none"/>
        </w:rPr>
      </w:pPr>
    </w:p>
    <w:p w14:paraId="52318ADF" w14:textId="14F85B59" w:rsidR="00D9399E" w:rsidRDefault="00D9399E" w:rsidP="007A51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Si abolisce lo status di bene pubblico di una parte dell’immobile contrassegnato come </w:t>
      </w:r>
      <w:proofErr w:type="spellStart"/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p.c.</w:t>
      </w:r>
      <w:r w:rsidR="000C004D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</w:t>
      </w:r>
      <w:proofErr w:type="spellEnd"/>
      <w:r w:rsidR="000C004D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.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3608, iscritto </w:t>
      </w:r>
      <w:r w:rsidR="00EF7B8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nella partita tavolare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n. 9841 </w:t>
      </w:r>
      <w:r w:rsidR="00EF7B8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c.c. Cittanova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con superficie di 58 m², conformemente al Piano </w:t>
      </w:r>
      <w:r w:rsidR="00EF7B8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particolareggiato</w:t>
      </w:r>
      <w:r w:rsidR="00634355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d’assetto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="00EF7B8F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S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aini, poiché è cessata definitivamente la necessità di utilizzo di tale parte della strada non classificata.</w:t>
      </w:r>
    </w:p>
    <w:p w14:paraId="5706F0DE" w14:textId="77777777" w:rsidR="00EF7B8F" w:rsidRPr="008D47F4" w:rsidRDefault="00EF7B8F" w:rsidP="00EF7B8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1A96A39" w14:textId="7DA3A703" w:rsidR="00D9399E" w:rsidRPr="008D47F4" w:rsidRDefault="00D9399E" w:rsidP="00DB0F2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Sulla base della presente </w:t>
      </w:r>
      <w:r w:rsidR="00DB0F2C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Delibera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, il Tribunale </w:t>
      </w:r>
      <w:r w:rsidR="00DB0F2C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comunale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di Pola – Pula, </w:t>
      </w:r>
      <w:r w:rsidR="00DB0F2C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Dipartimento catasto-tavolare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di Buie – Buje, provvederà alla cancellazione dello status di bene pubblico ad uso generale e all’iscrizione del diritto di proprietà a favore della Città di Novigrad – Cittanova,</w:t>
      </w:r>
      <w:r w:rsidR="00CC450D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OIB: 53785741678,</w:t>
      </w:r>
      <w:r w:rsidR="00DB0F2C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proofErr w:type="spellStart"/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Veliki</w:t>
      </w:r>
      <w:proofErr w:type="spellEnd"/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proofErr w:type="spellStart"/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trg</w:t>
      </w:r>
      <w:proofErr w:type="spellEnd"/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– Piazza Grande 1,</w:t>
      </w:r>
      <w:r w:rsidR="00DB0F2C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52466 Novigrad – Cittanova</w:t>
      </w:r>
      <w:r w:rsidR="00CC450D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 xml:space="preserve"> </w:t>
      </w:r>
      <w:r w:rsidR="00CC450D" w:rsidRPr="00CC450D">
        <w:rPr>
          <w:rFonts w:ascii="Arial" w:eastAsia="Times New Roman" w:hAnsi="Arial" w:cs="Arial"/>
          <w:bCs/>
          <w:kern w:val="0"/>
          <w:lang w:val="it-IT"/>
          <w14:ligatures w14:val="none"/>
        </w:rPr>
        <w:t>per l’immobile di cui al punto 1 del</w:t>
      </w:r>
      <w:r w:rsidR="00CC450D">
        <w:rPr>
          <w:rFonts w:ascii="Arial" w:eastAsia="Times New Roman" w:hAnsi="Arial" w:cs="Arial"/>
          <w:bCs/>
          <w:kern w:val="0"/>
          <w:lang w:val="it-IT"/>
          <w14:ligatures w14:val="none"/>
        </w:rPr>
        <w:t>la presente Delibera.</w:t>
      </w:r>
    </w:p>
    <w:p w14:paraId="6B5CE50C" w14:textId="4B0372A0" w:rsidR="00D9399E" w:rsidRPr="008D47F4" w:rsidRDefault="00D9399E" w:rsidP="00943493">
      <w:pPr>
        <w:spacing w:after="0" w:line="240" w:lineRule="auto"/>
        <w:rPr>
          <w:rFonts w:ascii="Arial" w:eastAsia="Times New Roman" w:hAnsi="Arial" w:cs="Arial"/>
          <w:bCs/>
          <w:kern w:val="0"/>
          <w:lang w:val="it-IT"/>
          <w14:ligatures w14:val="none"/>
        </w:rPr>
      </w:pPr>
    </w:p>
    <w:p w14:paraId="65CBDD1E" w14:textId="517F9267" w:rsidR="00D9399E" w:rsidRPr="008D47F4" w:rsidRDefault="00D9399E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CLASSE: 940-02/26-01/03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br/>
      </w:r>
      <w:r w:rsidR="00CC450D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N.PROT.</w:t>
      </w:r>
      <w:r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: 2105/03-02-26-2</w:t>
      </w:r>
    </w:p>
    <w:p w14:paraId="58EEA6FB" w14:textId="7A83100C" w:rsidR="00D9399E" w:rsidRPr="008D47F4" w:rsidRDefault="00CC450D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Cittanova</w:t>
      </w:r>
      <w:r w:rsidR="00D9399E" w:rsidRPr="008D47F4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, __________ 2026</w:t>
      </w:r>
    </w:p>
    <w:p w14:paraId="04543F91" w14:textId="77777777" w:rsidR="00CC450D" w:rsidRDefault="00CC450D" w:rsidP="00943493">
      <w:pPr>
        <w:spacing w:after="0" w:line="240" w:lineRule="auto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</w:p>
    <w:p w14:paraId="5688D847" w14:textId="02CF9851" w:rsidR="00D9399E" w:rsidRPr="00CC450D" w:rsidRDefault="00CC450D" w:rsidP="00CC450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IL </w:t>
      </w:r>
      <w:r w:rsidR="00D9399E" w:rsidRPr="00CC450D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CONSIGLIO </w:t>
      </w:r>
      <w:r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>CITTADINO</w:t>
      </w:r>
      <w:r w:rsidR="00D9399E" w:rsidRPr="00CC450D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 DELLA CITTÀ DI NOVIGRAD – CITTANOVA</w:t>
      </w:r>
    </w:p>
    <w:p w14:paraId="0EAA7C36" w14:textId="63A15D86" w:rsidR="00CC450D" w:rsidRDefault="00CC450D" w:rsidP="00CC450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LA </w:t>
      </w:r>
      <w:r w:rsidRPr="00CC450D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 xml:space="preserve">PRESIDENTE DEL CONSIGLIO </w:t>
      </w:r>
      <w:r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t>CITTADINO</w:t>
      </w:r>
    </w:p>
    <w:p w14:paraId="5ADE079D" w14:textId="1D59875B" w:rsidR="00D9399E" w:rsidRPr="00CC450D" w:rsidRDefault="00D9399E" w:rsidP="00CC450D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</w:pPr>
      <w:r w:rsidRPr="00CC450D">
        <w:rPr>
          <w:rFonts w:ascii="Arial" w:eastAsia="Times New Roman" w:hAnsi="Arial" w:cs="Arial"/>
          <w:b/>
          <w:color w:val="000000"/>
          <w:kern w:val="0"/>
          <w:lang w:val="it-IT"/>
          <w14:ligatures w14:val="none"/>
        </w:rPr>
        <w:br/>
      </w:r>
      <w:r w:rsidRPr="00CC450D">
        <w:rPr>
          <w:rFonts w:ascii="Arial" w:eastAsia="Times New Roman" w:hAnsi="Arial" w:cs="Arial"/>
          <w:bCs/>
          <w:color w:val="000000"/>
          <w:kern w:val="0"/>
          <w:lang w:val="it-IT"/>
          <w14:ligatures w14:val="none"/>
        </w:rPr>
        <w:t>Katarina Nemet</w:t>
      </w:r>
    </w:p>
    <w:p w14:paraId="575378E9" w14:textId="77777777" w:rsidR="005B571C" w:rsidRPr="008D47F4" w:rsidRDefault="005B571C" w:rsidP="00943493">
      <w:pPr>
        <w:spacing w:after="0" w:line="240" w:lineRule="auto"/>
        <w:rPr>
          <w:rFonts w:ascii="Arial" w:hAnsi="Arial" w:cs="Arial"/>
          <w:bCs/>
          <w:lang w:val="it-IT"/>
        </w:rPr>
      </w:pPr>
    </w:p>
    <w:sectPr w:rsidR="005B571C" w:rsidRPr="008D4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01C54"/>
    <w:multiLevelType w:val="multilevel"/>
    <w:tmpl w:val="D086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2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9E"/>
    <w:rsid w:val="000C004D"/>
    <w:rsid w:val="00150ACB"/>
    <w:rsid w:val="00183DB7"/>
    <w:rsid w:val="001E7374"/>
    <w:rsid w:val="00220FD5"/>
    <w:rsid w:val="002475CC"/>
    <w:rsid w:val="002715D6"/>
    <w:rsid w:val="00342078"/>
    <w:rsid w:val="004B0348"/>
    <w:rsid w:val="004D4A75"/>
    <w:rsid w:val="005B571C"/>
    <w:rsid w:val="00634355"/>
    <w:rsid w:val="00644A33"/>
    <w:rsid w:val="007A51A9"/>
    <w:rsid w:val="008D47F4"/>
    <w:rsid w:val="008D7328"/>
    <w:rsid w:val="00943493"/>
    <w:rsid w:val="009A5952"/>
    <w:rsid w:val="009B3AB9"/>
    <w:rsid w:val="00A229E9"/>
    <w:rsid w:val="00A9329B"/>
    <w:rsid w:val="00B11C2C"/>
    <w:rsid w:val="00B12633"/>
    <w:rsid w:val="00B803A5"/>
    <w:rsid w:val="00BB4F15"/>
    <w:rsid w:val="00CC450D"/>
    <w:rsid w:val="00D9399E"/>
    <w:rsid w:val="00DB0F2C"/>
    <w:rsid w:val="00DE2022"/>
    <w:rsid w:val="00E2331C"/>
    <w:rsid w:val="00E86106"/>
    <w:rsid w:val="00EF7B8F"/>
    <w:rsid w:val="00F84846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C32A"/>
  <w15:chartTrackingRefBased/>
  <w15:docId w15:val="{BF0DDE73-7AEA-5D47-8CE7-CAD711C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3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3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3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3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3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3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3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3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D93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39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39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39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39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39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39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3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3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39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39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39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9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399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9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D9399E"/>
    <w:rPr>
      <w:b/>
      <w:bCs/>
    </w:rPr>
  </w:style>
  <w:style w:type="character" w:customStyle="1" w:styleId="apple-converted-space">
    <w:name w:val="apple-converted-space"/>
    <w:basedOn w:val="Zadanifontodlomka"/>
    <w:rsid w:val="00D9399E"/>
  </w:style>
  <w:style w:type="character" w:styleId="Istaknuto">
    <w:name w:val="Emphasis"/>
    <w:basedOn w:val="Zadanifontodlomka"/>
    <w:uiPriority w:val="20"/>
    <w:qFormat/>
    <w:rsid w:val="00FC5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2026-03-10T08:13:00Z</dcterms:created>
  <dcterms:modified xsi:type="dcterms:W3CDTF">2026-03-10T08:13:00Z</dcterms:modified>
</cp:coreProperties>
</file>