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6529" w14:textId="5DA29504" w:rsidR="00B6573A" w:rsidRPr="00E31F96" w:rsidRDefault="00A864BA">
      <w:pPr>
        <w:rPr>
          <w:rFonts w:ascii="Arial" w:hAnsi="Arial" w:cs="Arial"/>
        </w:rPr>
      </w:pPr>
      <w:r w:rsidRPr="002162A8">
        <w:rPr>
          <w:rFonts w:ascii="Arial" w:hAnsi="Arial" w:cs="Arial"/>
          <w:noProof/>
          <w:sz w:val="20"/>
          <w:szCs w:val="20"/>
        </w:rPr>
        <w:drawing>
          <wp:inline distT="0" distB="0" distL="0" distR="0" wp14:anchorId="7DB61C0F" wp14:editId="60F6BD73">
            <wp:extent cx="3120838" cy="1071880"/>
            <wp:effectExtent l="0" t="0" r="3810" b="0"/>
            <wp:docPr id="9256039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8128" r="45769" b="-1"/>
                    <a:stretch>
                      <a:fillRect/>
                    </a:stretch>
                  </pic:blipFill>
                  <pic:spPr bwMode="auto">
                    <a:xfrm>
                      <a:off x="0" y="0"/>
                      <a:ext cx="3123704" cy="1072864"/>
                    </a:xfrm>
                    <a:prstGeom prst="rect">
                      <a:avLst/>
                    </a:prstGeom>
                    <a:noFill/>
                    <a:ln>
                      <a:noFill/>
                    </a:ln>
                    <a:extLst>
                      <a:ext uri="{53640926-AAD7-44D8-BBD7-CCE9431645EC}">
                        <a14:shadowObscured xmlns:a14="http://schemas.microsoft.com/office/drawing/2010/main"/>
                      </a:ext>
                    </a:extLst>
                  </pic:spPr>
                </pic:pic>
              </a:graphicData>
            </a:graphic>
          </wp:inline>
        </w:drawing>
      </w:r>
    </w:p>
    <w:p w14:paraId="42B43EF8" w14:textId="0E380EBC" w:rsidR="00737F58" w:rsidRPr="00566BFA" w:rsidRDefault="00737F58" w:rsidP="00737F58">
      <w:pPr>
        <w:spacing w:after="0" w:line="240" w:lineRule="auto"/>
        <w:rPr>
          <w:rFonts w:ascii="Arial" w:eastAsia="Times New Roman" w:hAnsi="Arial" w:cs="Arial"/>
          <w:sz w:val="20"/>
          <w:szCs w:val="20"/>
          <w:lang w:val="pl-PL" w:eastAsia="hr-HR"/>
        </w:rPr>
      </w:pPr>
      <w:r w:rsidRPr="00566BFA">
        <w:rPr>
          <w:rFonts w:ascii="Arial" w:eastAsia="Times New Roman" w:hAnsi="Arial" w:cs="Arial"/>
          <w:sz w:val="20"/>
          <w:szCs w:val="20"/>
          <w:lang w:val="pl-PL" w:eastAsia="hr-HR"/>
        </w:rPr>
        <w:t xml:space="preserve">KLASA/CLASSE: </w:t>
      </w:r>
      <w:r w:rsidR="00505819">
        <w:rPr>
          <w:rFonts w:ascii="Arial" w:eastAsia="Times New Roman" w:hAnsi="Arial" w:cs="Arial"/>
          <w:sz w:val="20"/>
          <w:szCs w:val="20"/>
          <w:lang w:val="pl-PL" w:eastAsia="hr-HR"/>
        </w:rPr>
        <w:t>302-02/26-01-01</w:t>
      </w:r>
    </w:p>
    <w:p w14:paraId="17E08285" w14:textId="4C141704" w:rsidR="00737F58" w:rsidRPr="00566BFA" w:rsidRDefault="00737F58" w:rsidP="00737F58">
      <w:pPr>
        <w:spacing w:after="0" w:line="240" w:lineRule="auto"/>
        <w:rPr>
          <w:rFonts w:ascii="Arial" w:eastAsia="Times New Roman" w:hAnsi="Arial" w:cs="Arial"/>
          <w:sz w:val="20"/>
          <w:szCs w:val="20"/>
          <w:lang w:val="pl-PL" w:eastAsia="hr-HR"/>
        </w:rPr>
      </w:pPr>
      <w:r w:rsidRPr="00566BFA">
        <w:rPr>
          <w:rFonts w:ascii="Arial" w:eastAsia="Times New Roman" w:hAnsi="Arial" w:cs="Arial"/>
          <w:sz w:val="20"/>
          <w:szCs w:val="20"/>
          <w:lang w:val="pl-PL" w:eastAsia="hr-HR"/>
        </w:rPr>
        <w:t>URBROJ/NUM.PROT.: 2163-5-</w:t>
      </w:r>
      <w:r w:rsidR="00505819">
        <w:rPr>
          <w:rFonts w:ascii="Arial" w:eastAsia="Times New Roman" w:hAnsi="Arial" w:cs="Arial"/>
          <w:sz w:val="20"/>
          <w:szCs w:val="20"/>
          <w:lang w:val="pl-PL" w:eastAsia="hr-HR"/>
        </w:rPr>
        <w:t>01-26-02</w:t>
      </w:r>
    </w:p>
    <w:p w14:paraId="1AFBD44D" w14:textId="596AE520" w:rsidR="00737F58" w:rsidRDefault="00737F58" w:rsidP="00737F58">
      <w:pPr>
        <w:spacing w:after="0" w:line="240" w:lineRule="auto"/>
        <w:rPr>
          <w:rFonts w:ascii="Arial" w:eastAsia="Times New Roman" w:hAnsi="Arial" w:cs="Arial"/>
          <w:sz w:val="20"/>
          <w:szCs w:val="20"/>
          <w:lang w:val="pl-PL" w:eastAsia="hr-HR"/>
        </w:rPr>
      </w:pPr>
      <w:r w:rsidRPr="00566BFA">
        <w:rPr>
          <w:rFonts w:ascii="Arial" w:eastAsia="Times New Roman" w:hAnsi="Arial" w:cs="Arial"/>
          <w:sz w:val="20"/>
          <w:szCs w:val="20"/>
          <w:lang w:val="pl-PL" w:eastAsia="hr-HR"/>
        </w:rPr>
        <w:t xml:space="preserve">Novigrad/Cittanova, </w:t>
      </w:r>
      <w:r w:rsidR="00505819">
        <w:rPr>
          <w:rFonts w:ascii="Arial" w:eastAsia="Times New Roman" w:hAnsi="Arial" w:cs="Arial"/>
          <w:sz w:val="20"/>
          <w:szCs w:val="20"/>
          <w:lang w:val="pl-PL" w:eastAsia="hr-HR"/>
        </w:rPr>
        <w:t>03</w:t>
      </w:r>
      <w:r w:rsidRPr="00566BFA">
        <w:rPr>
          <w:rFonts w:ascii="Arial" w:eastAsia="Times New Roman" w:hAnsi="Arial" w:cs="Arial"/>
          <w:sz w:val="20"/>
          <w:szCs w:val="20"/>
          <w:lang w:val="pl-PL" w:eastAsia="hr-HR"/>
        </w:rPr>
        <w:t xml:space="preserve">. </w:t>
      </w:r>
      <w:r w:rsidR="00505819">
        <w:rPr>
          <w:rFonts w:ascii="Arial" w:eastAsia="Times New Roman" w:hAnsi="Arial" w:cs="Arial"/>
          <w:sz w:val="20"/>
          <w:szCs w:val="20"/>
          <w:lang w:val="pl-PL" w:eastAsia="hr-HR"/>
        </w:rPr>
        <w:t>ožujak</w:t>
      </w:r>
      <w:r w:rsidRPr="00566BFA">
        <w:rPr>
          <w:rFonts w:ascii="Arial" w:eastAsia="Times New Roman" w:hAnsi="Arial" w:cs="Arial"/>
          <w:sz w:val="20"/>
          <w:szCs w:val="20"/>
          <w:lang w:val="pl-PL" w:eastAsia="hr-HR"/>
        </w:rPr>
        <w:t>/</w:t>
      </w:r>
      <w:r w:rsidR="00505819">
        <w:rPr>
          <w:rFonts w:ascii="Arial" w:eastAsia="Times New Roman" w:hAnsi="Arial" w:cs="Arial"/>
          <w:sz w:val="20"/>
          <w:szCs w:val="20"/>
          <w:lang w:val="pl-PL" w:eastAsia="hr-HR"/>
        </w:rPr>
        <w:t>marzo</w:t>
      </w:r>
      <w:r w:rsidRPr="00566BFA">
        <w:rPr>
          <w:rFonts w:ascii="Arial" w:eastAsia="Times New Roman" w:hAnsi="Arial" w:cs="Arial"/>
          <w:sz w:val="20"/>
          <w:szCs w:val="20"/>
          <w:lang w:val="pl-PL" w:eastAsia="hr-HR"/>
        </w:rPr>
        <w:t xml:space="preserve"> 20</w:t>
      </w:r>
      <w:r w:rsidR="00505819">
        <w:rPr>
          <w:rFonts w:ascii="Arial" w:eastAsia="Times New Roman" w:hAnsi="Arial" w:cs="Arial"/>
          <w:sz w:val="20"/>
          <w:szCs w:val="20"/>
          <w:lang w:val="pl-PL" w:eastAsia="hr-HR"/>
        </w:rPr>
        <w:t>26</w:t>
      </w:r>
      <w:r w:rsidRPr="00566BFA">
        <w:rPr>
          <w:rFonts w:ascii="Arial" w:eastAsia="Times New Roman" w:hAnsi="Arial" w:cs="Arial"/>
          <w:sz w:val="20"/>
          <w:szCs w:val="20"/>
          <w:lang w:val="pl-PL" w:eastAsia="hr-HR"/>
        </w:rPr>
        <w:t>.</w:t>
      </w:r>
      <w:r w:rsidR="00505819">
        <w:rPr>
          <w:rFonts w:ascii="Arial" w:eastAsia="Times New Roman" w:hAnsi="Arial" w:cs="Arial"/>
          <w:sz w:val="20"/>
          <w:szCs w:val="20"/>
          <w:lang w:val="pl-PL" w:eastAsia="hr-HR"/>
        </w:rPr>
        <w:t xml:space="preserve"> </w:t>
      </w:r>
    </w:p>
    <w:p w14:paraId="6B9BF8F7" w14:textId="77777777" w:rsidR="00505819" w:rsidRDefault="00505819" w:rsidP="00737F58">
      <w:pPr>
        <w:spacing w:after="0" w:line="240" w:lineRule="auto"/>
        <w:rPr>
          <w:rFonts w:ascii="Arial" w:eastAsia="Times New Roman" w:hAnsi="Arial" w:cs="Arial"/>
          <w:sz w:val="20"/>
          <w:szCs w:val="20"/>
          <w:lang w:val="pl-PL" w:eastAsia="hr-HR"/>
        </w:rPr>
      </w:pPr>
    </w:p>
    <w:p w14:paraId="3B5AAB99" w14:textId="77777777" w:rsidR="00505819" w:rsidRPr="00492836" w:rsidRDefault="00505819" w:rsidP="00505819">
      <w:pPr>
        <w:rPr>
          <w:rFonts w:ascii="Arial" w:hAnsi="Arial" w:cs="Arial"/>
          <w:lang w:val="it-IT"/>
        </w:rPr>
      </w:pPr>
    </w:p>
    <w:p w14:paraId="76D445A4" w14:textId="77777777" w:rsidR="00505819" w:rsidRPr="00505819" w:rsidRDefault="00505819" w:rsidP="00505819">
      <w:pPr>
        <w:spacing w:line="276" w:lineRule="auto"/>
        <w:jc w:val="center"/>
        <w:rPr>
          <w:rFonts w:ascii="Arial" w:hAnsi="Arial" w:cs="Arial"/>
          <w:b/>
          <w:lang w:val="it-IT"/>
        </w:rPr>
      </w:pPr>
      <w:r w:rsidRPr="00505819">
        <w:rPr>
          <w:rFonts w:ascii="Arial" w:hAnsi="Arial" w:cs="Arial"/>
          <w:b/>
          <w:lang w:val="it-IT"/>
        </w:rPr>
        <w:t>INVITO PUBBLICO</w:t>
      </w:r>
    </w:p>
    <w:p w14:paraId="488095B8" w14:textId="77777777" w:rsidR="00505819" w:rsidRPr="00505819" w:rsidRDefault="00505819" w:rsidP="00505819">
      <w:pPr>
        <w:spacing w:line="276" w:lineRule="auto"/>
        <w:jc w:val="center"/>
        <w:rPr>
          <w:rFonts w:ascii="Arial" w:hAnsi="Arial" w:cs="Arial"/>
          <w:b/>
          <w:lang w:val="it-IT"/>
        </w:rPr>
      </w:pPr>
      <w:r w:rsidRPr="00505819">
        <w:rPr>
          <w:rFonts w:ascii="Arial" w:hAnsi="Arial" w:cs="Arial"/>
          <w:b/>
          <w:lang w:val="it-IT"/>
        </w:rPr>
        <w:t>DI PRESENTAZIONE DELLE DOMANDE PER L'ASSEGNAZIONE DI MEZZI A FONDO PERDUTO AI SENSI DEL PROGRAMMA PER L’INCENTIVAZIONE IMPRENDITORIALE PER IL 2026</w:t>
      </w:r>
    </w:p>
    <w:p w14:paraId="37E68E88" w14:textId="74E4DA5B"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Per sostenere l'imprenditoria saranno assegnati i mezzi finanziari a fondo perduto per il 202</w:t>
      </w:r>
      <w:r>
        <w:rPr>
          <w:rFonts w:ascii="Arial" w:hAnsi="Arial" w:cs="Arial"/>
          <w:lang w:val="it-IT"/>
        </w:rPr>
        <w:t>6</w:t>
      </w:r>
      <w:r w:rsidRPr="00505819">
        <w:rPr>
          <w:rFonts w:ascii="Arial" w:hAnsi="Arial" w:cs="Arial"/>
          <w:lang w:val="it-IT"/>
        </w:rPr>
        <w:t>. attraverso le seguenti MISURE:</w:t>
      </w:r>
    </w:p>
    <w:p w14:paraId="725E942A" w14:textId="77777777" w:rsidR="00505819" w:rsidRPr="00505819" w:rsidRDefault="00505819" w:rsidP="00505819">
      <w:pPr>
        <w:pStyle w:val="Odlomakpopisa"/>
        <w:numPr>
          <w:ilvl w:val="0"/>
          <w:numId w:val="1"/>
        </w:numPr>
        <w:spacing w:after="0" w:line="276" w:lineRule="auto"/>
        <w:rPr>
          <w:rFonts w:ascii="Arial" w:hAnsi="Arial" w:cs="Arial"/>
          <w:b/>
          <w:sz w:val="22"/>
          <w:szCs w:val="22"/>
          <w:lang w:val="it-IT"/>
        </w:rPr>
      </w:pPr>
      <w:r w:rsidRPr="00505819">
        <w:rPr>
          <w:rFonts w:ascii="Arial" w:hAnsi="Arial" w:cs="Arial"/>
          <w:b/>
          <w:sz w:val="22"/>
          <w:szCs w:val="22"/>
          <w:lang w:val="it-IT"/>
        </w:rPr>
        <w:t>AIUTI AI NEOIMPRENDITORI</w:t>
      </w:r>
    </w:p>
    <w:p w14:paraId="316712C2" w14:textId="77777777" w:rsidR="00505819" w:rsidRPr="00505819" w:rsidRDefault="00505819" w:rsidP="00505819">
      <w:pPr>
        <w:pStyle w:val="Odlomakpopisa"/>
        <w:numPr>
          <w:ilvl w:val="0"/>
          <w:numId w:val="1"/>
        </w:numPr>
        <w:spacing w:after="0" w:line="276" w:lineRule="auto"/>
        <w:rPr>
          <w:rFonts w:ascii="Arial" w:hAnsi="Arial" w:cs="Arial"/>
          <w:b/>
          <w:sz w:val="22"/>
          <w:szCs w:val="22"/>
          <w:lang w:val="it-IT"/>
        </w:rPr>
      </w:pPr>
      <w:r w:rsidRPr="00505819">
        <w:rPr>
          <w:rFonts w:ascii="Arial" w:hAnsi="Arial" w:cs="Arial"/>
          <w:b/>
          <w:sz w:val="22"/>
          <w:szCs w:val="22"/>
          <w:lang w:val="it-IT"/>
        </w:rPr>
        <w:t xml:space="preserve">AIUTI AGLI IMPRENDITORI PER IL COFINANZIAMENTO DELLA PREPARAZIONE E DELLA CANDIDATURA AI PROGETTI UE </w:t>
      </w:r>
    </w:p>
    <w:p w14:paraId="5A476DEC" w14:textId="77777777" w:rsidR="00505819" w:rsidRPr="00505819" w:rsidRDefault="00505819" w:rsidP="00505819">
      <w:pPr>
        <w:pStyle w:val="Odlomakpopisa"/>
        <w:numPr>
          <w:ilvl w:val="0"/>
          <w:numId w:val="1"/>
        </w:numPr>
        <w:spacing w:after="0" w:line="276" w:lineRule="auto"/>
        <w:rPr>
          <w:rFonts w:ascii="Arial" w:hAnsi="Arial" w:cs="Arial"/>
          <w:b/>
          <w:sz w:val="22"/>
          <w:szCs w:val="22"/>
          <w:lang w:val="it-IT"/>
        </w:rPr>
      </w:pPr>
      <w:r w:rsidRPr="00505819">
        <w:rPr>
          <w:rFonts w:ascii="Arial" w:hAnsi="Arial" w:cs="Arial"/>
          <w:b/>
          <w:sz w:val="22"/>
          <w:szCs w:val="22"/>
          <w:lang w:val="it-IT"/>
        </w:rPr>
        <w:t>AIUTI PER PARTE DELLE SPESE DI SOSTENIMENTO DEGLI ESAMI PROFESSIONALI E ARTIGIANALI E L'AGGIORNAMENTO PROFESSIONALE</w:t>
      </w:r>
    </w:p>
    <w:p w14:paraId="0150E196" w14:textId="77777777" w:rsidR="00505819" w:rsidRPr="00505819" w:rsidRDefault="00505819" w:rsidP="00505819">
      <w:pPr>
        <w:pStyle w:val="Odlomakpopisa"/>
        <w:numPr>
          <w:ilvl w:val="0"/>
          <w:numId w:val="1"/>
        </w:numPr>
        <w:spacing w:after="0" w:line="276" w:lineRule="auto"/>
        <w:rPr>
          <w:rFonts w:ascii="Arial" w:hAnsi="Arial" w:cs="Arial"/>
          <w:b/>
          <w:sz w:val="22"/>
          <w:szCs w:val="22"/>
          <w:lang w:val="it-IT"/>
        </w:rPr>
      </w:pPr>
      <w:r w:rsidRPr="00505819">
        <w:rPr>
          <w:rFonts w:ascii="Arial" w:hAnsi="Arial" w:cs="Arial"/>
          <w:b/>
          <w:sz w:val="22"/>
          <w:szCs w:val="22"/>
          <w:lang w:val="it-IT"/>
        </w:rPr>
        <w:t>AIUTI PER IL COFINANZIAMENTO DI PARTE DELLE SPESE PER LA RIQUALIFICAZIONE E AGGIORNAMENTO PROFESSIONALE DEI DISOCCUPATI</w:t>
      </w:r>
    </w:p>
    <w:p w14:paraId="16EAEBB8" w14:textId="77777777" w:rsidR="00505819" w:rsidRPr="00505819" w:rsidRDefault="00505819" w:rsidP="00505819">
      <w:pPr>
        <w:spacing w:line="276" w:lineRule="auto"/>
        <w:rPr>
          <w:rFonts w:ascii="Arial" w:hAnsi="Arial" w:cs="Arial"/>
          <w:lang w:val="it-IT"/>
        </w:rPr>
      </w:pPr>
    </w:p>
    <w:p w14:paraId="4D61BC79"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I mezzi a fondo perduto di cui al presente Invito pubblico sono aiuti statali di piccolo valore e a loro si applicano le norme contenute nel regolamento della Commissione (EU) numero 2023/2831 del 15 dicembre 2023 sull’applicazione degli articoli 107 e 108 del Contratto sul funzionamento dell'Unione europea per le sovvenzioni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(Bollettino Ufficiale L 2023/2831 del 15/12/2023) - di seguito Regolamento sugli aiuti di piccolo valore.</w:t>
      </w:r>
    </w:p>
    <w:p w14:paraId="39885000" w14:textId="77777777" w:rsidR="00505819" w:rsidRPr="00505819" w:rsidRDefault="00505819" w:rsidP="00505819">
      <w:pPr>
        <w:spacing w:line="276" w:lineRule="auto"/>
        <w:ind w:firstLine="709"/>
        <w:jc w:val="both"/>
        <w:rPr>
          <w:rFonts w:ascii="Arial" w:hAnsi="Arial" w:cs="Arial"/>
          <w:color w:val="FF0000"/>
          <w:lang w:val="it-IT"/>
        </w:rPr>
      </w:pPr>
    </w:p>
    <w:p w14:paraId="3D71F0A8" w14:textId="77777777" w:rsidR="00505819" w:rsidRPr="00505819" w:rsidRDefault="00505819" w:rsidP="00505819">
      <w:pPr>
        <w:spacing w:line="276" w:lineRule="auto"/>
        <w:ind w:firstLine="709"/>
        <w:jc w:val="both"/>
        <w:rPr>
          <w:rFonts w:ascii="Arial" w:hAnsi="Arial" w:cs="Arial"/>
        </w:rPr>
      </w:pPr>
      <w:r w:rsidRPr="00505819">
        <w:rPr>
          <w:rFonts w:ascii="Arial" w:hAnsi="Arial" w:cs="Arial"/>
          <w:lang w:val="it-IT"/>
        </w:rPr>
        <w:t>I beneficiari degli aiuti di cui al presente Invito pubblico possono essere persone fisiche e giuridiche le quali svolgono un’attività a scopo di lucro in via individuale e permanente ai sensi dell’articolo 4 dell’Ordinanza sull’imposta sul valore aggiunto (“Gazzetta ufficiale”, numero 79/13, 85/13, 160/13, 35/14, 157/14, 130/15, 1/17, 41/17, 128/17, 1/19, 1/20, 1/21, 73/21, 41/22 e 133/22) il che include le società commerciali, artigianati e professioni libere nonché le aziende agricole a conduzione famigliare che fanno parte del sistema fiscale soggetto all’imposta sull’utile o all’imposta sul reddito, eccetto le società di cui il fondatore è la Città di Novigrad-Cittanova o in cui quest’ultima possiede la quota di proprietà nel capitale sociale. Il beneficiario della sovvenzione deve avere minimo un dipendente impiegato a tempo indeterminato, incluso il proprietario.</w:t>
      </w:r>
    </w:p>
    <w:p w14:paraId="572A4302" w14:textId="77777777" w:rsidR="00505819" w:rsidRDefault="00505819" w:rsidP="00505819">
      <w:pPr>
        <w:spacing w:line="276" w:lineRule="auto"/>
        <w:ind w:firstLine="720"/>
        <w:jc w:val="both"/>
        <w:rPr>
          <w:rFonts w:ascii="Arial" w:hAnsi="Arial" w:cs="Arial"/>
          <w:lang w:val="it-IT"/>
        </w:rPr>
      </w:pPr>
    </w:p>
    <w:p w14:paraId="09F79DA2" w14:textId="77777777" w:rsidR="00505819" w:rsidRDefault="00505819" w:rsidP="00505819">
      <w:pPr>
        <w:spacing w:line="276" w:lineRule="auto"/>
        <w:ind w:firstLine="720"/>
        <w:jc w:val="both"/>
        <w:rPr>
          <w:rFonts w:ascii="Arial" w:hAnsi="Arial" w:cs="Arial"/>
          <w:lang w:val="it-IT"/>
        </w:rPr>
      </w:pPr>
    </w:p>
    <w:p w14:paraId="3A285CFD" w14:textId="77777777" w:rsidR="00505819" w:rsidRPr="00505819" w:rsidRDefault="00505819" w:rsidP="00505819">
      <w:pPr>
        <w:spacing w:line="276" w:lineRule="auto"/>
        <w:ind w:firstLine="720"/>
        <w:jc w:val="both"/>
        <w:rPr>
          <w:rFonts w:ascii="Arial" w:hAnsi="Arial" w:cs="Arial"/>
          <w:lang w:val="it-IT"/>
        </w:rPr>
      </w:pPr>
    </w:p>
    <w:p w14:paraId="0B5985BC" w14:textId="77777777" w:rsidR="00505819" w:rsidRPr="00505819" w:rsidRDefault="00505819" w:rsidP="00505819">
      <w:pPr>
        <w:spacing w:line="276" w:lineRule="auto"/>
        <w:jc w:val="both"/>
        <w:rPr>
          <w:rFonts w:ascii="Arial" w:hAnsi="Arial" w:cs="Arial"/>
          <w:b/>
          <w:lang w:val="it-IT"/>
        </w:rPr>
      </w:pPr>
      <w:r w:rsidRPr="00505819">
        <w:rPr>
          <w:rFonts w:ascii="Arial" w:hAnsi="Arial" w:cs="Arial"/>
          <w:b/>
          <w:lang w:val="it-IT"/>
        </w:rPr>
        <w:lastRenderedPageBreak/>
        <w:t>MISURA 1: AIUTI AI NEOIMPRENDITORI</w:t>
      </w:r>
    </w:p>
    <w:p w14:paraId="48F646CE"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La Città di Novigrad-Cittanova assegna mezzi a fondo perduto per lo svolgimento dell’attività imprenditoriale a neoimprenditori che fondano per la prima volta un artigianato o una società o una professione libera o hanno per la prima volta aperto un artigianato o una società o una professione libera, e che operano e hanno la sede sul territorio della città di Novigrad-Cittanova.</w:t>
      </w:r>
    </w:p>
    <w:p w14:paraId="2B071D89"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Le sovvenzioni saranno assegnate per i seguenti scopi:</w:t>
      </w:r>
    </w:p>
    <w:p w14:paraId="4B04DC4C" w14:textId="77777777" w:rsidR="00505819" w:rsidRPr="00505819" w:rsidRDefault="00505819" w:rsidP="00505819">
      <w:pPr>
        <w:pStyle w:val="Odlomakpopisa"/>
        <w:numPr>
          <w:ilvl w:val="0"/>
          <w:numId w:val="2"/>
        </w:numPr>
        <w:spacing w:after="0" w:line="276" w:lineRule="auto"/>
        <w:jc w:val="both"/>
        <w:rPr>
          <w:rFonts w:ascii="Arial" w:hAnsi="Arial" w:cs="Arial"/>
          <w:sz w:val="22"/>
          <w:szCs w:val="22"/>
          <w:lang w:val="it-IT"/>
        </w:rPr>
      </w:pPr>
      <w:r w:rsidRPr="00505819">
        <w:rPr>
          <w:rFonts w:ascii="Arial" w:hAnsi="Arial" w:cs="Arial"/>
          <w:sz w:val="22"/>
          <w:szCs w:val="22"/>
          <w:lang w:val="it-IT"/>
        </w:rPr>
        <w:t>Elaborazione di piani aziendali/programmi d’investimento</w:t>
      </w:r>
    </w:p>
    <w:p w14:paraId="14842D0C" w14:textId="77777777" w:rsidR="00505819" w:rsidRPr="00505819" w:rsidRDefault="00505819" w:rsidP="00505819">
      <w:pPr>
        <w:pStyle w:val="Odlomakpopisa"/>
        <w:numPr>
          <w:ilvl w:val="0"/>
          <w:numId w:val="2"/>
        </w:numPr>
        <w:spacing w:after="0" w:line="276" w:lineRule="auto"/>
        <w:jc w:val="both"/>
        <w:rPr>
          <w:rFonts w:ascii="Arial" w:hAnsi="Arial" w:cs="Arial"/>
          <w:sz w:val="22"/>
          <w:szCs w:val="22"/>
          <w:lang w:val="it-IT"/>
        </w:rPr>
      </w:pPr>
      <w:r w:rsidRPr="00505819">
        <w:rPr>
          <w:rFonts w:ascii="Arial" w:hAnsi="Arial" w:cs="Arial"/>
          <w:sz w:val="22"/>
          <w:szCs w:val="22"/>
          <w:lang w:val="it-IT"/>
        </w:rPr>
        <w:t>Acquisto di attrezzature informatiche con scopo di incentivare la fondazione o inizio del lavoro dell’imprenditore</w:t>
      </w:r>
    </w:p>
    <w:p w14:paraId="2DC0EC3E" w14:textId="77777777" w:rsidR="00505819" w:rsidRPr="00505819" w:rsidRDefault="00505819" w:rsidP="00505819">
      <w:pPr>
        <w:pStyle w:val="Odlomakpopisa"/>
        <w:numPr>
          <w:ilvl w:val="0"/>
          <w:numId w:val="2"/>
        </w:numPr>
        <w:spacing w:after="0" w:line="276" w:lineRule="auto"/>
        <w:jc w:val="both"/>
        <w:rPr>
          <w:rFonts w:ascii="Arial" w:hAnsi="Arial" w:cs="Arial"/>
          <w:sz w:val="22"/>
          <w:szCs w:val="22"/>
          <w:lang w:val="it-IT"/>
        </w:rPr>
      </w:pPr>
      <w:r w:rsidRPr="00505819">
        <w:rPr>
          <w:rFonts w:ascii="Arial" w:hAnsi="Arial" w:cs="Arial"/>
          <w:sz w:val="22"/>
          <w:szCs w:val="22"/>
          <w:lang w:val="it-IT"/>
        </w:rPr>
        <w:t>Servizi bancari per l’elaborazione del prestito</w:t>
      </w:r>
    </w:p>
    <w:p w14:paraId="5D33D9EB" w14:textId="77777777" w:rsidR="00505819" w:rsidRPr="00505819" w:rsidRDefault="00505819" w:rsidP="00505819">
      <w:pPr>
        <w:pStyle w:val="Odlomakpopisa"/>
        <w:numPr>
          <w:ilvl w:val="0"/>
          <w:numId w:val="2"/>
        </w:numPr>
        <w:spacing w:after="0" w:line="276" w:lineRule="auto"/>
        <w:jc w:val="both"/>
        <w:rPr>
          <w:rFonts w:ascii="Arial" w:hAnsi="Arial" w:cs="Arial"/>
          <w:sz w:val="22"/>
          <w:szCs w:val="22"/>
          <w:lang w:val="it-IT"/>
        </w:rPr>
      </w:pPr>
      <w:r w:rsidRPr="00505819">
        <w:rPr>
          <w:rFonts w:ascii="Arial" w:hAnsi="Arial" w:cs="Arial"/>
          <w:sz w:val="22"/>
          <w:szCs w:val="22"/>
          <w:lang w:val="it-IT"/>
        </w:rPr>
        <w:t>Ottenimento della documentazione necessaria per la costituzione dell’artigianato o della società o della professione libera nonché per la presentazione della domanda per il prestito (costi del notaio pubblico, stima immobiliare, moduli relativi alla solvenza della società, periti, documentazione progettuale e tecnica, studio sull’impatto ambientale, permessi vari ecc.),</w:t>
      </w:r>
    </w:p>
    <w:p w14:paraId="293BEC95" w14:textId="77777777" w:rsidR="00505819" w:rsidRPr="00505819" w:rsidRDefault="00505819" w:rsidP="00505819">
      <w:pPr>
        <w:pStyle w:val="Odlomakpopisa"/>
        <w:numPr>
          <w:ilvl w:val="0"/>
          <w:numId w:val="2"/>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Acquisto di attrezzatura necessaria allo svolgimento dell’attività base dell’artigianato o della società. </w:t>
      </w:r>
    </w:p>
    <w:p w14:paraId="7AEFCC4B" w14:textId="77777777" w:rsidR="00505819" w:rsidRPr="00505819" w:rsidRDefault="00505819" w:rsidP="00505819">
      <w:pPr>
        <w:pStyle w:val="Odlomakpopisa"/>
        <w:spacing w:line="276" w:lineRule="auto"/>
        <w:jc w:val="both"/>
        <w:rPr>
          <w:rFonts w:ascii="Arial" w:hAnsi="Arial" w:cs="Arial"/>
          <w:sz w:val="22"/>
          <w:szCs w:val="22"/>
          <w:lang w:val="it-IT"/>
        </w:rPr>
      </w:pPr>
    </w:p>
    <w:p w14:paraId="5C7D53FA" w14:textId="77777777" w:rsidR="00505819" w:rsidRPr="00505819" w:rsidRDefault="00505819" w:rsidP="00505819">
      <w:pPr>
        <w:pStyle w:val="Odlomakpopisa"/>
        <w:spacing w:line="276" w:lineRule="auto"/>
        <w:ind w:left="0" w:firstLine="709"/>
        <w:jc w:val="both"/>
        <w:rPr>
          <w:rFonts w:ascii="Arial" w:hAnsi="Arial" w:cs="Arial"/>
          <w:sz w:val="22"/>
          <w:szCs w:val="22"/>
          <w:lang w:val="it-IT"/>
        </w:rPr>
      </w:pPr>
      <w:r w:rsidRPr="00505819">
        <w:rPr>
          <w:rFonts w:ascii="Arial" w:hAnsi="Arial" w:cs="Arial"/>
          <w:sz w:val="22"/>
          <w:szCs w:val="22"/>
          <w:lang w:val="it-IT"/>
        </w:rPr>
        <w:t xml:space="preserve">L’importo massimo della sovvenzione per gli scopi di cui al paragrafo 1 del presente articolo può raggiungere 664,00 euro a beneficiario per un totale di 6 beneficiari nell’anno corrente. </w:t>
      </w:r>
    </w:p>
    <w:p w14:paraId="4F0B8C0A"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Ad ogni singolo beneficiario la sovvenzione può essere assegnata una singola volta.</w:t>
      </w:r>
    </w:p>
    <w:p w14:paraId="09083CE5"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Il diritto di prelazione spetta ai richiedenti che operano nell’ambito delle attività di produzione e di lavorazione.</w:t>
      </w:r>
    </w:p>
    <w:p w14:paraId="1C14C7D4"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Le domande vengono presentate sul modulo -  MODULO 1 al quale bisogna allegare:</w:t>
      </w:r>
    </w:p>
    <w:p w14:paraId="6442D10D"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della registrazione del soggetto economico (per gli artigianati: foglio di registrazione /</w:t>
      </w:r>
      <w:proofErr w:type="spellStart"/>
      <w:r w:rsidRPr="00505819">
        <w:rPr>
          <w:rFonts w:ascii="Arial" w:hAnsi="Arial" w:cs="Arial"/>
          <w:sz w:val="22"/>
          <w:szCs w:val="22"/>
          <w:lang w:val="it-IT"/>
        </w:rPr>
        <w:t>obrtnica</w:t>
      </w:r>
      <w:proofErr w:type="spellEnd"/>
      <w:r w:rsidRPr="00505819">
        <w:rPr>
          <w:rFonts w:ascii="Arial" w:hAnsi="Arial" w:cs="Arial"/>
          <w:sz w:val="22"/>
          <w:szCs w:val="22"/>
          <w:lang w:val="it-IT"/>
        </w:rPr>
        <w:t>/, per le società: delibera sull’iscrizione nel registro delle imprese),</w:t>
      </w:r>
    </w:p>
    <w:p w14:paraId="725AD309"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dell’avviso di classificazione dell’Istituto statale per la statistica,</w:t>
      </w:r>
    </w:p>
    <w:p w14:paraId="215EEF04"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 certificato dell’Istituto croato assicurazione pensioni riguardo alla registrazione del rapporto di lavoro,</w:t>
      </w:r>
    </w:p>
    <w:p w14:paraId="520431E9"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della fattura per l’acquisto di attrezzature/equipaggiamento o per i costi della fondazione dell’artigianato ovvero della società o della professione libera, elaborazione di piani o di studi nonché altra documentazione,</w:t>
      </w:r>
    </w:p>
    <w:p w14:paraId="05FBA019"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dell’estratto conto con il quale si comprova l’avvenuto pagamento</w:t>
      </w:r>
    </w:p>
    <w:p w14:paraId="21399A81"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il certificato che il soggetto non ha debiti verso la Città di Novigrad-Cittanova,</w:t>
      </w:r>
    </w:p>
    <w:p w14:paraId="39E8FBEA"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la dichiarazione attestante che il soggetto è/non è nel sistema dell’IVA,</w:t>
      </w:r>
    </w:p>
    <w:p w14:paraId="3A150A90"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la dichiarazione sull’utilizzo di aiuti </w:t>
      </w:r>
      <w:r w:rsidRPr="00505819">
        <w:rPr>
          <w:rFonts w:ascii="Arial" w:hAnsi="Arial" w:cs="Arial"/>
          <w:i/>
          <w:sz w:val="22"/>
          <w:szCs w:val="22"/>
          <w:lang w:val="it-IT"/>
        </w:rPr>
        <w:t xml:space="preserve">de </w:t>
      </w:r>
      <w:proofErr w:type="spellStart"/>
      <w:r w:rsidRPr="00505819">
        <w:rPr>
          <w:rFonts w:ascii="Arial" w:hAnsi="Arial" w:cs="Arial"/>
          <w:i/>
          <w:sz w:val="22"/>
          <w:szCs w:val="22"/>
          <w:lang w:val="it-IT"/>
        </w:rPr>
        <w:t>minimis</w:t>
      </w:r>
      <w:proofErr w:type="spellEnd"/>
      <w:r w:rsidRPr="00505819">
        <w:rPr>
          <w:rFonts w:ascii="Arial" w:hAnsi="Arial" w:cs="Arial"/>
          <w:sz w:val="22"/>
          <w:szCs w:val="22"/>
          <w:lang w:val="it-IT"/>
        </w:rPr>
        <w:t>.</w:t>
      </w:r>
    </w:p>
    <w:p w14:paraId="544305E3" w14:textId="77777777" w:rsidR="00505819" w:rsidRPr="00505819" w:rsidRDefault="00505819" w:rsidP="00505819">
      <w:pPr>
        <w:spacing w:line="276" w:lineRule="auto"/>
        <w:jc w:val="both"/>
        <w:rPr>
          <w:rFonts w:ascii="Arial" w:hAnsi="Arial" w:cs="Arial"/>
          <w:lang w:val="it-IT"/>
        </w:rPr>
      </w:pPr>
    </w:p>
    <w:p w14:paraId="2A45AB8F" w14:textId="77777777" w:rsidR="00505819" w:rsidRPr="00505819" w:rsidRDefault="00505819" w:rsidP="00505819">
      <w:pPr>
        <w:spacing w:line="276" w:lineRule="auto"/>
        <w:jc w:val="both"/>
        <w:rPr>
          <w:rFonts w:ascii="Arial" w:hAnsi="Arial" w:cs="Arial"/>
          <w:lang w:val="it-IT"/>
        </w:rPr>
      </w:pPr>
    </w:p>
    <w:p w14:paraId="4DD35B79" w14:textId="77777777" w:rsidR="00505819" w:rsidRPr="00505819" w:rsidRDefault="00505819" w:rsidP="00505819">
      <w:pPr>
        <w:spacing w:line="276" w:lineRule="auto"/>
        <w:jc w:val="both"/>
        <w:rPr>
          <w:rFonts w:ascii="Arial" w:hAnsi="Arial" w:cs="Arial"/>
          <w:lang w:val="it-IT"/>
        </w:rPr>
      </w:pPr>
    </w:p>
    <w:p w14:paraId="40691895" w14:textId="77777777" w:rsidR="00505819" w:rsidRPr="00505819" w:rsidRDefault="00505819" w:rsidP="00505819">
      <w:pPr>
        <w:spacing w:line="276" w:lineRule="auto"/>
        <w:ind w:left="1304" w:hanging="1304"/>
        <w:jc w:val="both"/>
        <w:rPr>
          <w:rFonts w:ascii="Arial" w:hAnsi="Arial" w:cs="Arial"/>
          <w:b/>
          <w:lang w:val="it-IT"/>
        </w:rPr>
      </w:pPr>
      <w:r w:rsidRPr="00505819">
        <w:rPr>
          <w:rFonts w:ascii="Arial" w:hAnsi="Arial" w:cs="Arial"/>
          <w:b/>
          <w:lang w:val="it-IT"/>
        </w:rPr>
        <w:lastRenderedPageBreak/>
        <w:t xml:space="preserve">MISURA 2: AIUTI AGLI IMPRENDITORI PER IL COFINANZIAMENTO DELLA PREPARAZIONE E DELLA CANDIDATURA AI PROGETTI UE </w:t>
      </w:r>
    </w:p>
    <w:p w14:paraId="4216BEEE" w14:textId="77777777" w:rsidR="00505819" w:rsidRPr="00505819" w:rsidRDefault="00505819" w:rsidP="00505819">
      <w:pPr>
        <w:spacing w:line="276" w:lineRule="auto"/>
        <w:ind w:firstLine="720"/>
        <w:jc w:val="both"/>
        <w:rPr>
          <w:rFonts w:ascii="Arial" w:hAnsi="Arial" w:cs="Arial"/>
          <w:lang w:val="it-IT"/>
        </w:rPr>
      </w:pPr>
      <w:r w:rsidRPr="00505819">
        <w:rPr>
          <w:rFonts w:ascii="Arial" w:hAnsi="Arial" w:cs="Arial"/>
          <w:lang w:val="it-IT"/>
        </w:rPr>
        <w:t>La Città di Novigrad-Cittanova assegnerà sovvenzioni per il cofinanziamento della preparazione e candidatura di progetti UE, vale a dire per i costi che includono commissioni per servizi di consulenza, costi di elaborazione di piani aziendali, studi di investimento, analisi costi-benefici, studi di fattibilità, costi di elaborazione documentazione progettuale e tecnica e costi di redazione di uno studio di impatto ambientale come forme di documentazione necessaria per candidarsi alla gara per l'utilizzo dei fondi dell'Unione europea.</w:t>
      </w:r>
    </w:p>
    <w:p w14:paraId="7DA776E4" w14:textId="77777777" w:rsidR="00505819" w:rsidRPr="00505819" w:rsidRDefault="00505819" w:rsidP="00505819">
      <w:pPr>
        <w:spacing w:line="276" w:lineRule="auto"/>
        <w:jc w:val="both"/>
        <w:rPr>
          <w:rFonts w:ascii="Arial" w:hAnsi="Arial" w:cs="Arial"/>
          <w:lang w:val="it-IT"/>
        </w:rPr>
      </w:pPr>
      <w:r w:rsidRPr="00505819">
        <w:rPr>
          <w:rFonts w:ascii="Arial" w:hAnsi="Arial" w:cs="Arial"/>
          <w:lang w:val="it-IT"/>
        </w:rPr>
        <w:t>Le condizioni per l’assegnazione della sovvenzione sono:</w:t>
      </w:r>
    </w:p>
    <w:p w14:paraId="1C88FF24" w14:textId="77777777" w:rsidR="00505819" w:rsidRPr="00505819" w:rsidRDefault="00505819" w:rsidP="00505819">
      <w:pPr>
        <w:pStyle w:val="Odlomakpopisa"/>
        <w:numPr>
          <w:ilvl w:val="0"/>
          <w:numId w:val="8"/>
        </w:numPr>
        <w:spacing w:after="0" w:line="276" w:lineRule="auto"/>
        <w:jc w:val="both"/>
        <w:rPr>
          <w:rFonts w:ascii="Arial" w:hAnsi="Arial" w:cs="Arial"/>
          <w:sz w:val="22"/>
          <w:szCs w:val="22"/>
          <w:lang w:val="it-IT"/>
        </w:rPr>
      </w:pPr>
      <w:r w:rsidRPr="00505819">
        <w:rPr>
          <w:rFonts w:ascii="Arial" w:hAnsi="Arial" w:cs="Arial"/>
          <w:sz w:val="22"/>
          <w:szCs w:val="22"/>
          <w:lang w:val="it-IT"/>
        </w:rPr>
        <w:t>che il progetto per il quale è richiesta la sovvenzione venga realizzato nell'area della Città di Novigrad-Cittanova,</w:t>
      </w:r>
    </w:p>
    <w:p w14:paraId="4EB0DAB9" w14:textId="77777777" w:rsidR="00505819" w:rsidRPr="00505819" w:rsidRDefault="00505819" w:rsidP="00505819">
      <w:pPr>
        <w:pStyle w:val="Odlomakpopisa"/>
        <w:numPr>
          <w:ilvl w:val="0"/>
          <w:numId w:val="8"/>
        </w:numPr>
        <w:spacing w:after="0" w:line="276" w:lineRule="auto"/>
        <w:jc w:val="both"/>
        <w:rPr>
          <w:rFonts w:ascii="Arial" w:hAnsi="Arial" w:cs="Arial"/>
          <w:sz w:val="22"/>
          <w:szCs w:val="22"/>
          <w:lang w:val="it-IT"/>
        </w:rPr>
      </w:pPr>
      <w:r w:rsidRPr="00505819">
        <w:rPr>
          <w:rFonts w:ascii="Arial" w:hAnsi="Arial" w:cs="Arial"/>
          <w:sz w:val="22"/>
          <w:szCs w:val="22"/>
          <w:lang w:val="it-IT"/>
        </w:rPr>
        <w:t>che il richiedente non utilizzi altre fonti di cofinanziamento per la sovvenzione in oggetto,</w:t>
      </w:r>
    </w:p>
    <w:p w14:paraId="71C3D275" w14:textId="77777777" w:rsidR="00505819" w:rsidRPr="00505819" w:rsidRDefault="00505819" w:rsidP="00505819">
      <w:pPr>
        <w:pStyle w:val="Odlomakpopisa"/>
        <w:numPr>
          <w:ilvl w:val="0"/>
          <w:numId w:val="8"/>
        </w:numPr>
        <w:spacing w:after="0" w:line="276" w:lineRule="auto"/>
        <w:jc w:val="both"/>
        <w:rPr>
          <w:rFonts w:ascii="Arial" w:hAnsi="Arial" w:cs="Arial"/>
          <w:sz w:val="22"/>
          <w:szCs w:val="22"/>
          <w:lang w:val="it-IT"/>
        </w:rPr>
      </w:pPr>
      <w:r w:rsidRPr="00505819">
        <w:rPr>
          <w:rFonts w:ascii="Arial" w:hAnsi="Arial" w:cs="Arial"/>
          <w:sz w:val="22"/>
          <w:szCs w:val="22"/>
          <w:lang w:val="it-IT"/>
        </w:rPr>
        <w:t>che il richiedente si avvalga dei servizi di persone fisiche e giuridiche autorizzate a svolgere attività per le finalità sopra indicate,</w:t>
      </w:r>
    </w:p>
    <w:p w14:paraId="006DB7E3" w14:textId="77777777" w:rsidR="00505819" w:rsidRPr="00505819" w:rsidRDefault="00505819" w:rsidP="00505819">
      <w:pPr>
        <w:pStyle w:val="Odlomakpopisa"/>
        <w:numPr>
          <w:ilvl w:val="0"/>
          <w:numId w:val="8"/>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che il progetto venga candidato nel periodo entro il 31/12/2026 </w:t>
      </w:r>
    </w:p>
    <w:p w14:paraId="0C3429CE" w14:textId="77777777" w:rsidR="00505819" w:rsidRPr="00505819" w:rsidRDefault="00505819" w:rsidP="00505819">
      <w:pPr>
        <w:pStyle w:val="Odlomakpopisa"/>
        <w:spacing w:line="276" w:lineRule="auto"/>
        <w:jc w:val="both"/>
        <w:rPr>
          <w:rFonts w:ascii="Arial" w:hAnsi="Arial" w:cs="Arial"/>
          <w:sz w:val="22"/>
          <w:szCs w:val="22"/>
          <w:lang w:val="it-IT"/>
        </w:rPr>
      </w:pPr>
      <w:r w:rsidRPr="00505819">
        <w:rPr>
          <w:rFonts w:ascii="Arial" w:hAnsi="Arial" w:cs="Arial"/>
          <w:sz w:val="22"/>
          <w:szCs w:val="22"/>
          <w:lang w:val="it-IT"/>
        </w:rPr>
        <w:t>che la fattura per i servizi prestati venga emessa e pagata nel periodo 2026</w:t>
      </w:r>
    </w:p>
    <w:p w14:paraId="48346900" w14:textId="77777777" w:rsidR="00505819" w:rsidRPr="00505819" w:rsidRDefault="00505819" w:rsidP="00505819">
      <w:pPr>
        <w:pStyle w:val="Odlomakpopisa"/>
        <w:spacing w:line="276" w:lineRule="auto"/>
        <w:jc w:val="both"/>
        <w:rPr>
          <w:rFonts w:ascii="Arial" w:hAnsi="Arial" w:cs="Arial"/>
          <w:sz w:val="22"/>
          <w:szCs w:val="22"/>
          <w:lang w:val="it-IT"/>
        </w:rPr>
      </w:pPr>
    </w:p>
    <w:p w14:paraId="1DAD0DF1" w14:textId="77777777" w:rsidR="00505819" w:rsidRPr="00505819" w:rsidRDefault="00505819" w:rsidP="00505819">
      <w:pPr>
        <w:spacing w:line="276" w:lineRule="auto"/>
        <w:ind w:firstLine="360"/>
        <w:jc w:val="both"/>
        <w:rPr>
          <w:rFonts w:ascii="Arial" w:hAnsi="Arial" w:cs="Arial"/>
          <w:lang w:val="it-IT"/>
        </w:rPr>
      </w:pPr>
      <w:r w:rsidRPr="00505819">
        <w:rPr>
          <w:rFonts w:ascii="Arial" w:hAnsi="Arial" w:cs="Arial"/>
          <w:lang w:val="it-IT"/>
        </w:rPr>
        <w:t>Sarà cofinanziato il 50% del costo di preparazione e candidatura delle proposte di progetto (ai sensi dei termini del presente bando l'IVA nei costi non è un costo ammissibile), fino ad un massimo di 1.327,00 per utente per un massimo di 3 utenti nell'anno in corso.</w:t>
      </w:r>
    </w:p>
    <w:p w14:paraId="12FC85C2" w14:textId="77777777" w:rsidR="00505819" w:rsidRPr="00505819" w:rsidRDefault="00505819" w:rsidP="00505819">
      <w:pPr>
        <w:spacing w:line="276" w:lineRule="auto"/>
        <w:ind w:firstLine="360"/>
        <w:jc w:val="both"/>
        <w:rPr>
          <w:rFonts w:ascii="Arial" w:hAnsi="Arial" w:cs="Arial"/>
          <w:lang w:val="it-IT"/>
        </w:rPr>
      </w:pPr>
      <w:r w:rsidRPr="00505819">
        <w:rPr>
          <w:rFonts w:ascii="Arial" w:hAnsi="Arial" w:cs="Arial"/>
          <w:lang w:val="it-IT"/>
        </w:rPr>
        <w:t xml:space="preserve">Il beneficiario è obbligato a presentare una dichiarazione </w:t>
      </w:r>
      <w:bookmarkStart w:id="0" w:name="_Hlk102721719"/>
      <w:r w:rsidRPr="00505819">
        <w:rPr>
          <w:rFonts w:ascii="Arial" w:hAnsi="Arial" w:cs="Arial"/>
          <w:lang w:val="it-IT"/>
        </w:rPr>
        <w:t>sull'assenza di doppio finanziamento da altri progetti</w:t>
      </w:r>
      <w:bookmarkEnd w:id="0"/>
      <w:r w:rsidRPr="00505819">
        <w:rPr>
          <w:rFonts w:ascii="Arial" w:hAnsi="Arial" w:cs="Arial"/>
          <w:lang w:val="it-IT"/>
        </w:rPr>
        <w:t>, programmi o sistemi di finanziamento da fondi pubblici del bilancio dello Stato e/o del bilancio dell'UE.</w:t>
      </w:r>
    </w:p>
    <w:p w14:paraId="7CA42795" w14:textId="77777777" w:rsidR="00505819" w:rsidRPr="00505819" w:rsidRDefault="00505819" w:rsidP="00505819">
      <w:pPr>
        <w:spacing w:line="276" w:lineRule="auto"/>
        <w:ind w:firstLine="360"/>
        <w:jc w:val="both"/>
        <w:rPr>
          <w:rFonts w:ascii="Arial" w:hAnsi="Arial" w:cs="Arial"/>
          <w:lang w:val="it-IT"/>
        </w:rPr>
      </w:pPr>
      <w:r w:rsidRPr="00505819">
        <w:rPr>
          <w:rFonts w:ascii="Arial" w:hAnsi="Arial" w:cs="Arial"/>
          <w:lang w:val="it-IT"/>
        </w:rPr>
        <w:t>Nel caso di un numero maggiore di domande, la priorità sui fondi disponibili spetta ai richiedenti con attività produttive. Se ce ne sono più di uno, le richieste vengono risolte nell'ordine di ricezione.</w:t>
      </w:r>
    </w:p>
    <w:p w14:paraId="408F839A" w14:textId="77777777" w:rsidR="00505819" w:rsidRPr="00505819" w:rsidRDefault="00505819" w:rsidP="00505819">
      <w:pPr>
        <w:spacing w:line="276" w:lineRule="auto"/>
        <w:ind w:firstLine="360"/>
        <w:jc w:val="both"/>
        <w:rPr>
          <w:rFonts w:ascii="Arial" w:hAnsi="Arial" w:cs="Arial"/>
          <w:lang w:val="it-IT"/>
        </w:rPr>
      </w:pPr>
      <w:r w:rsidRPr="00505819">
        <w:rPr>
          <w:rFonts w:ascii="Arial" w:hAnsi="Arial" w:cs="Arial"/>
          <w:lang w:val="it-IT"/>
        </w:rPr>
        <w:t>Se a causa di circostanze al di fuori del controllo del Beneficiario delle sovvenzioni (es. bando UE annunciato non viene pubblicato/attuato entro il termine previsto, ecc.), il progetto cofinanziato non viene candidato a una delle gare per il cofinanziamento UE entro e non oltre il 31/12/2026, il Beneficiario è tenuto a presentare una Richiesta scritta di proroga del termine indicato con le relative spiegazioni e prove. Se non presenta la Richiesta di proroga del termine, non fornisce spiegazioni o non presenta domanda per il progetto cofinanziato, è obbligato a restituire il sostegno approvato.</w:t>
      </w:r>
    </w:p>
    <w:p w14:paraId="5CB88A2E" w14:textId="77777777" w:rsidR="00505819" w:rsidRPr="00505819" w:rsidRDefault="00505819" w:rsidP="00505819">
      <w:pPr>
        <w:spacing w:line="276" w:lineRule="auto"/>
        <w:ind w:firstLine="709"/>
        <w:jc w:val="both"/>
        <w:rPr>
          <w:rFonts w:ascii="Arial" w:hAnsi="Arial" w:cs="Arial"/>
          <w:lang w:val="it-IT"/>
        </w:rPr>
      </w:pPr>
    </w:p>
    <w:p w14:paraId="2E99DB62"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Le domande devono essere presentate sul modulo – MODULO 2 al quale bisogna allegare:</w:t>
      </w:r>
    </w:p>
    <w:p w14:paraId="5F81FBD1"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della registrazione del soggetto economico (per gli artigianati: foglio di registrazione /</w:t>
      </w:r>
      <w:proofErr w:type="spellStart"/>
      <w:r w:rsidRPr="00505819">
        <w:rPr>
          <w:rFonts w:ascii="Arial" w:hAnsi="Arial" w:cs="Arial"/>
          <w:sz w:val="22"/>
          <w:szCs w:val="22"/>
          <w:lang w:val="it-IT"/>
        </w:rPr>
        <w:t>obrtnica</w:t>
      </w:r>
      <w:proofErr w:type="spellEnd"/>
      <w:r w:rsidRPr="00505819">
        <w:rPr>
          <w:rFonts w:ascii="Arial" w:hAnsi="Arial" w:cs="Arial"/>
          <w:sz w:val="22"/>
          <w:szCs w:val="22"/>
          <w:lang w:val="it-IT"/>
        </w:rPr>
        <w:t>/, per le società: delibera sull’iscrizione nel registro delle imprese),</w:t>
      </w:r>
    </w:p>
    <w:p w14:paraId="18A66A21"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dell’Informazione dell’Istituto statale per la statistica sulla classificazione,</w:t>
      </w:r>
    </w:p>
    <w:p w14:paraId="4342285D"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dell’Istituto croato per l’assicurazione pensionistica sulla registrazione di assunzione,</w:t>
      </w:r>
    </w:p>
    <w:p w14:paraId="5C135059"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lastRenderedPageBreak/>
        <w:t>copia del progetto per comprovare la realizzazione del progetto sul territorio della Città di Novigrad-Cittanova,</w:t>
      </w:r>
    </w:p>
    <w:p w14:paraId="6BFE5AFE"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della fattura per i servizi rilasciata da una persona giuridica o fisica autorizzata a svolgere servizi di consulenza, costi di elaborazione di piani aziendali, studi di investimento, analisi costi-benefici, studi di fattibilità, costi di elaborazione documentazione progettuale e tecnica e costi di redazione di uno studio di impatto ambientale</w:t>
      </w:r>
    </w:p>
    <w:p w14:paraId="17F5BB5C"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dell’estratto conto con il quale si comprova l’avvenuto pagamento,</w:t>
      </w:r>
    </w:p>
    <w:p w14:paraId="49218047"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copia del certificato della candidatura del progetto al bando di concorso per l’utilizzo di mezzi dai fondi UE,</w:t>
      </w:r>
    </w:p>
    <w:p w14:paraId="2543050D"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del soggetto sull’inesistenza di passività verso la Città di Novigrad-Cittanova,</w:t>
      </w:r>
    </w:p>
    <w:p w14:paraId="172594B9"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che il soggetto è/non è nel sistema dell’IVA,</w:t>
      </w:r>
    </w:p>
    <w:p w14:paraId="17C73E3F" w14:textId="77777777" w:rsidR="00505819" w:rsidRPr="00505819" w:rsidRDefault="00505819" w:rsidP="00505819">
      <w:pPr>
        <w:pStyle w:val="Odlomakpopisa"/>
        <w:numPr>
          <w:ilvl w:val="0"/>
          <w:numId w:val="3"/>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dichiarazione sugli aiuti </w:t>
      </w:r>
      <w:r w:rsidRPr="00505819">
        <w:rPr>
          <w:rFonts w:ascii="Arial" w:hAnsi="Arial" w:cs="Arial"/>
          <w:i/>
          <w:sz w:val="22"/>
          <w:szCs w:val="22"/>
          <w:lang w:val="it-IT"/>
        </w:rPr>
        <w:t xml:space="preserve">de </w:t>
      </w:r>
      <w:proofErr w:type="spellStart"/>
      <w:r w:rsidRPr="00505819">
        <w:rPr>
          <w:rFonts w:ascii="Arial" w:hAnsi="Arial" w:cs="Arial"/>
          <w:i/>
          <w:sz w:val="22"/>
          <w:szCs w:val="22"/>
          <w:lang w:val="it-IT"/>
        </w:rPr>
        <w:t>minimis</w:t>
      </w:r>
      <w:proofErr w:type="spellEnd"/>
      <w:r w:rsidRPr="00505819">
        <w:rPr>
          <w:rFonts w:ascii="Arial" w:hAnsi="Arial" w:cs="Arial"/>
          <w:sz w:val="22"/>
          <w:szCs w:val="22"/>
          <w:lang w:val="it-IT"/>
        </w:rPr>
        <w:t xml:space="preserve"> utilizzati.</w:t>
      </w:r>
    </w:p>
    <w:p w14:paraId="51ABC3D6" w14:textId="77777777" w:rsidR="00505819" w:rsidRPr="00505819" w:rsidRDefault="00505819" w:rsidP="00505819">
      <w:pPr>
        <w:numPr>
          <w:ilvl w:val="0"/>
          <w:numId w:val="3"/>
        </w:numPr>
        <w:tabs>
          <w:tab w:val="left" w:pos="-2552"/>
        </w:tabs>
        <w:spacing w:before="1" w:after="0" w:line="276" w:lineRule="auto"/>
        <w:ind w:right="67"/>
        <w:rPr>
          <w:rFonts w:ascii="Arial" w:eastAsia="Arial" w:hAnsi="Arial" w:cs="Arial"/>
          <w:color w:val="FF0000"/>
        </w:rPr>
      </w:pPr>
      <w:proofErr w:type="spellStart"/>
      <w:r w:rsidRPr="00505819">
        <w:rPr>
          <w:rFonts w:ascii="Arial" w:eastAsia="Arial" w:hAnsi="Arial" w:cs="Arial"/>
        </w:rPr>
        <w:t>dichiarazione</w:t>
      </w:r>
      <w:proofErr w:type="spellEnd"/>
      <w:r w:rsidRPr="00505819">
        <w:rPr>
          <w:rFonts w:ascii="Arial" w:eastAsia="Arial" w:hAnsi="Arial" w:cs="Arial"/>
        </w:rPr>
        <w:t xml:space="preserve"> </w:t>
      </w:r>
      <w:r w:rsidRPr="00505819">
        <w:rPr>
          <w:rFonts w:ascii="Arial" w:hAnsi="Arial" w:cs="Arial"/>
          <w:lang w:val="it-IT"/>
        </w:rPr>
        <w:t xml:space="preserve">sull'assenza di doppio finanziamento </w:t>
      </w:r>
    </w:p>
    <w:p w14:paraId="4584D77C" w14:textId="77777777" w:rsidR="00505819" w:rsidRPr="00505819" w:rsidRDefault="00505819" w:rsidP="00505819">
      <w:pPr>
        <w:pStyle w:val="Odlomakpopisa"/>
        <w:spacing w:line="276" w:lineRule="auto"/>
        <w:jc w:val="both"/>
        <w:rPr>
          <w:rFonts w:ascii="Arial" w:hAnsi="Arial" w:cs="Arial"/>
          <w:sz w:val="22"/>
          <w:szCs w:val="22"/>
          <w:lang w:val="it-IT"/>
        </w:rPr>
      </w:pPr>
    </w:p>
    <w:p w14:paraId="144B9BB9" w14:textId="77777777" w:rsidR="00505819" w:rsidRPr="00505819" w:rsidRDefault="00505819" w:rsidP="00505819">
      <w:pPr>
        <w:spacing w:line="276" w:lineRule="auto"/>
        <w:jc w:val="both"/>
        <w:rPr>
          <w:rFonts w:ascii="Arial" w:hAnsi="Arial" w:cs="Arial"/>
          <w:lang w:val="it-IT"/>
        </w:rPr>
      </w:pPr>
    </w:p>
    <w:p w14:paraId="33A1BC5C" w14:textId="77777777" w:rsidR="00505819" w:rsidRPr="00505819" w:rsidRDefault="00505819" w:rsidP="00505819">
      <w:pPr>
        <w:spacing w:line="276" w:lineRule="auto"/>
        <w:ind w:left="1304" w:hanging="1304"/>
        <w:jc w:val="both"/>
        <w:rPr>
          <w:rFonts w:ascii="Arial" w:hAnsi="Arial" w:cs="Arial"/>
          <w:b/>
          <w:lang w:val="it-IT"/>
        </w:rPr>
      </w:pPr>
      <w:r w:rsidRPr="00505819">
        <w:rPr>
          <w:rFonts w:ascii="Arial" w:hAnsi="Arial" w:cs="Arial"/>
          <w:b/>
          <w:lang w:val="it-IT"/>
        </w:rPr>
        <w:t>MISURA 3: AIUTI PER PARTE DELLE SPESE DI SOSTENIMENTO DEGLI ESAMI PROFESSIONALI E ARTIGIANALI E L'AGGIORNAMENTO PROFESSIONALE</w:t>
      </w:r>
    </w:p>
    <w:p w14:paraId="1A6BD54B"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Il richiedente realizza il diritto all’incentivazione dei costi per il sostenimento di:</w:t>
      </w:r>
    </w:p>
    <w:p w14:paraId="35E26FD8" w14:textId="77777777" w:rsidR="00505819" w:rsidRPr="00505819" w:rsidRDefault="00505819" w:rsidP="00505819">
      <w:pPr>
        <w:pStyle w:val="Odlomakpopisa"/>
        <w:numPr>
          <w:ilvl w:val="0"/>
          <w:numId w:val="4"/>
        </w:numPr>
        <w:spacing w:after="0" w:line="276" w:lineRule="auto"/>
        <w:jc w:val="both"/>
        <w:rPr>
          <w:rFonts w:ascii="Arial" w:hAnsi="Arial" w:cs="Arial"/>
          <w:sz w:val="22"/>
          <w:szCs w:val="22"/>
          <w:lang w:val="it-IT"/>
        </w:rPr>
      </w:pPr>
      <w:r w:rsidRPr="00505819">
        <w:rPr>
          <w:rFonts w:ascii="Arial" w:hAnsi="Arial" w:cs="Arial"/>
          <w:sz w:val="22"/>
          <w:szCs w:val="22"/>
          <w:lang w:val="it-IT"/>
        </w:rPr>
        <w:t>Esami artigianali o di qualifica professionale i quali devono essere sostenuti ai sensi della Legge sull’artigianato (“Gazzetta Ufficiale”, numero 143/13, 127/19 e 41/20) per i mestieri di cui all’Ordinanza sui mestieri legati e privilegiati e le modalità di rilascio dei privilegi (“Gazzetta ufficiale”, numero 42/08), e che nel registro dell’artigianato hanno iscritto di svolgere mestieri con sede sul territorio della città di Novigrad-Cittanova.</w:t>
      </w:r>
    </w:p>
    <w:p w14:paraId="4AE983E4" w14:textId="77777777" w:rsidR="00505819" w:rsidRPr="00505819" w:rsidRDefault="00505819" w:rsidP="00505819">
      <w:pPr>
        <w:pStyle w:val="Odlomakpopisa"/>
        <w:numPr>
          <w:ilvl w:val="0"/>
          <w:numId w:val="4"/>
        </w:numPr>
        <w:spacing w:after="0" w:line="276" w:lineRule="auto"/>
        <w:jc w:val="both"/>
        <w:rPr>
          <w:rFonts w:ascii="Arial" w:hAnsi="Arial" w:cs="Arial"/>
          <w:sz w:val="22"/>
          <w:szCs w:val="22"/>
          <w:lang w:val="it-IT"/>
        </w:rPr>
      </w:pPr>
      <w:r w:rsidRPr="00505819">
        <w:rPr>
          <w:rFonts w:ascii="Arial" w:hAnsi="Arial" w:cs="Arial"/>
          <w:sz w:val="22"/>
          <w:szCs w:val="22"/>
          <w:lang w:val="it-IT"/>
        </w:rPr>
        <w:t>Esami professionali – ai sensi dell’Ordinanza sugli esami professionali nonché l’integrazione e miglioramento delle competenze di persone che svolgono attività di assetto territoriale e lavori edili (“Gazzetta ufficiale”, numero 129/</w:t>
      </w:r>
      <w:r w:rsidRPr="00505819">
        <w:rPr>
          <w:rFonts w:ascii="Arial" w:hAnsi="Arial" w:cs="Arial"/>
          <w:sz w:val="22"/>
          <w:szCs w:val="22"/>
        </w:rPr>
        <w:t>15 e 55/20</w:t>
      </w:r>
      <w:r w:rsidRPr="00505819">
        <w:rPr>
          <w:rFonts w:ascii="Arial" w:hAnsi="Arial" w:cs="Arial"/>
          <w:sz w:val="22"/>
          <w:szCs w:val="22"/>
          <w:lang w:val="it-IT"/>
        </w:rPr>
        <w:t>) per le persone con contratto di lavoro che hanno la residenza sul territorio della Città di Novigrad-Cittanova.</w:t>
      </w:r>
    </w:p>
    <w:p w14:paraId="7B75942C" w14:textId="77777777" w:rsidR="00505819" w:rsidRPr="00505819" w:rsidRDefault="00505819" w:rsidP="00505819">
      <w:pPr>
        <w:pStyle w:val="Odlomakpopisa"/>
        <w:numPr>
          <w:ilvl w:val="0"/>
          <w:numId w:val="4"/>
        </w:numPr>
        <w:spacing w:after="0" w:line="276" w:lineRule="auto"/>
        <w:jc w:val="both"/>
        <w:rPr>
          <w:rFonts w:ascii="Arial" w:hAnsi="Arial" w:cs="Arial"/>
          <w:sz w:val="22"/>
          <w:szCs w:val="22"/>
          <w:lang w:val="it-IT"/>
        </w:rPr>
      </w:pPr>
      <w:r w:rsidRPr="00505819">
        <w:rPr>
          <w:rFonts w:ascii="Arial" w:hAnsi="Arial" w:cs="Arial"/>
          <w:sz w:val="22"/>
          <w:szCs w:val="22"/>
          <w:lang w:val="it-IT"/>
        </w:rPr>
        <w:t>Per l’aggiornamento professionale – aggiornamento professionale superiore, per le persone con contratto di lavoro che hanno la residenza sul territorio della Città di Novigrad-Cittanova e che operano nell’ambito dell’industria manifatturiera e dell’edilizia.</w:t>
      </w:r>
    </w:p>
    <w:p w14:paraId="68C24DB9" w14:textId="77777777" w:rsidR="00505819" w:rsidRPr="00505819" w:rsidRDefault="00505819" w:rsidP="00505819">
      <w:pPr>
        <w:pStyle w:val="Odlomakpopisa"/>
        <w:spacing w:line="276" w:lineRule="auto"/>
        <w:jc w:val="both"/>
        <w:rPr>
          <w:rFonts w:ascii="Arial" w:hAnsi="Arial" w:cs="Arial"/>
          <w:sz w:val="22"/>
          <w:szCs w:val="22"/>
          <w:lang w:val="it-IT"/>
        </w:rPr>
      </w:pPr>
    </w:p>
    <w:p w14:paraId="012CA839"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Il diritto alla sovvenzione appartiene anche al richiedente che ha sostenuto l’esame artigianale o l’esame di qualifica professionale prima della fondazione dell’artigianato ovvero dal 1 gennaio  2023 e al momento della presentazione della domanda per la sovvenzione ha già aperto un’impresa artigianale ovvero che ha pagato la fattura per i costi di specializzazione nell’anno precedente, mentre la specializzazione è stata realizzata nell’anno corrente.</w:t>
      </w:r>
    </w:p>
    <w:p w14:paraId="293E4968" w14:textId="77777777" w:rsidR="00505819" w:rsidRDefault="00505819" w:rsidP="00505819">
      <w:pPr>
        <w:spacing w:line="276" w:lineRule="auto"/>
        <w:ind w:firstLine="709"/>
        <w:jc w:val="both"/>
        <w:rPr>
          <w:rFonts w:ascii="Arial" w:hAnsi="Arial" w:cs="Arial"/>
          <w:lang w:val="it-IT"/>
        </w:rPr>
      </w:pPr>
      <w:r w:rsidRPr="00505819">
        <w:rPr>
          <w:rFonts w:ascii="Arial" w:hAnsi="Arial" w:cs="Arial"/>
          <w:lang w:val="it-IT"/>
        </w:rPr>
        <w:t>Sarà cofinanziato il 50% dei costi dell’esame ovvero dei costi di aggiornamento professionale, mentre l’importo massimo della sovvenzione è di 265,00 euro per beneficiario per un massimo di 5 persone.</w:t>
      </w:r>
    </w:p>
    <w:p w14:paraId="201A1F90" w14:textId="77777777" w:rsidR="00505819" w:rsidRPr="00505819" w:rsidRDefault="00505819" w:rsidP="00505819">
      <w:pPr>
        <w:spacing w:line="276" w:lineRule="auto"/>
        <w:ind w:firstLine="709"/>
        <w:jc w:val="both"/>
        <w:rPr>
          <w:rFonts w:ascii="Arial" w:hAnsi="Arial" w:cs="Arial"/>
          <w:lang w:val="it-IT"/>
        </w:rPr>
      </w:pPr>
    </w:p>
    <w:p w14:paraId="5592E52F"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lastRenderedPageBreak/>
        <w:t>Le domande devono essere presentate sul modulo – MODULO 3 al quale bisogna allegare:</w:t>
      </w:r>
    </w:p>
    <w:p w14:paraId="7F6F2F93"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attestato di superamento dell’esame artigianale della Camera artigianale croata o dell’esame professionale ovvero l’attestato di superamento dell’esame di qualifica professionale superiore,</w:t>
      </w:r>
    </w:p>
    <w:p w14:paraId="67810759"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documento comprovante il versamento dei mezzi per sostenere l’esame o i costi della qualifica professionale,</w:t>
      </w:r>
    </w:p>
    <w:p w14:paraId="5C03BF5E"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di residenza o la copia di entrambe le facciate della carta d’identità,</w:t>
      </w:r>
    </w:p>
    <w:p w14:paraId="16D1516B"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copia della registrazione del soggetto economico (per gli artigianati: foglio di registrazione /</w:t>
      </w:r>
      <w:proofErr w:type="spellStart"/>
      <w:r w:rsidRPr="00505819">
        <w:rPr>
          <w:rFonts w:ascii="Arial" w:hAnsi="Arial" w:cs="Arial"/>
          <w:sz w:val="22"/>
          <w:szCs w:val="22"/>
          <w:lang w:val="it-IT"/>
        </w:rPr>
        <w:t>obrtnica</w:t>
      </w:r>
      <w:proofErr w:type="spellEnd"/>
      <w:r w:rsidRPr="00505819">
        <w:rPr>
          <w:rFonts w:ascii="Arial" w:hAnsi="Arial" w:cs="Arial"/>
          <w:sz w:val="22"/>
          <w:szCs w:val="22"/>
          <w:lang w:val="it-IT"/>
        </w:rPr>
        <w:t>/, per le società: delibera sull’iscrizione nel registro delle imprese),</w:t>
      </w:r>
    </w:p>
    <w:p w14:paraId="772D284B"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copia dell’Informazione dell’Istituto statale per la statistica sulla classificazione,</w:t>
      </w:r>
    </w:p>
    <w:p w14:paraId="1A6FCED1"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dell’Istituto croato per l’assicurazione pensionistica sulla registrazione di assunzione,</w:t>
      </w:r>
    </w:p>
    <w:p w14:paraId="4E5DEE48"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documento comprovante che la persona che ha sostenuto l’esame professionale ovvero l’esame di stato è stata assunta o ha fondato l’artigianato ovvero la società,</w:t>
      </w:r>
    </w:p>
    <w:p w14:paraId="048B2F81"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del soggetto sull’inesistenza di passività verso la Città di Novigrad-Cittanova,</w:t>
      </w:r>
    </w:p>
    <w:p w14:paraId="6AAA1831"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dichiarazione sugli aiuti </w:t>
      </w:r>
      <w:r w:rsidRPr="00505819">
        <w:rPr>
          <w:rFonts w:ascii="Arial" w:hAnsi="Arial" w:cs="Arial"/>
          <w:i/>
          <w:sz w:val="22"/>
          <w:szCs w:val="22"/>
          <w:lang w:val="it-IT"/>
        </w:rPr>
        <w:t xml:space="preserve">de </w:t>
      </w:r>
      <w:proofErr w:type="spellStart"/>
      <w:r w:rsidRPr="00505819">
        <w:rPr>
          <w:rFonts w:ascii="Arial" w:hAnsi="Arial" w:cs="Arial"/>
          <w:i/>
          <w:sz w:val="22"/>
          <w:szCs w:val="22"/>
          <w:lang w:val="it-IT"/>
        </w:rPr>
        <w:t>minimis</w:t>
      </w:r>
      <w:proofErr w:type="spellEnd"/>
      <w:r w:rsidRPr="00505819">
        <w:rPr>
          <w:rFonts w:ascii="Arial" w:hAnsi="Arial" w:cs="Arial"/>
          <w:sz w:val="22"/>
          <w:szCs w:val="22"/>
          <w:lang w:val="it-IT"/>
        </w:rPr>
        <w:t xml:space="preserve"> utilizzati.</w:t>
      </w:r>
    </w:p>
    <w:p w14:paraId="1A6EEFB6" w14:textId="77777777" w:rsidR="00505819" w:rsidRPr="00505819" w:rsidRDefault="00505819" w:rsidP="00505819">
      <w:pPr>
        <w:pStyle w:val="Odlomakpopisa"/>
        <w:spacing w:line="276" w:lineRule="auto"/>
        <w:jc w:val="both"/>
        <w:rPr>
          <w:rFonts w:ascii="Arial" w:hAnsi="Arial" w:cs="Arial"/>
          <w:sz w:val="22"/>
          <w:szCs w:val="22"/>
          <w:lang w:val="it-IT"/>
        </w:rPr>
      </w:pPr>
    </w:p>
    <w:p w14:paraId="2CEEDFC7" w14:textId="77777777" w:rsidR="00505819" w:rsidRPr="00505819" w:rsidRDefault="00505819" w:rsidP="00505819">
      <w:pPr>
        <w:spacing w:line="276" w:lineRule="auto"/>
        <w:ind w:left="1304" w:hanging="1304"/>
        <w:jc w:val="both"/>
        <w:rPr>
          <w:rFonts w:ascii="Arial" w:hAnsi="Arial" w:cs="Arial"/>
          <w:b/>
          <w:lang w:val="it-IT"/>
        </w:rPr>
      </w:pPr>
      <w:r w:rsidRPr="00505819">
        <w:rPr>
          <w:rFonts w:ascii="Arial" w:hAnsi="Arial" w:cs="Arial"/>
          <w:b/>
          <w:lang w:val="it-IT"/>
        </w:rPr>
        <w:t>MISURA 4: AIUTI PER IL COFINANZIAMENTO DI PARTE DELLE SPESE PER LA RIQUALIFICAZIONE E AGGIORNAMENTO PROFESSIONALE DEI DISOCCUPATI</w:t>
      </w:r>
    </w:p>
    <w:p w14:paraId="4E314C3A"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La Città di Novigrad-Cittanova concederà sovvenzioni per cofinanziare parte dei costi di riqualificazione e istruzione supplementare dei disoccupati residenti nell'area della Città di Novigrad-Cittanova, secondo programmi verificati per l'acquisizione dell'istruzione secondaria.</w:t>
      </w:r>
    </w:p>
    <w:p w14:paraId="54462E7A"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Sarà cofinanziato fino al 50% dei costi delle tasse scolastiche per i disoccupati che sono stati continuamente registrati presso la Cassa integrazione croata come disoccupati per almeno 12 mesi.</w:t>
      </w:r>
    </w:p>
    <w:p w14:paraId="2371DD42"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L'importo massimo del sostegno per beneficiario è di 265,00 euro nell'anno in corso.</w:t>
      </w:r>
    </w:p>
    <w:p w14:paraId="6241E5C5"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Il partecipante che desidera esercitare il diritto al sostegno per il cofinanziamento di parte del costo, è tenuto a richiedere il consenso preventivo della Città di Novigrad-Cittanova per il supporto prima dell'inizio della riqualificazione o della formazione aggiuntiva.</w:t>
      </w:r>
    </w:p>
    <w:p w14:paraId="1518AAA2"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Il partecipante non avrà diritto al sostegno senza il previo consenso preventivo della Città di Novigrad-Cittanova.</w:t>
      </w:r>
    </w:p>
    <w:p w14:paraId="6E56CA30"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La sovvenzione può essere concessa solo una volta a un singolo beneficiario.</w:t>
      </w:r>
    </w:p>
    <w:p w14:paraId="12977C44"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bCs/>
          <w:lang w:val="it-IT"/>
        </w:rPr>
        <w:t>Al completamento degli studi, il beneficiario della sovvenzione è tenuto a presentare alla Città di Novigrad-Cittanova un certificato di completamento dell'esame per la visione, altrimenti è obbligato entro 15 giorni dalla scadenza del termine per il completamento dell'istruzione a effettuare un rimborso sul conto della Città di Novigrad-Cittanova dato che non adempie all'obiettivo e allo scopo di questa misura.</w:t>
      </w:r>
    </w:p>
    <w:p w14:paraId="5886F4AC" w14:textId="77777777" w:rsidR="00505819" w:rsidRPr="00505819" w:rsidRDefault="00505819" w:rsidP="00505819">
      <w:pPr>
        <w:spacing w:line="276" w:lineRule="auto"/>
        <w:ind w:firstLine="709"/>
        <w:jc w:val="both"/>
        <w:rPr>
          <w:rFonts w:ascii="Arial" w:hAnsi="Arial" w:cs="Arial"/>
          <w:bCs/>
          <w:lang w:val="it-IT"/>
        </w:rPr>
      </w:pPr>
      <w:r w:rsidRPr="00505819">
        <w:rPr>
          <w:rFonts w:ascii="Arial" w:hAnsi="Arial" w:cs="Arial"/>
          <w:lang w:val="it-IT"/>
        </w:rPr>
        <w:t>Le domande devono essere presentate sul modulo – MODULO 4 al quale bisogna allegare:</w:t>
      </w:r>
    </w:p>
    <w:p w14:paraId="4C655E9F" w14:textId="77777777" w:rsidR="00505819" w:rsidRPr="00505819" w:rsidRDefault="00505819" w:rsidP="00505819">
      <w:pPr>
        <w:pStyle w:val="Odlomakpopisa"/>
        <w:numPr>
          <w:ilvl w:val="0"/>
          <w:numId w:val="5"/>
        </w:numPr>
        <w:spacing w:after="0" w:line="276" w:lineRule="auto"/>
        <w:jc w:val="both"/>
        <w:rPr>
          <w:rFonts w:ascii="Arial" w:hAnsi="Arial" w:cs="Arial"/>
          <w:bCs/>
          <w:sz w:val="22"/>
          <w:szCs w:val="22"/>
          <w:lang w:val="it-IT"/>
        </w:rPr>
      </w:pPr>
      <w:r w:rsidRPr="00505819">
        <w:rPr>
          <w:rFonts w:ascii="Arial" w:hAnsi="Arial" w:cs="Arial"/>
          <w:bCs/>
          <w:sz w:val="22"/>
          <w:szCs w:val="22"/>
          <w:lang w:val="it-IT"/>
        </w:rPr>
        <w:lastRenderedPageBreak/>
        <w:t>certificato di iscrizione nei registri dei disoccupati dell’Istituto croato per il collocamento al lavoro,</w:t>
      </w:r>
    </w:p>
    <w:p w14:paraId="67EBE86E" w14:textId="77777777" w:rsidR="00505819" w:rsidRPr="00505819" w:rsidRDefault="00505819" w:rsidP="00505819">
      <w:pPr>
        <w:pStyle w:val="Odlomakpopisa"/>
        <w:numPr>
          <w:ilvl w:val="0"/>
          <w:numId w:val="5"/>
        </w:numPr>
        <w:spacing w:after="0" w:line="276" w:lineRule="auto"/>
        <w:jc w:val="both"/>
        <w:rPr>
          <w:rFonts w:ascii="Arial" w:hAnsi="Arial" w:cs="Arial"/>
          <w:bCs/>
          <w:sz w:val="22"/>
          <w:szCs w:val="22"/>
          <w:lang w:val="it-IT"/>
        </w:rPr>
      </w:pPr>
      <w:r w:rsidRPr="00505819">
        <w:rPr>
          <w:rFonts w:ascii="Arial" w:hAnsi="Arial" w:cs="Arial"/>
          <w:bCs/>
          <w:sz w:val="22"/>
          <w:szCs w:val="22"/>
          <w:lang w:val="it-IT"/>
        </w:rPr>
        <w:t>consenso della Città di Novigrad-Cittanova alla sovvenzione,</w:t>
      </w:r>
    </w:p>
    <w:p w14:paraId="6040A8AA" w14:textId="77777777" w:rsidR="00505819" w:rsidRPr="00505819" w:rsidRDefault="00505819" w:rsidP="00505819">
      <w:pPr>
        <w:pStyle w:val="Odlomakpopisa"/>
        <w:numPr>
          <w:ilvl w:val="0"/>
          <w:numId w:val="5"/>
        </w:numPr>
        <w:spacing w:after="0" w:line="276" w:lineRule="auto"/>
        <w:jc w:val="both"/>
        <w:rPr>
          <w:rFonts w:ascii="Arial" w:hAnsi="Arial" w:cs="Arial"/>
          <w:bCs/>
          <w:sz w:val="22"/>
          <w:szCs w:val="22"/>
          <w:lang w:val="it-IT"/>
        </w:rPr>
      </w:pPr>
      <w:r w:rsidRPr="00505819">
        <w:rPr>
          <w:rFonts w:ascii="Arial" w:hAnsi="Arial" w:cs="Arial"/>
          <w:bCs/>
          <w:sz w:val="22"/>
          <w:szCs w:val="22"/>
          <w:lang w:val="it-IT"/>
        </w:rPr>
        <w:t>certificato di esame completato,</w:t>
      </w:r>
    </w:p>
    <w:p w14:paraId="2B936065" w14:textId="77777777" w:rsidR="00505819" w:rsidRPr="00505819" w:rsidRDefault="00505819" w:rsidP="00505819">
      <w:pPr>
        <w:pStyle w:val="Odlomakpopisa"/>
        <w:numPr>
          <w:ilvl w:val="0"/>
          <w:numId w:val="5"/>
        </w:numPr>
        <w:spacing w:after="0" w:line="276" w:lineRule="auto"/>
        <w:jc w:val="both"/>
        <w:rPr>
          <w:rFonts w:ascii="Arial" w:hAnsi="Arial" w:cs="Arial"/>
          <w:sz w:val="22"/>
          <w:szCs w:val="22"/>
          <w:lang w:val="it-IT"/>
        </w:rPr>
      </w:pPr>
      <w:r w:rsidRPr="00505819">
        <w:rPr>
          <w:rFonts w:ascii="Arial" w:hAnsi="Arial" w:cs="Arial"/>
          <w:sz w:val="22"/>
          <w:szCs w:val="22"/>
          <w:lang w:val="it-IT"/>
        </w:rPr>
        <w:t>certificato di residenza o la copia di entrambe le facciate della carta d’identità,</w:t>
      </w:r>
    </w:p>
    <w:p w14:paraId="4FE5C5FA" w14:textId="77777777" w:rsidR="00505819" w:rsidRPr="00505819" w:rsidRDefault="00505819" w:rsidP="00505819">
      <w:pPr>
        <w:pStyle w:val="Odlomakpopisa"/>
        <w:numPr>
          <w:ilvl w:val="0"/>
          <w:numId w:val="5"/>
        </w:numPr>
        <w:spacing w:after="0" w:line="276" w:lineRule="auto"/>
        <w:jc w:val="both"/>
        <w:rPr>
          <w:rFonts w:ascii="Arial" w:hAnsi="Arial" w:cs="Arial"/>
          <w:bCs/>
          <w:sz w:val="22"/>
          <w:szCs w:val="22"/>
          <w:lang w:val="it-IT"/>
        </w:rPr>
      </w:pPr>
      <w:r w:rsidRPr="00505819">
        <w:rPr>
          <w:rFonts w:ascii="Arial" w:hAnsi="Arial" w:cs="Arial"/>
          <w:bCs/>
          <w:sz w:val="22"/>
          <w:szCs w:val="22"/>
          <w:lang w:val="it-IT"/>
        </w:rPr>
        <w:t>la conferma che il soggetto non ha debiti verso la Città di Novigrad-Cittanova,</w:t>
      </w:r>
    </w:p>
    <w:p w14:paraId="3CE8E601" w14:textId="77777777" w:rsidR="00505819" w:rsidRPr="00505819" w:rsidRDefault="00505819" w:rsidP="00505819">
      <w:pPr>
        <w:pStyle w:val="Odlomakpopisa"/>
        <w:numPr>
          <w:ilvl w:val="0"/>
          <w:numId w:val="5"/>
        </w:numPr>
        <w:spacing w:after="0" w:line="276" w:lineRule="auto"/>
        <w:jc w:val="both"/>
        <w:rPr>
          <w:rFonts w:ascii="Arial" w:hAnsi="Arial" w:cs="Arial"/>
          <w:bCs/>
          <w:sz w:val="22"/>
          <w:szCs w:val="22"/>
          <w:lang w:val="it-IT"/>
        </w:rPr>
      </w:pPr>
      <w:r w:rsidRPr="00505819">
        <w:rPr>
          <w:rFonts w:ascii="Arial" w:hAnsi="Arial" w:cs="Arial"/>
          <w:bCs/>
          <w:sz w:val="22"/>
          <w:szCs w:val="22"/>
          <w:lang w:val="it-IT"/>
        </w:rPr>
        <w:t xml:space="preserve">dichiarazione sugli aiuti </w:t>
      </w:r>
      <w:r w:rsidRPr="00505819">
        <w:rPr>
          <w:rFonts w:ascii="Arial" w:hAnsi="Arial" w:cs="Arial"/>
          <w:bCs/>
          <w:i/>
          <w:iCs/>
          <w:sz w:val="22"/>
          <w:szCs w:val="22"/>
          <w:lang w:val="it-IT"/>
        </w:rPr>
        <w:t xml:space="preserve">de </w:t>
      </w:r>
      <w:proofErr w:type="spellStart"/>
      <w:r w:rsidRPr="00505819">
        <w:rPr>
          <w:rFonts w:ascii="Arial" w:hAnsi="Arial" w:cs="Arial"/>
          <w:bCs/>
          <w:i/>
          <w:iCs/>
          <w:sz w:val="22"/>
          <w:szCs w:val="22"/>
          <w:lang w:val="it-IT"/>
        </w:rPr>
        <w:t>minimis</w:t>
      </w:r>
      <w:proofErr w:type="spellEnd"/>
      <w:r w:rsidRPr="00505819">
        <w:rPr>
          <w:rFonts w:ascii="Arial" w:hAnsi="Arial" w:cs="Arial"/>
          <w:bCs/>
          <w:sz w:val="22"/>
          <w:szCs w:val="22"/>
          <w:lang w:val="it-IT"/>
        </w:rPr>
        <w:t xml:space="preserve"> utilizzati.</w:t>
      </w:r>
    </w:p>
    <w:p w14:paraId="3D527D39" w14:textId="77777777" w:rsidR="00505819" w:rsidRPr="00505819" w:rsidRDefault="00505819" w:rsidP="00505819">
      <w:pPr>
        <w:spacing w:line="276" w:lineRule="auto"/>
        <w:jc w:val="both"/>
        <w:rPr>
          <w:rFonts w:ascii="Arial" w:hAnsi="Arial" w:cs="Arial"/>
          <w:b/>
          <w:lang w:val="it-IT"/>
        </w:rPr>
      </w:pPr>
    </w:p>
    <w:p w14:paraId="209AD7AA" w14:textId="77777777" w:rsidR="00505819" w:rsidRPr="00505819" w:rsidRDefault="00505819" w:rsidP="00505819">
      <w:pPr>
        <w:spacing w:line="276" w:lineRule="auto"/>
        <w:jc w:val="both"/>
        <w:rPr>
          <w:rFonts w:ascii="Arial" w:hAnsi="Arial" w:cs="Arial"/>
          <w:b/>
          <w:lang w:val="it-IT"/>
        </w:rPr>
      </w:pPr>
      <w:r w:rsidRPr="00505819">
        <w:rPr>
          <w:rFonts w:ascii="Arial" w:hAnsi="Arial" w:cs="Arial"/>
          <w:b/>
          <w:lang w:val="it-IT"/>
        </w:rPr>
        <w:t>PRESENTAZIONE DELLE DOMANDE</w:t>
      </w:r>
    </w:p>
    <w:p w14:paraId="77B62308"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Le domande per l’assegnazione dei mezzi a fondo perduto devono essere presentate alla Città di Novigrad-Cittanova, all’Assessorato al bilancio ed economia sul modulo definito nel presente Invito pubblico allegando tutta la documentazione richiesta.</w:t>
      </w:r>
    </w:p>
    <w:p w14:paraId="1DBB04E3" w14:textId="77777777" w:rsidR="00505819" w:rsidRPr="00505819" w:rsidRDefault="00505819" w:rsidP="00505819">
      <w:pPr>
        <w:spacing w:line="276" w:lineRule="auto"/>
        <w:ind w:firstLine="709"/>
        <w:jc w:val="both"/>
        <w:rPr>
          <w:rFonts w:ascii="Arial" w:hAnsi="Arial" w:cs="Arial"/>
          <w:b/>
          <w:bCs/>
          <w:lang w:val="it-IT"/>
        </w:rPr>
      </w:pPr>
      <w:r w:rsidRPr="00505819">
        <w:rPr>
          <w:rFonts w:ascii="Arial" w:hAnsi="Arial" w:cs="Arial"/>
          <w:lang w:val="it-IT"/>
        </w:rPr>
        <w:t xml:space="preserve">La domanda può essere consegnata tramite posta ordinaria o personalmente nell’ufficio accettazione della </w:t>
      </w:r>
      <w:r w:rsidRPr="00505819">
        <w:rPr>
          <w:rFonts w:ascii="Arial" w:hAnsi="Arial" w:cs="Arial"/>
          <w:b/>
          <w:bCs/>
          <w:lang w:val="it-IT"/>
        </w:rPr>
        <w:t>Città di Novigrad-Cittanova, Piazza grande 1, 52466 Cittanova indicando „</w:t>
      </w:r>
      <w:proofErr w:type="spellStart"/>
      <w:r w:rsidRPr="00505819">
        <w:rPr>
          <w:rFonts w:ascii="Arial" w:hAnsi="Arial" w:cs="Arial"/>
          <w:b/>
          <w:bCs/>
          <w:lang w:val="it-IT"/>
        </w:rPr>
        <w:t>Upravnom</w:t>
      </w:r>
      <w:proofErr w:type="spellEnd"/>
      <w:r w:rsidRPr="00505819">
        <w:rPr>
          <w:rFonts w:ascii="Arial" w:hAnsi="Arial" w:cs="Arial"/>
          <w:b/>
          <w:bCs/>
          <w:lang w:val="it-IT"/>
        </w:rPr>
        <w:t xml:space="preserve"> </w:t>
      </w:r>
      <w:proofErr w:type="spellStart"/>
      <w:r w:rsidRPr="00505819">
        <w:rPr>
          <w:rFonts w:ascii="Arial" w:hAnsi="Arial" w:cs="Arial"/>
          <w:b/>
          <w:bCs/>
          <w:lang w:val="it-IT"/>
        </w:rPr>
        <w:t>odjelu</w:t>
      </w:r>
      <w:proofErr w:type="spellEnd"/>
      <w:r w:rsidRPr="00505819">
        <w:rPr>
          <w:rFonts w:ascii="Arial" w:hAnsi="Arial" w:cs="Arial"/>
          <w:b/>
          <w:bCs/>
          <w:lang w:val="it-IT"/>
        </w:rPr>
        <w:t xml:space="preserve"> za </w:t>
      </w:r>
      <w:proofErr w:type="spellStart"/>
      <w:r w:rsidRPr="00505819">
        <w:rPr>
          <w:rFonts w:ascii="Arial" w:hAnsi="Arial" w:cs="Arial"/>
          <w:b/>
          <w:bCs/>
          <w:lang w:val="it-IT"/>
        </w:rPr>
        <w:t>proračun</w:t>
      </w:r>
      <w:proofErr w:type="spellEnd"/>
      <w:r w:rsidRPr="00505819">
        <w:rPr>
          <w:rFonts w:ascii="Arial" w:hAnsi="Arial" w:cs="Arial"/>
          <w:b/>
          <w:bCs/>
          <w:lang w:val="it-IT"/>
        </w:rPr>
        <w:t xml:space="preserve"> i </w:t>
      </w:r>
      <w:proofErr w:type="spellStart"/>
      <w:r w:rsidRPr="00505819">
        <w:rPr>
          <w:rFonts w:ascii="Arial" w:hAnsi="Arial" w:cs="Arial"/>
          <w:b/>
          <w:bCs/>
          <w:lang w:val="it-IT"/>
        </w:rPr>
        <w:t>gospodarstvo</w:t>
      </w:r>
      <w:proofErr w:type="spellEnd"/>
      <w:r w:rsidRPr="00505819">
        <w:rPr>
          <w:rFonts w:ascii="Arial" w:hAnsi="Arial" w:cs="Arial"/>
          <w:b/>
          <w:bCs/>
          <w:lang w:val="it-IT"/>
        </w:rPr>
        <w:t xml:space="preserve"> – </w:t>
      </w:r>
      <w:proofErr w:type="spellStart"/>
      <w:r w:rsidRPr="00505819">
        <w:rPr>
          <w:rFonts w:ascii="Arial" w:hAnsi="Arial" w:cs="Arial"/>
          <w:b/>
          <w:bCs/>
          <w:lang w:val="it-IT"/>
        </w:rPr>
        <w:t>Zahtjev</w:t>
      </w:r>
      <w:proofErr w:type="spellEnd"/>
      <w:r w:rsidRPr="00505819">
        <w:rPr>
          <w:rFonts w:ascii="Arial" w:hAnsi="Arial" w:cs="Arial"/>
          <w:b/>
          <w:bCs/>
          <w:lang w:val="it-IT"/>
        </w:rPr>
        <w:t xml:space="preserve"> za </w:t>
      </w:r>
      <w:proofErr w:type="spellStart"/>
      <w:r w:rsidRPr="00505819">
        <w:rPr>
          <w:rFonts w:ascii="Arial" w:hAnsi="Arial" w:cs="Arial"/>
          <w:b/>
          <w:bCs/>
          <w:lang w:val="it-IT"/>
        </w:rPr>
        <w:t>dodjelu</w:t>
      </w:r>
      <w:proofErr w:type="spellEnd"/>
      <w:r w:rsidRPr="00505819">
        <w:rPr>
          <w:rFonts w:ascii="Arial" w:hAnsi="Arial" w:cs="Arial"/>
          <w:b/>
          <w:bCs/>
          <w:lang w:val="it-IT"/>
        </w:rPr>
        <w:t xml:space="preserve"> </w:t>
      </w:r>
      <w:proofErr w:type="spellStart"/>
      <w:r w:rsidRPr="00505819">
        <w:rPr>
          <w:rFonts w:ascii="Arial" w:hAnsi="Arial" w:cs="Arial"/>
          <w:b/>
          <w:bCs/>
          <w:lang w:val="it-IT"/>
        </w:rPr>
        <w:t>nepovratnih</w:t>
      </w:r>
      <w:proofErr w:type="spellEnd"/>
      <w:r w:rsidRPr="00505819">
        <w:rPr>
          <w:rFonts w:ascii="Arial" w:hAnsi="Arial" w:cs="Arial"/>
          <w:b/>
          <w:bCs/>
          <w:lang w:val="it-IT"/>
        </w:rPr>
        <w:t xml:space="preserve"> </w:t>
      </w:r>
      <w:proofErr w:type="spellStart"/>
      <w:r w:rsidRPr="00505819">
        <w:rPr>
          <w:rFonts w:ascii="Arial" w:hAnsi="Arial" w:cs="Arial"/>
          <w:b/>
          <w:bCs/>
          <w:lang w:val="it-IT"/>
        </w:rPr>
        <w:t>sredstava</w:t>
      </w:r>
      <w:proofErr w:type="spellEnd"/>
      <w:r w:rsidRPr="00505819">
        <w:rPr>
          <w:rFonts w:ascii="Arial" w:hAnsi="Arial" w:cs="Arial"/>
          <w:b/>
          <w:bCs/>
          <w:lang w:val="it-IT"/>
        </w:rPr>
        <w:t xml:space="preserve"> 2026. godine“ </w:t>
      </w:r>
      <w:r w:rsidRPr="00505819">
        <w:rPr>
          <w:rFonts w:ascii="Arial" w:hAnsi="Arial" w:cs="Arial"/>
          <w:b/>
          <w:bCs/>
        </w:rPr>
        <w:t>(</w:t>
      </w:r>
      <w:r w:rsidRPr="00505819">
        <w:rPr>
          <w:rFonts w:ascii="Arial" w:hAnsi="Arial" w:cs="Arial"/>
          <w:b/>
          <w:bCs/>
          <w:lang w:val="it-IT"/>
        </w:rPr>
        <w:t>“Assessorato al bilancio ed economia – Domanda per l’assegnazione dei mezzi a fondo perduto 2026”).</w:t>
      </w:r>
    </w:p>
    <w:p w14:paraId="51E699A9"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I moduli per presentare la domanda all’Invito pubblico nonché il modulo Dichiarazione sull’utilizzo di aiuti statali di piccolo valore, il richiedente può ritirarli presso la sede della Città di Novigrad-Cittanova, Assessorato al bilancio ed economia, ovvero presso l’ufficio di accettazione o sul sito Internet della Città di Novigrad-Cittanova </w:t>
      </w:r>
      <w:hyperlink r:id="rId6" w:history="1">
        <w:r w:rsidRPr="00505819">
          <w:rPr>
            <w:rStyle w:val="Hiperveza"/>
            <w:rFonts w:ascii="Arial" w:hAnsi="Arial" w:cs="Arial"/>
          </w:rPr>
          <w:t>www.novigrad-cittanova.hr</w:t>
        </w:r>
      </w:hyperlink>
      <w:r w:rsidRPr="00505819">
        <w:rPr>
          <w:rFonts w:ascii="Arial" w:hAnsi="Arial" w:cs="Arial"/>
          <w:lang w:val="it-IT"/>
        </w:rPr>
        <w:t>.</w:t>
      </w:r>
    </w:p>
    <w:p w14:paraId="561E2F8C"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L’Invito pubblico principale rimarrà aperto fino ad esaurimento mezzi che sono stati previsti nel Bilancio della Città di Novigrad-Cittanova per il 2026 per un totale importo di 13.273,00 euro e non oltre il 15 dicembre 2026.</w:t>
      </w:r>
    </w:p>
    <w:p w14:paraId="73862D3D"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La Città di Novigrad-Cittanova si riserva il diritto di disporre i mezzi tra le varie misure fino ad esaurimento dei mezzi pianificati.</w:t>
      </w:r>
    </w:p>
    <w:p w14:paraId="11C28DF4"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Le domande verranno elaborate rispettando l’ordine di ricezione della domanda completa secondo i termini di cui all’Invito pubblico. In caso di domanda incompleta, l’Assessorato al bilancio ed economia (in prosieguo: Assessorato) invia al richiedente la richiesta di integrazione della stessa. Il richiedente ha l’obbligo di completare la domanda entro e non oltre 8 giorni dalla ricezione della richiesta per l’integrazione della domanda.</w:t>
      </w:r>
    </w:p>
    <w:p w14:paraId="6FCC78EB"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Dopo l’esame della documentazione pervenuta, l’Assessorato elaborerà una proposta della decisione sull’assegnazione dei mezzi a fondo perduto ove verrà indicato l’importo e lo scopo della sovvenzione la quale proposta sarà inviata al Sindaco per la sua approvazione. Dopo l’approvazione della Decisione, l’Assessorato informa il beneficiario sull’importo del cofinanziamento che gli è stato approvato e sulle modalità di riscossione dei mezzi a fondo perduto. I mezzi pecuniari approvati saranno versati sul giroconto del richiedente quale beneficiario dei mezzi a fondo perduto, se gli atti della Città di Novigrad-Cittanova non prevedono altrimenti.</w:t>
      </w:r>
    </w:p>
    <w:p w14:paraId="65BCC5B3"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Il diritto alla riscossione della sovvenzione non può essere realizzato dalla persona giuridica o fisica per la quale al momento di elaborazione della domanda l’Assessorato determini l’esistenza di debiti maturati e non pagati verso la Città di Novigrad-Cittanova. </w:t>
      </w:r>
    </w:p>
    <w:p w14:paraId="18BB3D4F"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lastRenderedPageBreak/>
        <w:t>La Città di Novigrad-Cittanova può richiedere al richiedente della documentazione aggiuntiva, per comprovare l’adempimento alle condizioni per l’ottenimento delle sovvenzioni di cui al presente Invito pubblico.</w:t>
      </w:r>
    </w:p>
    <w:p w14:paraId="45C14643"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A ogni singolo beneficiario possono, ai sensi del presente Invito pubblico, essere approvate più sovvenzioni nello stesso anno solare.</w:t>
      </w:r>
    </w:p>
    <w:p w14:paraId="0A7BFFED"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Inviando la domanda al presente Invito pubblico, il beneficiario della sovvenzione a fondo perduto acconsente esplicitamente alla Città di Novigrad-Cittanova di pubblicare sulle pagine della città i dati principali sul beneficiario e la sovvenzione ottenuta nonché in altre relazioni rispettando le norme di legge.</w:t>
      </w:r>
    </w:p>
    <w:p w14:paraId="5215DB8C"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Sulla concessione di un sostegno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si informa il Ministero delle Finanze della Repubblica di Croazia</w:t>
      </w:r>
    </w:p>
    <w:p w14:paraId="2B946965"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Ogni imprenditore al quale sarà versata la sovvenzione ai sensi del presente Invito pubblico diventa beneficiario di aiuti di piccolo valore ai sensi degli articoli 2 e 10 della Legge sugli aiuti statali (“Gazzetta ufficiale”, numero 47/14 e 69/17), e ai sensi del punto 3 dell’articolo 6 del Regolamento sugli aiuti </w:t>
      </w:r>
      <w:r w:rsidRPr="00505819">
        <w:rPr>
          <w:rFonts w:ascii="Arial" w:hAnsi="Arial" w:cs="Arial"/>
          <w:i/>
          <w:lang w:val="it-IT"/>
        </w:rPr>
        <w:t xml:space="preserve">de </w:t>
      </w:r>
      <w:proofErr w:type="spellStart"/>
      <w:r w:rsidRPr="00505819">
        <w:rPr>
          <w:rFonts w:ascii="Arial" w:hAnsi="Arial" w:cs="Arial"/>
          <w:i/>
          <w:lang w:val="it-IT"/>
        </w:rPr>
        <w:t>minimis</w:t>
      </w:r>
      <w:proofErr w:type="spellEnd"/>
      <w:r w:rsidRPr="00505819">
        <w:rPr>
          <w:rFonts w:ascii="Arial" w:hAnsi="Arial" w:cs="Arial"/>
          <w:lang w:val="it-IT"/>
        </w:rPr>
        <w:t xml:space="preserve"> numero 1407/2013 della Commissione (UE) ha l’obbligo al momento della presentazione della domanda di consegnare il modulo Dichiarazione sull’utilizzo di aiuti statali di piccolo valore, firmato e timbrato nel cui modulo sono indicati gli importi degli aiuti </w:t>
      </w:r>
      <w:r w:rsidRPr="00505819">
        <w:rPr>
          <w:rFonts w:ascii="Arial" w:hAnsi="Arial" w:cs="Arial"/>
          <w:i/>
          <w:lang w:val="it-IT"/>
        </w:rPr>
        <w:t xml:space="preserve">de </w:t>
      </w:r>
      <w:proofErr w:type="spellStart"/>
      <w:r w:rsidRPr="00505819">
        <w:rPr>
          <w:rFonts w:ascii="Arial" w:hAnsi="Arial" w:cs="Arial"/>
          <w:i/>
          <w:lang w:val="it-IT"/>
        </w:rPr>
        <w:t>minimis</w:t>
      </w:r>
      <w:proofErr w:type="spellEnd"/>
      <w:r w:rsidRPr="00505819">
        <w:rPr>
          <w:rFonts w:ascii="Arial" w:hAnsi="Arial" w:cs="Arial"/>
          <w:lang w:val="it-IT"/>
        </w:rPr>
        <w:t xml:space="preserve"> assegnati da altre fonti negli ultimi due anni fiscali e nell’anno fiscale corrente.</w:t>
      </w:r>
    </w:p>
    <w:p w14:paraId="39666B1C"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Ai sensi della Legge sul diritto di accesso alle informazioni (“Gazzetta ufficiale”, numero 25/13, 85/15 e 69/22), la Città di Novigrad-Cittanova in quanto ente pubblico, ha l’obbligo di informare il pubblico fornendo accesso tempestivo alle informazioni sul proprio lavoro sul sito web o nel bollettino pubblico.</w:t>
      </w:r>
    </w:p>
    <w:p w14:paraId="783988BF"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Al fine dello scopo determinato dalla legge e nell'interesse pubblico, la Città di Novigrad-Cittanova diffonde tutti gli atti sul sito ufficiale e nel bollettino ufficiale della Città di Novigrad-Cittanova. Di conseguenza, si riterrà che l’imprenditore il quale presenta all’Invito pubblico la Domanda per l’ottenimento della sovvenzione che contiene i dati personali dello stesso, assieme agli allegati richiesti, ha dato il proprio consenso alla raccolta, trattamento e utilizzo dei dati tramite pubblicazione sul sito e sul bollettino ufficiale della Città di Novigrad-Cittanova, e per il quale scopo sono stati raccolti.</w:t>
      </w:r>
    </w:p>
    <w:p w14:paraId="7BC690BD" w14:textId="30953542"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Il presente Invito pubblico sarà pubblicato sulle pagine ufficiali della Città di Novigrad-Cittanova </w:t>
      </w:r>
      <w:hyperlink r:id="rId7" w:history="1">
        <w:r w:rsidRPr="00505819">
          <w:rPr>
            <w:rStyle w:val="Hiperveza"/>
            <w:rFonts w:ascii="Arial" w:hAnsi="Arial" w:cs="Arial"/>
          </w:rPr>
          <w:t>www.novigrad-cittanova.hr</w:t>
        </w:r>
      </w:hyperlink>
      <w:r w:rsidR="00CC669F">
        <w:rPr>
          <w:rFonts w:ascii="Arial" w:hAnsi="Arial" w:cs="Arial"/>
          <w:lang w:val="it-IT"/>
        </w:rPr>
        <w:t>.</w:t>
      </w:r>
    </w:p>
    <w:p w14:paraId="52F86594"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Tutte le informazioni legate alle condizioni, ai criteri e alla procedura inerente ai mezzi a fondo perduto possono essere richieste presso l’Assessorato all’economia e bilancio della Città di Novigrad-Cittanova, al numero di telefono 052/757 068 interno 221.</w:t>
      </w:r>
    </w:p>
    <w:p w14:paraId="794EDC10" w14:textId="77777777" w:rsidR="00505819" w:rsidRPr="00505819" w:rsidRDefault="00505819" w:rsidP="00505819">
      <w:pPr>
        <w:spacing w:line="276" w:lineRule="auto"/>
        <w:ind w:left="5040" w:firstLine="720"/>
        <w:jc w:val="center"/>
        <w:rPr>
          <w:rFonts w:ascii="Arial" w:hAnsi="Arial" w:cs="Arial"/>
          <w:b/>
          <w:lang w:val="it-IT"/>
        </w:rPr>
      </w:pPr>
      <w:r w:rsidRPr="00505819">
        <w:rPr>
          <w:rFonts w:ascii="Arial" w:hAnsi="Arial" w:cs="Arial"/>
          <w:b/>
          <w:lang w:val="it-IT"/>
        </w:rPr>
        <w:t>IL SINDACO</w:t>
      </w:r>
    </w:p>
    <w:p w14:paraId="615D4B0B" w14:textId="77777777" w:rsidR="00505819" w:rsidRPr="00505819" w:rsidRDefault="00505819" w:rsidP="00505819">
      <w:pPr>
        <w:spacing w:line="276" w:lineRule="auto"/>
        <w:ind w:left="5040" w:firstLine="720"/>
        <w:jc w:val="center"/>
        <w:rPr>
          <w:rFonts w:ascii="Arial" w:hAnsi="Arial" w:cs="Arial"/>
          <w:b/>
          <w:lang w:val="it-IT"/>
        </w:rPr>
      </w:pPr>
      <w:r w:rsidRPr="00505819">
        <w:rPr>
          <w:rFonts w:ascii="Arial" w:hAnsi="Arial" w:cs="Arial"/>
          <w:b/>
          <w:lang w:val="it-IT"/>
        </w:rPr>
        <w:t>Anteo Milos</w:t>
      </w:r>
    </w:p>
    <w:p w14:paraId="63142DEC" w14:textId="77777777" w:rsidR="00505819" w:rsidRPr="00505819" w:rsidRDefault="00505819" w:rsidP="00505819">
      <w:pPr>
        <w:spacing w:line="276" w:lineRule="auto"/>
        <w:jc w:val="both"/>
        <w:rPr>
          <w:rFonts w:ascii="Arial" w:hAnsi="Arial" w:cs="Arial"/>
          <w:lang w:val="it-IT"/>
        </w:rPr>
      </w:pPr>
    </w:p>
    <w:p w14:paraId="26EA0216" w14:textId="77777777" w:rsidR="00505819" w:rsidRPr="00505819" w:rsidRDefault="00505819" w:rsidP="00505819">
      <w:pPr>
        <w:spacing w:line="276" w:lineRule="auto"/>
        <w:jc w:val="both"/>
        <w:rPr>
          <w:rFonts w:ascii="Arial" w:hAnsi="Arial" w:cs="Arial"/>
          <w:lang w:val="it-IT"/>
        </w:rPr>
      </w:pPr>
      <w:r w:rsidRPr="00505819">
        <w:rPr>
          <w:rFonts w:ascii="Arial" w:hAnsi="Arial" w:cs="Arial"/>
          <w:lang w:val="it-IT"/>
        </w:rPr>
        <w:t>Allegato:</w:t>
      </w:r>
    </w:p>
    <w:p w14:paraId="22B29797" w14:textId="77777777" w:rsidR="00505819" w:rsidRPr="00505819" w:rsidRDefault="00505819" w:rsidP="00505819">
      <w:pPr>
        <w:spacing w:line="276" w:lineRule="auto"/>
        <w:jc w:val="both"/>
        <w:rPr>
          <w:rFonts w:ascii="Arial" w:hAnsi="Arial" w:cs="Arial"/>
          <w:lang w:val="it-IT"/>
        </w:rPr>
      </w:pPr>
      <w:r w:rsidRPr="00505819">
        <w:rPr>
          <w:rFonts w:ascii="Arial" w:hAnsi="Arial" w:cs="Arial"/>
          <w:lang w:val="it-IT"/>
        </w:rPr>
        <w:t>Moduli di domanda</w:t>
      </w:r>
    </w:p>
    <w:p w14:paraId="7933FDDB" w14:textId="1308FD54" w:rsidR="00505819" w:rsidRPr="00505819" w:rsidRDefault="00505819" w:rsidP="00505819">
      <w:pPr>
        <w:spacing w:line="276" w:lineRule="auto"/>
        <w:rPr>
          <w:rFonts w:ascii="Arial" w:hAnsi="Arial" w:cs="Arial"/>
          <w:b/>
          <w:bCs/>
          <w:lang w:val="it-IT"/>
        </w:rPr>
      </w:pPr>
      <w:r w:rsidRPr="00505819">
        <w:rPr>
          <w:rFonts w:ascii="Arial" w:hAnsi="Arial" w:cs="Arial"/>
          <w:lang w:val="it-IT"/>
        </w:rPr>
        <w:br w:type="page"/>
      </w:r>
      <w:r w:rsidRPr="00505819">
        <w:rPr>
          <w:rFonts w:ascii="Arial" w:hAnsi="Arial" w:cs="Arial"/>
          <w:b/>
          <w:bCs/>
          <w:lang w:val="it-IT"/>
        </w:rPr>
        <w:lastRenderedPageBreak/>
        <w:t xml:space="preserve">AIUTI </w:t>
      </w:r>
      <w:r w:rsidRPr="00505819">
        <w:rPr>
          <w:rFonts w:ascii="Arial" w:hAnsi="Arial" w:cs="Arial"/>
          <w:b/>
          <w:bCs/>
          <w:i/>
          <w:lang w:val="it-IT"/>
        </w:rPr>
        <w:t>DE MINIMIS</w:t>
      </w:r>
      <w:r w:rsidRPr="00505819">
        <w:rPr>
          <w:rFonts w:ascii="Arial" w:hAnsi="Arial" w:cs="Arial"/>
          <w:b/>
          <w:bCs/>
          <w:lang w:val="it-IT"/>
        </w:rPr>
        <w:t xml:space="preserve"> IN ARMONIA CON IL REGOLAMENTO (UE) NUMERO 2023/2831 DELLA COMMISSIONE </w:t>
      </w:r>
    </w:p>
    <w:p w14:paraId="5A9EA16F" w14:textId="77777777" w:rsidR="00505819" w:rsidRPr="00505819" w:rsidRDefault="00505819" w:rsidP="00505819">
      <w:pPr>
        <w:spacing w:line="276" w:lineRule="auto"/>
        <w:rPr>
          <w:rFonts w:ascii="Arial" w:hAnsi="Arial" w:cs="Arial"/>
          <w:lang w:val="it-IT"/>
        </w:rPr>
      </w:pPr>
    </w:p>
    <w:p w14:paraId="12A4084D"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Le sovvenzioni del presente Programma vengono concesse conformemente alle norme dell'Unione europea (UE) sulla fornitura di aiuti di Stato prescritti dal Regolamento (UE) numero 2023/2831 della Commissione del 15 dicembre 2023 sull'applicazione degli articoli 107 e 108 del Contratto sul funzionamento dell'Unione europea agli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(Bollettino ufficiale dell'Unione europea, L 2023/2831 del 15 dicembre 2023) - in seguito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w:t>
      </w:r>
    </w:p>
    <w:p w14:paraId="39DF37CE" w14:textId="77777777" w:rsidR="00505819" w:rsidRPr="00505819" w:rsidRDefault="00505819" w:rsidP="00505819">
      <w:pPr>
        <w:spacing w:line="276" w:lineRule="auto"/>
        <w:rPr>
          <w:rFonts w:ascii="Arial" w:hAnsi="Arial" w:cs="Arial"/>
          <w:lang w:val="it-IT"/>
        </w:rPr>
      </w:pPr>
    </w:p>
    <w:p w14:paraId="436CBEC4"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Ai sensi dell'articolo 2, punto 2,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il termine "un imprenditore" comprende tutte le imprese che fanno parte almeno di una delle seguenti interrelazioni:</w:t>
      </w:r>
    </w:p>
    <w:p w14:paraId="3DDF3261" w14:textId="77777777" w:rsidR="00505819" w:rsidRPr="00505819" w:rsidRDefault="00505819" w:rsidP="00505819">
      <w:pPr>
        <w:pStyle w:val="Odlomakpopisa"/>
        <w:numPr>
          <w:ilvl w:val="0"/>
          <w:numId w:val="6"/>
        </w:numPr>
        <w:spacing w:after="0" w:line="276" w:lineRule="auto"/>
        <w:jc w:val="both"/>
        <w:rPr>
          <w:rFonts w:ascii="Arial" w:hAnsi="Arial" w:cs="Arial"/>
          <w:sz w:val="22"/>
          <w:szCs w:val="22"/>
          <w:lang w:val="it-IT"/>
        </w:rPr>
      </w:pPr>
      <w:r w:rsidRPr="00505819">
        <w:rPr>
          <w:rFonts w:ascii="Arial" w:hAnsi="Arial" w:cs="Arial"/>
          <w:sz w:val="22"/>
          <w:szCs w:val="22"/>
          <w:lang w:val="it-IT"/>
        </w:rPr>
        <w:t>una società detiene la maggioranza dei diritti di voto di membri o azionisti di un'altra società;</w:t>
      </w:r>
    </w:p>
    <w:p w14:paraId="369C9086" w14:textId="77777777" w:rsidR="00505819" w:rsidRPr="00505819" w:rsidRDefault="00505819" w:rsidP="00505819">
      <w:pPr>
        <w:pStyle w:val="Odlomakpopisa"/>
        <w:numPr>
          <w:ilvl w:val="0"/>
          <w:numId w:val="6"/>
        </w:numPr>
        <w:spacing w:after="0" w:line="276" w:lineRule="auto"/>
        <w:jc w:val="both"/>
        <w:rPr>
          <w:rFonts w:ascii="Arial" w:hAnsi="Arial" w:cs="Arial"/>
          <w:sz w:val="22"/>
          <w:szCs w:val="22"/>
          <w:lang w:val="it-IT"/>
        </w:rPr>
      </w:pPr>
      <w:r w:rsidRPr="00505819">
        <w:rPr>
          <w:rFonts w:ascii="Arial" w:hAnsi="Arial" w:cs="Arial"/>
          <w:sz w:val="22"/>
          <w:szCs w:val="22"/>
          <w:lang w:val="it-IT"/>
        </w:rPr>
        <w:t>un'impresa ha il diritto di sostituire o nominare la maggioranza dei membri dell'organo di vigilanza, di gestione o amministrazione di un'altra impresa;</w:t>
      </w:r>
    </w:p>
    <w:p w14:paraId="2F6143FD" w14:textId="77777777" w:rsidR="00505819" w:rsidRPr="00505819" w:rsidRDefault="00505819" w:rsidP="00505819">
      <w:pPr>
        <w:pStyle w:val="Odlomakpopisa"/>
        <w:numPr>
          <w:ilvl w:val="0"/>
          <w:numId w:val="6"/>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una società ai sensi del contratto sociale o alle disposizioni dello statuto di un'altra impresa o al contratto stipulato con l’altra società ha il diritto di esercitare un'influenza dominante su quell'impresa; </w:t>
      </w:r>
    </w:p>
    <w:p w14:paraId="417A1C8C" w14:textId="77777777" w:rsidR="00505819" w:rsidRPr="00505819" w:rsidRDefault="00505819" w:rsidP="00505819">
      <w:pPr>
        <w:pStyle w:val="Odlomakpopisa"/>
        <w:numPr>
          <w:ilvl w:val="0"/>
          <w:numId w:val="6"/>
        </w:numPr>
        <w:spacing w:after="0" w:line="276" w:lineRule="auto"/>
        <w:jc w:val="both"/>
        <w:rPr>
          <w:rFonts w:ascii="Arial" w:hAnsi="Arial" w:cs="Arial"/>
          <w:sz w:val="22"/>
          <w:szCs w:val="22"/>
          <w:lang w:val="it-IT"/>
        </w:rPr>
      </w:pPr>
      <w:r w:rsidRPr="00505819">
        <w:rPr>
          <w:rFonts w:ascii="Arial" w:hAnsi="Arial" w:cs="Arial"/>
          <w:sz w:val="22"/>
          <w:szCs w:val="22"/>
          <w:lang w:val="it-IT"/>
        </w:rPr>
        <w:t>in conformità con un accordo con altri azionisti o membri di un'altra società, una società che è azionista o membro di un'altra società controlla solo la maggioranza dei diritti di voto degli azionisti o dei diritti di voto dei membri in un'altra società.</w:t>
      </w:r>
    </w:p>
    <w:p w14:paraId="04A60652" w14:textId="77777777" w:rsidR="00505819" w:rsidRPr="00505819" w:rsidRDefault="00505819" w:rsidP="00505819">
      <w:pPr>
        <w:pStyle w:val="Odlomakpopisa"/>
        <w:spacing w:line="276" w:lineRule="auto"/>
        <w:jc w:val="both"/>
        <w:rPr>
          <w:rFonts w:ascii="Arial" w:hAnsi="Arial" w:cs="Arial"/>
          <w:sz w:val="22"/>
          <w:szCs w:val="22"/>
          <w:lang w:val="it-IT"/>
        </w:rPr>
      </w:pPr>
      <w:r w:rsidRPr="00505819">
        <w:rPr>
          <w:rFonts w:ascii="Arial" w:hAnsi="Arial" w:cs="Arial"/>
          <w:sz w:val="22"/>
          <w:szCs w:val="22"/>
          <w:lang w:val="it-IT"/>
        </w:rPr>
        <w:t>Un imprenditore si considerano anche le imprese che sono in una delle relazioni di cui al primo comma delle lettere da a) a d), tramite una o più altre imprese.</w:t>
      </w:r>
    </w:p>
    <w:p w14:paraId="704D3AFF" w14:textId="77777777" w:rsidR="00505819" w:rsidRPr="00505819" w:rsidRDefault="00505819" w:rsidP="00505819">
      <w:pPr>
        <w:spacing w:line="276" w:lineRule="auto"/>
        <w:rPr>
          <w:rFonts w:ascii="Arial" w:hAnsi="Arial" w:cs="Arial"/>
          <w:lang w:val="it-IT"/>
        </w:rPr>
      </w:pPr>
    </w:p>
    <w:p w14:paraId="5DDD4637"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Ai sensi dell'articolo 1, paragrafo 1,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gli aiuti nell'ambito del presente Programma non sono concessi alle imprese nei seguenti settori e attività:</w:t>
      </w:r>
    </w:p>
    <w:p w14:paraId="0CDB964F" w14:textId="77777777" w:rsidR="00505819" w:rsidRPr="00505819" w:rsidRDefault="00505819" w:rsidP="00505819">
      <w:pPr>
        <w:pStyle w:val="Odlomakpopisa"/>
        <w:numPr>
          <w:ilvl w:val="0"/>
          <w:numId w:val="7"/>
        </w:numPr>
        <w:spacing w:after="0" w:line="276" w:lineRule="auto"/>
        <w:jc w:val="both"/>
        <w:rPr>
          <w:rFonts w:ascii="Arial" w:hAnsi="Arial" w:cs="Arial"/>
          <w:sz w:val="22"/>
          <w:szCs w:val="22"/>
          <w:lang w:val="it-IT"/>
        </w:rPr>
      </w:pPr>
      <w:r w:rsidRPr="00505819">
        <w:rPr>
          <w:rFonts w:ascii="Arial" w:hAnsi="Arial" w:cs="Arial"/>
          <w:sz w:val="22"/>
          <w:szCs w:val="22"/>
          <w:lang w:val="it-IT"/>
        </w:rPr>
        <w:t>ai sensi del regolamento (UE) numero 104/2000, nei settori della pesca e dell'acquacoltura;</w:t>
      </w:r>
    </w:p>
    <w:p w14:paraId="5F21FE82" w14:textId="77777777" w:rsidR="00505819" w:rsidRPr="00505819" w:rsidRDefault="00505819" w:rsidP="00505819">
      <w:pPr>
        <w:pStyle w:val="Odlomakpopisa"/>
        <w:numPr>
          <w:ilvl w:val="0"/>
          <w:numId w:val="7"/>
        </w:numPr>
        <w:spacing w:after="0" w:line="276" w:lineRule="auto"/>
        <w:jc w:val="both"/>
        <w:rPr>
          <w:rFonts w:ascii="Arial" w:hAnsi="Arial" w:cs="Arial"/>
          <w:sz w:val="22"/>
          <w:szCs w:val="22"/>
          <w:lang w:val="it-IT"/>
        </w:rPr>
      </w:pPr>
      <w:r w:rsidRPr="00505819">
        <w:rPr>
          <w:rFonts w:ascii="Arial" w:hAnsi="Arial" w:cs="Arial"/>
          <w:sz w:val="22"/>
          <w:szCs w:val="22"/>
          <w:lang w:val="it-IT"/>
        </w:rPr>
        <w:t>nel settore della produzione primaria di prodotti agricoli;</w:t>
      </w:r>
    </w:p>
    <w:p w14:paraId="362DA8B4" w14:textId="77777777" w:rsidR="00505819" w:rsidRPr="00505819" w:rsidRDefault="00505819" w:rsidP="00505819">
      <w:pPr>
        <w:pStyle w:val="Odlomakpopisa"/>
        <w:numPr>
          <w:ilvl w:val="0"/>
          <w:numId w:val="7"/>
        </w:numPr>
        <w:spacing w:after="0" w:line="276" w:lineRule="auto"/>
        <w:jc w:val="both"/>
        <w:rPr>
          <w:rFonts w:ascii="Arial" w:hAnsi="Arial" w:cs="Arial"/>
          <w:sz w:val="22"/>
          <w:szCs w:val="22"/>
          <w:lang w:val="it-IT"/>
        </w:rPr>
      </w:pPr>
      <w:r w:rsidRPr="00505819">
        <w:rPr>
          <w:rFonts w:ascii="Arial" w:hAnsi="Arial" w:cs="Arial"/>
          <w:sz w:val="22"/>
          <w:szCs w:val="22"/>
          <w:lang w:val="it-IT"/>
        </w:rPr>
        <w:t xml:space="preserve">nel settore della trasformazione e immissione sul mercato di prodotti agricoli nei casi di cui alla lettera c), paragrafo 1, articolo 1 del Regolamento sugli aiuti </w:t>
      </w:r>
      <w:r w:rsidRPr="00505819">
        <w:rPr>
          <w:rFonts w:ascii="Arial" w:hAnsi="Arial" w:cs="Arial"/>
          <w:i/>
          <w:iCs/>
          <w:sz w:val="22"/>
          <w:szCs w:val="22"/>
          <w:lang w:val="it-IT"/>
        </w:rPr>
        <w:t xml:space="preserve">de </w:t>
      </w:r>
      <w:proofErr w:type="spellStart"/>
      <w:r w:rsidRPr="00505819">
        <w:rPr>
          <w:rFonts w:ascii="Arial" w:hAnsi="Arial" w:cs="Arial"/>
          <w:i/>
          <w:iCs/>
          <w:sz w:val="22"/>
          <w:szCs w:val="22"/>
          <w:lang w:val="it-IT"/>
        </w:rPr>
        <w:t>minimis</w:t>
      </w:r>
      <w:proofErr w:type="spellEnd"/>
      <w:r w:rsidRPr="00505819">
        <w:rPr>
          <w:rFonts w:ascii="Arial" w:hAnsi="Arial" w:cs="Arial"/>
          <w:sz w:val="22"/>
          <w:szCs w:val="22"/>
          <w:lang w:val="it-IT"/>
        </w:rPr>
        <w:t>;</w:t>
      </w:r>
    </w:p>
    <w:p w14:paraId="10ADD550" w14:textId="77777777" w:rsidR="00505819" w:rsidRPr="00505819" w:rsidRDefault="00505819" w:rsidP="00505819">
      <w:pPr>
        <w:pStyle w:val="Odlomakpopisa"/>
        <w:numPr>
          <w:ilvl w:val="0"/>
          <w:numId w:val="7"/>
        </w:numPr>
        <w:spacing w:after="0" w:line="276" w:lineRule="auto"/>
        <w:jc w:val="both"/>
        <w:rPr>
          <w:rFonts w:ascii="Arial" w:hAnsi="Arial" w:cs="Arial"/>
          <w:sz w:val="22"/>
          <w:szCs w:val="22"/>
          <w:lang w:val="it-IT"/>
        </w:rPr>
      </w:pPr>
      <w:r w:rsidRPr="00505819">
        <w:rPr>
          <w:rFonts w:ascii="Arial" w:hAnsi="Arial" w:cs="Arial"/>
          <w:sz w:val="22"/>
          <w:szCs w:val="22"/>
          <w:lang w:val="it-IT"/>
        </w:rPr>
        <w:t>in attività direttamente connesse ai quantitativi esportati, alla costituzione e al funzionamento della rete di distribuzione o ad altre spese correnti connesse all'attività di esportazione o ad attività finalizzate all'esportazione verso Stati membri o paesi terzi;</w:t>
      </w:r>
    </w:p>
    <w:p w14:paraId="77DD2252" w14:textId="77777777" w:rsidR="00505819" w:rsidRPr="00505819" w:rsidRDefault="00505819" w:rsidP="00505819">
      <w:pPr>
        <w:pStyle w:val="Odlomakpopisa"/>
        <w:numPr>
          <w:ilvl w:val="0"/>
          <w:numId w:val="7"/>
        </w:numPr>
        <w:spacing w:after="0" w:line="276" w:lineRule="auto"/>
        <w:jc w:val="both"/>
        <w:rPr>
          <w:rFonts w:ascii="Arial" w:hAnsi="Arial" w:cs="Arial"/>
          <w:sz w:val="22"/>
          <w:szCs w:val="22"/>
          <w:lang w:val="it-IT"/>
        </w:rPr>
      </w:pPr>
      <w:r w:rsidRPr="00505819">
        <w:rPr>
          <w:rFonts w:ascii="Arial" w:hAnsi="Arial" w:cs="Arial"/>
          <w:sz w:val="22"/>
          <w:szCs w:val="22"/>
          <w:lang w:val="it-IT"/>
        </w:rPr>
        <w:t>nelle attività in cui l'uso di prodotti domestici non è condizionato rispetto ai prodotti importati.</w:t>
      </w:r>
    </w:p>
    <w:p w14:paraId="797A8FD5" w14:textId="77777777" w:rsidR="00505819" w:rsidRPr="00505819" w:rsidRDefault="00505819" w:rsidP="00505819">
      <w:pPr>
        <w:spacing w:line="276" w:lineRule="auto"/>
        <w:rPr>
          <w:rFonts w:ascii="Arial" w:hAnsi="Arial" w:cs="Arial"/>
          <w:lang w:val="it-IT"/>
        </w:rPr>
      </w:pPr>
    </w:p>
    <w:p w14:paraId="6DECDBE2"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Ai sensi dell'articolo 3, paragrafo 2,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l'importo totale dell'aiuto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per un imprenditore, per un periodo di tre esercizi finanziari, non può superare 300.000,00 EUR. </w:t>
      </w:r>
    </w:p>
    <w:p w14:paraId="32BC5088" w14:textId="77777777" w:rsidR="00505819" w:rsidRPr="00505819" w:rsidRDefault="00505819" w:rsidP="00505819">
      <w:pPr>
        <w:spacing w:line="276" w:lineRule="auto"/>
        <w:ind w:firstLine="709"/>
        <w:jc w:val="both"/>
        <w:rPr>
          <w:rFonts w:ascii="Arial" w:hAnsi="Arial" w:cs="Arial"/>
          <w:lang w:val="it-IT"/>
        </w:rPr>
      </w:pPr>
    </w:p>
    <w:p w14:paraId="7D6A4CBE"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Ai sensi dell'articolo 1, paragrafo 1,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i/>
          <w:iCs/>
          <w:lang w:val="it-IT"/>
        </w:rPr>
        <w:t xml:space="preserve">, </w:t>
      </w:r>
      <w:r w:rsidRPr="00505819">
        <w:rPr>
          <w:rFonts w:ascii="Arial" w:hAnsi="Arial" w:cs="Arial"/>
          <w:lang w:val="it-IT"/>
        </w:rPr>
        <w:t xml:space="preserve">un imprenditore che opera nei settori di cui alle lettere a), b), c) o d) di cui al paragrafo 1 dello stesso articolo e che opera anche in uno o più settori o attività oggetto dell'assegnazione di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ai sensi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tale Regolamento si applica a quell'altro settore o attività a condizione che sia previsto un modo adeguato per escludere attività che non rispettano le disposizioni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in modo che le stesse attività escluse non beneficino dagli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 ciò può essere ottenuto separando attività o costi.</w:t>
      </w:r>
    </w:p>
    <w:p w14:paraId="44586A4D"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Ai sensi dell'articolo 6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prima di concedere un aiuto, il richiedente è tenuto a presentare in forma elettronica o scritta una dichiarazione (nell'Invito pubblico contrassegnata come Dichiarazione sull’utilizzo degli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su ogni aiuto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al quale viene applicato il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o altri regolamenti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per gli esercizi fiscali attuale e due precedenti, che ha ricevuto da tutti i fornitori di aiuti a prescindere dal livello (nazionale, regionale, locale o proveniente da fondi originari dell'Unione europea) così che l'importo non superi il limite dell'aiuto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ammissibile. La dichiarazione sull’utilizzo degli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deve essere compilata, firmata e certificata conformemente ai termini e alle condizioni di cui all'articolo 6, paragrafo 4 del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w:t>
      </w:r>
    </w:p>
    <w:p w14:paraId="18E29D2B" w14:textId="77777777" w:rsidR="00505819" w:rsidRPr="00505819" w:rsidRDefault="00505819" w:rsidP="00505819">
      <w:pPr>
        <w:spacing w:line="276" w:lineRule="auto"/>
        <w:ind w:firstLine="709"/>
        <w:jc w:val="both"/>
        <w:rPr>
          <w:rFonts w:ascii="Arial" w:hAnsi="Arial" w:cs="Arial"/>
          <w:lang w:val="it-IT"/>
        </w:rPr>
      </w:pPr>
      <w:r w:rsidRPr="00505819">
        <w:rPr>
          <w:rFonts w:ascii="Arial" w:hAnsi="Arial" w:cs="Arial"/>
          <w:lang w:val="it-IT"/>
        </w:rPr>
        <w:t xml:space="preserve">Il fornitore degli aiuti di Stato, conformemente al Regolamento sugli aiuti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 xml:space="preserve">, è tenuto a informare gli imprenditori riguardo all’importo fisso corrispondente all'importo massimo dell'aiuto concesso nell'ambito del presente Programma nel caso in cui e se gli è stato concesso un aiuto </w:t>
      </w:r>
      <w:r w:rsidRPr="00505819">
        <w:rPr>
          <w:rFonts w:ascii="Arial" w:hAnsi="Arial" w:cs="Arial"/>
          <w:i/>
          <w:iCs/>
          <w:lang w:val="it-IT"/>
        </w:rPr>
        <w:t xml:space="preserve">de </w:t>
      </w:r>
      <w:proofErr w:type="spellStart"/>
      <w:r w:rsidRPr="00505819">
        <w:rPr>
          <w:rFonts w:ascii="Arial" w:hAnsi="Arial" w:cs="Arial"/>
          <w:i/>
          <w:iCs/>
          <w:lang w:val="it-IT"/>
        </w:rPr>
        <w:t>minimis</w:t>
      </w:r>
      <w:proofErr w:type="spellEnd"/>
      <w:r w:rsidRPr="00505819">
        <w:rPr>
          <w:rFonts w:ascii="Arial" w:hAnsi="Arial" w:cs="Arial"/>
          <w:lang w:val="it-IT"/>
        </w:rPr>
        <w:t>.</w:t>
      </w:r>
    </w:p>
    <w:p w14:paraId="48B426C1" w14:textId="77777777" w:rsidR="00505819" w:rsidRDefault="00505819" w:rsidP="00505819">
      <w:pPr>
        <w:rPr>
          <w:lang w:val="it-IT"/>
        </w:rPr>
      </w:pPr>
    </w:p>
    <w:p w14:paraId="423F936E" w14:textId="77777777" w:rsidR="00505819" w:rsidRPr="00F37C1A" w:rsidRDefault="00505819" w:rsidP="00505819">
      <w:pPr>
        <w:jc w:val="both"/>
        <w:rPr>
          <w:lang w:val="it-IT"/>
        </w:rPr>
      </w:pPr>
    </w:p>
    <w:p w14:paraId="1C07AA38" w14:textId="77777777" w:rsidR="00505819" w:rsidRDefault="00505819" w:rsidP="00505819"/>
    <w:p w14:paraId="0F4DEBC5" w14:textId="77777777" w:rsidR="00505819" w:rsidRPr="00505819" w:rsidRDefault="00505819" w:rsidP="00737F58">
      <w:pPr>
        <w:spacing w:after="0" w:line="240" w:lineRule="auto"/>
        <w:rPr>
          <w:rFonts w:ascii="Arial" w:eastAsia="Times New Roman" w:hAnsi="Arial" w:cs="Arial"/>
          <w:sz w:val="20"/>
          <w:szCs w:val="20"/>
          <w:lang w:eastAsia="hr-HR"/>
        </w:rPr>
      </w:pPr>
    </w:p>
    <w:p w14:paraId="4AAFEACA" w14:textId="77777777" w:rsidR="00F8382E" w:rsidRPr="00F8382E" w:rsidRDefault="00F8382E">
      <w:pPr>
        <w:rPr>
          <w:rFonts w:ascii="Arial" w:hAnsi="Arial" w:cs="Arial"/>
        </w:rPr>
      </w:pPr>
    </w:p>
    <w:sectPr w:rsidR="00F8382E" w:rsidRPr="00F8382E" w:rsidSect="003114D2">
      <w:pgSz w:w="11906" w:h="16838" w:code="9"/>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2067"/>
    <w:multiLevelType w:val="hybridMultilevel"/>
    <w:tmpl w:val="EEDC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A7CFB"/>
    <w:multiLevelType w:val="hybridMultilevel"/>
    <w:tmpl w:val="F93AE250"/>
    <w:lvl w:ilvl="0" w:tplc="B3E29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F70B3"/>
    <w:multiLevelType w:val="hybridMultilevel"/>
    <w:tmpl w:val="915CF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A3D5A"/>
    <w:multiLevelType w:val="hybridMultilevel"/>
    <w:tmpl w:val="E0DAC32C"/>
    <w:lvl w:ilvl="0" w:tplc="B3E29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08DA"/>
    <w:multiLevelType w:val="hybridMultilevel"/>
    <w:tmpl w:val="70E0CFD2"/>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5BF6E27"/>
    <w:multiLevelType w:val="hybridMultilevel"/>
    <w:tmpl w:val="A55AF088"/>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8AE0AFB"/>
    <w:multiLevelType w:val="hybridMultilevel"/>
    <w:tmpl w:val="86A043C8"/>
    <w:lvl w:ilvl="0" w:tplc="C464C4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F5713DF"/>
    <w:multiLevelType w:val="hybridMultilevel"/>
    <w:tmpl w:val="701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500628">
    <w:abstractNumId w:val="0"/>
  </w:num>
  <w:num w:numId="2" w16cid:durableId="923026875">
    <w:abstractNumId w:val="7"/>
  </w:num>
  <w:num w:numId="3" w16cid:durableId="413629341">
    <w:abstractNumId w:val="1"/>
  </w:num>
  <w:num w:numId="4" w16cid:durableId="1542085467">
    <w:abstractNumId w:val="2"/>
  </w:num>
  <w:num w:numId="5" w16cid:durableId="1355812392">
    <w:abstractNumId w:val="3"/>
  </w:num>
  <w:num w:numId="6" w16cid:durableId="212896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7883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0672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09"/>
    <w:rsid w:val="000944E2"/>
    <w:rsid w:val="00174076"/>
    <w:rsid w:val="002162A8"/>
    <w:rsid w:val="003049BD"/>
    <w:rsid w:val="003114D2"/>
    <w:rsid w:val="004E381D"/>
    <w:rsid w:val="00505819"/>
    <w:rsid w:val="00581C13"/>
    <w:rsid w:val="00676BBC"/>
    <w:rsid w:val="006841AA"/>
    <w:rsid w:val="00722B87"/>
    <w:rsid w:val="00737F58"/>
    <w:rsid w:val="007774D7"/>
    <w:rsid w:val="007D198B"/>
    <w:rsid w:val="009C649B"/>
    <w:rsid w:val="00A864BA"/>
    <w:rsid w:val="00B02C09"/>
    <w:rsid w:val="00B6573A"/>
    <w:rsid w:val="00CC5EB2"/>
    <w:rsid w:val="00CC669F"/>
    <w:rsid w:val="00D37C24"/>
    <w:rsid w:val="00D71258"/>
    <w:rsid w:val="00D775B0"/>
    <w:rsid w:val="00D86356"/>
    <w:rsid w:val="00E31F96"/>
    <w:rsid w:val="00EC72F8"/>
    <w:rsid w:val="00EE4C0E"/>
    <w:rsid w:val="00F838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80E5"/>
  <w15:chartTrackingRefBased/>
  <w15:docId w15:val="{C2363C32-5175-45DC-BF84-A0948D86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B2"/>
    <w:pPr>
      <w:spacing w:line="256"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B02C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B02C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B02C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B02C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B02C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B02C0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B02C0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B02C0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B02C0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02C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02C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02C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02C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02C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02C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02C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02C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02C09"/>
    <w:rPr>
      <w:rFonts w:eastAsiaTheme="majorEastAsia" w:cstheme="majorBidi"/>
      <w:color w:val="272727" w:themeColor="text1" w:themeTint="D8"/>
    </w:rPr>
  </w:style>
  <w:style w:type="paragraph" w:styleId="Naslov">
    <w:name w:val="Title"/>
    <w:basedOn w:val="Normal"/>
    <w:next w:val="Normal"/>
    <w:link w:val="NaslovChar"/>
    <w:uiPriority w:val="10"/>
    <w:qFormat/>
    <w:rsid w:val="00B02C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B02C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02C0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B02C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2C0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B02C09"/>
    <w:rPr>
      <w:i/>
      <w:iCs/>
      <w:color w:val="404040" w:themeColor="text1" w:themeTint="BF"/>
    </w:rPr>
  </w:style>
  <w:style w:type="paragraph" w:styleId="Odlomakpopisa">
    <w:name w:val="List Paragraph"/>
    <w:basedOn w:val="Normal"/>
    <w:uiPriority w:val="34"/>
    <w:qFormat/>
    <w:rsid w:val="00B02C0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Jakoisticanje">
    <w:name w:val="Intense Emphasis"/>
    <w:basedOn w:val="Zadanifontodlomka"/>
    <w:uiPriority w:val="21"/>
    <w:qFormat/>
    <w:rsid w:val="00B02C09"/>
    <w:rPr>
      <w:i/>
      <w:iCs/>
      <w:color w:val="0F4761" w:themeColor="accent1" w:themeShade="BF"/>
    </w:rPr>
  </w:style>
  <w:style w:type="paragraph" w:styleId="Naglaencitat">
    <w:name w:val="Intense Quote"/>
    <w:basedOn w:val="Normal"/>
    <w:next w:val="Normal"/>
    <w:link w:val="NaglaencitatChar"/>
    <w:uiPriority w:val="30"/>
    <w:qFormat/>
    <w:rsid w:val="00B02C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B02C09"/>
    <w:rPr>
      <w:i/>
      <w:iCs/>
      <w:color w:val="0F4761" w:themeColor="accent1" w:themeShade="BF"/>
    </w:rPr>
  </w:style>
  <w:style w:type="character" w:styleId="Istaknutareferenca">
    <w:name w:val="Intense Reference"/>
    <w:basedOn w:val="Zadanifontodlomka"/>
    <w:uiPriority w:val="32"/>
    <w:qFormat/>
    <w:rsid w:val="00B02C09"/>
    <w:rPr>
      <w:b/>
      <w:bCs/>
      <w:smallCaps/>
      <w:color w:val="0F4761" w:themeColor="accent1" w:themeShade="BF"/>
      <w:spacing w:val="5"/>
    </w:rPr>
  </w:style>
  <w:style w:type="character" w:styleId="Hiperveza">
    <w:name w:val="Hyperlink"/>
    <w:basedOn w:val="Zadanifontodlomka"/>
    <w:uiPriority w:val="99"/>
    <w:unhideWhenUsed/>
    <w:rsid w:val="005058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vigrad-cittanov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vigrad-cittanova.hr"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3573</Words>
  <Characters>20367</Characters>
  <Application>Microsoft Office Word</Application>
  <DocSecurity>0</DocSecurity>
  <Lines>169</Lines>
  <Paragraphs>47</Paragraphs>
  <ScaleCrop>false</ScaleCrop>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Karlović</dc:creator>
  <cp:keywords/>
  <dc:description/>
  <cp:lastModifiedBy>Marija Kantura</cp:lastModifiedBy>
  <cp:revision>22</cp:revision>
  <dcterms:created xsi:type="dcterms:W3CDTF">2026-02-19T09:28:00Z</dcterms:created>
  <dcterms:modified xsi:type="dcterms:W3CDTF">2026-03-03T12:59:00Z</dcterms:modified>
</cp:coreProperties>
</file>