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73FB" w14:textId="77777777" w:rsidR="00C30B0E" w:rsidRPr="00C30B0E" w:rsidRDefault="00C30B0E" w:rsidP="00C30B0E">
      <w:pPr>
        <w:suppressAutoHyphens/>
        <w:ind w:left="284"/>
        <w:rPr>
          <w:rFonts w:ascii="Arial" w:eastAsia="Calibri" w:hAnsi="Arial" w:cs="Arial"/>
          <w:b/>
          <w:lang w:val="en-AU"/>
          <w14:ligatures w14:val="none"/>
        </w:rPr>
      </w:pPr>
      <w:bookmarkStart w:id="0" w:name="_Hlk228969641"/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Upravni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odjel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za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komunalni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sustav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, </w:t>
      </w:r>
    </w:p>
    <w:p w14:paraId="2E7D674F" w14:textId="77777777" w:rsidR="00C30B0E" w:rsidRPr="00C30B0E" w:rsidRDefault="00C30B0E" w:rsidP="00C30B0E">
      <w:pPr>
        <w:suppressAutoHyphens/>
        <w:ind w:left="284"/>
        <w:rPr>
          <w:rFonts w:ascii="Arial" w:eastAsia="Calibri" w:hAnsi="Arial" w:cs="Arial"/>
          <w:b/>
          <w:lang w:val="en-AU"/>
          <w14:ligatures w14:val="none"/>
        </w:rPr>
      </w:pP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prostorno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uređenje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i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zaštitu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okoliša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</w:t>
      </w:r>
    </w:p>
    <w:p w14:paraId="1BF116BF" w14:textId="77777777" w:rsidR="00C30B0E" w:rsidRPr="00C30B0E" w:rsidRDefault="00C30B0E" w:rsidP="00C30B0E">
      <w:pPr>
        <w:suppressAutoHyphens/>
        <w:ind w:left="284"/>
        <w:rPr>
          <w:rFonts w:ascii="Arial" w:eastAsia="Calibri" w:hAnsi="Arial" w:cs="Arial"/>
          <w:b/>
          <w:lang w:val="en-AU"/>
          <w14:ligatures w14:val="none"/>
        </w:rPr>
      </w:pPr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Grada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Novigrada</w:t>
      </w:r>
      <w:proofErr w:type="spellEnd"/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– </w:t>
      </w:r>
      <w:proofErr w:type="spellStart"/>
      <w:r w:rsidRPr="00C30B0E">
        <w:rPr>
          <w:rFonts w:ascii="Arial" w:eastAsia="Calibri" w:hAnsi="Arial" w:cs="Arial"/>
          <w:b/>
          <w:lang w:val="en-AU"/>
          <w14:ligatures w14:val="none"/>
        </w:rPr>
        <w:t>Cittanova</w:t>
      </w:r>
      <w:proofErr w:type="spellEnd"/>
    </w:p>
    <w:p w14:paraId="0B025716" w14:textId="77777777" w:rsidR="00C30B0E" w:rsidRPr="00C30B0E" w:rsidRDefault="00C30B0E" w:rsidP="00C30B0E">
      <w:pPr>
        <w:suppressAutoHyphens/>
        <w:ind w:firstLine="708"/>
        <w:rPr>
          <w:rFonts w:ascii="Arial" w:eastAsia="Calibri" w:hAnsi="Arial" w:cs="Arial"/>
          <w:b/>
          <w:lang w:val="en-AU"/>
          <w14:ligatures w14:val="none"/>
        </w:rPr>
      </w:pPr>
    </w:p>
    <w:p w14:paraId="73D39538" w14:textId="77777777" w:rsidR="00C30B0E" w:rsidRPr="00C30B0E" w:rsidRDefault="00C30B0E" w:rsidP="00C30B0E">
      <w:pPr>
        <w:suppressAutoHyphens/>
        <w:ind w:firstLine="708"/>
        <w:jc w:val="center"/>
        <w:rPr>
          <w:rFonts w:ascii="Arial" w:eastAsia="Calibri" w:hAnsi="Arial" w:cs="Arial"/>
          <w:b/>
          <w:lang w:val="en-AU"/>
          <w14:ligatures w14:val="none"/>
        </w:rPr>
      </w:pPr>
    </w:p>
    <w:p w14:paraId="17108852" w14:textId="77777777" w:rsidR="00C30B0E" w:rsidRPr="00C30B0E" w:rsidRDefault="00C30B0E" w:rsidP="00C30B0E">
      <w:pPr>
        <w:suppressAutoHyphens/>
        <w:ind w:firstLine="708"/>
        <w:jc w:val="center"/>
        <w:rPr>
          <w:rFonts w:ascii="Arial" w:eastAsia="Calibri" w:hAnsi="Arial" w:cs="Arial"/>
          <w:b/>
          <w:lang w:val="en-AU"/>
          <w14:ligatures w14:val="none"/>
        </w:rPr>
      </w:pPr>
    </w:p>
    <w:p w14:paraId="704A78BE" w14:textId="77777777" w:rsidR="00C30B0E" w:rsidRPr="00C30B0E" w:rsidRDefault="00C30B0E" w:rsidP="00C30B0E">
      <w:pPr>
        <w:suppressAutoHyphens/>
        <w:ind w:firstLine="708"/>
        <w:jc w:val="center"/>
        <w:rPr>
          <w:rFonts w:ascii="Arial" w:eastAsia="Calibri" w:hAnsi="Arial" w:cs="Arial"/>
          <w:b/>
          <w:lang w:val="en-AU"/>
          <w14:ligatures w14:val="none"/>
        </w:rPr>
      </w:pPr>
    </w:p>
    <w:p w14:paraId="740711BF" w14:textId="77777777" w:rsidR="00C30B0E" w:rsidRPr="00C30B0E" w:rsidRDefault="00C30B0E" w:rsidP="00C30B0E">
      <w:pPr>
        <w:suppressAutoHyphens/>
        <w:ind w:firstLine="708"/>
        <w:jc w:val="center"/>
        <w:rPr>
          <w:rFonts w:ascii="Arial" w:eastAsia="Calibri" w:hAnsi="Arial" w:cs="Arial"/>
          <w:b/>
          <w:lang w:val="en-AU"/>
          <w14:ligatures w14:val="none"/>
        </w:rPr>
      </w:pPr>
    </w:p>
    <w:p w14:paraId="4E40CEFC" w14:textId="77777777" w:rsidR="00C30B0E" w:rsidRPr="00C30B0E" w:rsidRDefault="00C30B0E" w:rsidP="00C30B0E">
      <w:pPr>
        <w:suppressAutoHyphens/>
        <w:ind w:firstLine="708"/>
        <w:jc w:val="center"/>
        <w:rPr>
          <w:rFonts w:ascii="Arial" w:eastAsia="Calibri" w:hAnsi="Arial" w:cs="Arial"/>
          <w:b/>
          <w:lang w:val="en-AU"/>
          <w14:ligatures w14:val="none"/>
        </w:rPr>
      </w:pPr>
    </w:p>
    <w:p w14:paraId="27518A77" w14:textId="77777777" w:rsidR="00C30B0E" w:rsidRPr="00C30B0E" w:rsidRDefault="00C30B0E" w:rsidP="00C30B0E">
      <w:pPr>
        <w:suppressAutoHyphens/>
        <w:ind w:firstLine="3828"/>
        <w:jc w:val="center"/>
        <w:rPr>
          <w:rFonts w:ascii="Arial" w:eastAsia="Calibri" w:hAnsi="Arial" w:cs="Arial"/>
          <w:lang w:val="en-AU"/>
          <w14:ligatures w14:val="none"/>
        </w:rPr>
      </w:pPr>
      <w:r w:rsidRPr="00C30B0E">
        <w:rPr>
          <w:rFonts w:ascii="Arial" w:eastAsia="Calibri" w:hAnsi="Arial" w:cs="Arial"/>
          <w:lang w:val="en-AU"/>
          <w14:ligatures w14:val="none"/>
        </w:rPr>
        <w:t xml:space="preserve">GRADSKO VIJEĆE </w:t>
      </w:r>
    </w:p>
    <w:p w14:paraId="7E39C6CD" w14:textId="77777777" w:rsidR="00C30B0E" w:rsidRPr="00C30B0E" w:rsidRDefault="00C30B0E" w:rsidP="00C30B0E">
      <w:pPr>
        <w:suppressAutoHyphens/>
        <w:ind w:firstLine="3828"/>
        <w:jc w:val="center"/>
        <w:rPr>
          <w:rFonts w:ascii="Arial" w:eastAsia="Calibri" w:hAnsi="Arial" w:cs="Arial"/>
          <w:lang w:val="en-AU"/>
          <w14:ligatures w14:val="none"/>
        </w:rPr>
      </w:pPr>
      <w:r w:rsidRPr="00C30B0E">
        <w:rPr>
          <w:rFonts w:ascii="Arial" w:eastAsia="Calibri" w:hAnsi="Arial" w:cs="Arial"/>
          <w:lang w:val="en-AU"/>
          <w14:ligatures w14:val="none"/>
        </w:rPr>
        <w:t>GRADA NOVIGRADA - CITTANOVA</w:t>
      </w:r>
    </w:p>
    <w:p w14:paraId="098CA2EF" w14:textId="77777777" w:rsidR="00C30B0E" w:rsidRPr="00C30B0E" w:rsidRDefault="00C30B0E" w:rsidP="00C30B0E">
      <w:pPr>
        <w:suppressAutoHyphens/>
        <w:ind w:firstLine="708"/>
        <w:rPr>
          <w:rFonts w:ascii="Arial" w:eastAsia="Calibri" w:hAnsi="Arial" w:cs="Arial"/>
          <w:b/>
          <w:lang w:val="en-AU"/>
          <w14:ligatures w14:val="none"/>
        </w:rPr>
      </w:pPr>
    </w:p>
    <w:p w14:paraId="7353530F" w14:textId="77777777" w:rsidR="00C30B0E" w:rsidRPr="00C30B0E" w:rsidRDefault="00C30B0E" w:rsidP="00C30B0E">
      <w:pPr>
        <w:suppressAutoHyphens/>
        <w:ind w:firstLine="708"/>
        <w:rPr>
          <w:rFonts w:ascii="Arial" w:eastAsia="Calibri" w:hAnsi="Arial" w:cs="Arial"/>
          <w:b/>
          <w:lang w:val="en-AU"/>
          <w14:ligatures w14:val="none"/>
        </w:rPr>
      </w:pPr>
    </w:p>
    <w:p w14:paraId="5EA6550B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2E1964BC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F3A3CB1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8371537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4359A54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676E3698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0A315A43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2260652E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671648F6" w14:textId="71BB0D4A" w:rsidR="00C30B0E" w:rsidRPr="00C30B0E" w:rsidRDefault="00C30B0E" w:rsidP="00C30B0E">
      <w:pPr>
        <w:suppressAutoHyphens/>
        <w:ind w:left="1410" w:hanging="1410"/>
        <w:jc w:val="both"/>
        <w:rPr>
          <w:rFonts w:ascii="Arial" w:eastAsia="Calibri" w:hAnsi="Arial" w:cs="Arial"/>
          <w:b/>
          <w:lang w:val="en-AU"/>
          <w14:ligatures w14:val="none"/>
        </w:rPr>
      </w:pPr>
      <w:r w:rsidRPr="00C30B0E">
        <w:rPr>
          <w:rFonts w:ascii="Arial" w:eastAsia="Calibri" w:hAnsi="Arial" w:cs="Arial"/>
          <w:b/>
          <w:lang w:val="en-AU"/>
          <w14:ligatures w14:val="none"/>
        </w:rPr>
        <w:t>TEMA:</w:t>
      </w:r>
      <w:r w:rsidRPr="00C30B0E">
        <w:rPr>
          <w:rFonts w:ascii="Arial" w:eastAsia="Calibri" w:hAnsi="Arial" w:cs="Arial"/>
          <w:b/>
          <w:lang w:val="en-AU"/>
          <w14:ligatures w14:val="none"/>
        </w:rPr>
        <w:tab/>
      </w:r>
      <w:r w:rsidRPr="00C30B0E">
        <w:rPr>
          <w:rFonts w:ascii="Arial" w:eastAsia="Calibri" w:hAnsi="Arial" w:cs="Arial"/>
          <w:b/>
          <w:lang w:val="en-AU"/>
          <w14:ligatures w14:val="none"/>
        </w:rPr>
        <w:t>ODLUK</w:t>
      </w:r>
      <w:r>
        <w:rPr>
          <w:rFonts w:ascii="Arial" w:eastAsia="Calibri" w:hAnsi="Arial" w:cs="Arial"/>
          <w:b/>
          <w:lang w:val="en-AU"/>
          <w14:ligatures w14:val="none"/>
        </w:rPr>
        <w:t>A</w:t>
      </w:r>
      <w:r w:rsidRPr="00C30B0E">
        <w:rPr>
          <w:rFonts w:ascii="Arial" w:eastAsia="Calibri" w:hAnsi="Arial" w:cs="Arial"/>
          <w:b/>
          <w:lang w:val="en-AU"/>
          <w14:ligatures w14:val="none"/>
        </w:rPr>
        <w:t xml:space="preserve"> O UVJETIMA I NAČINU IZDAVANJA ODOBRENJA ZA ULAZ U STAROGRADSKU JEZGRU GRADA NOVIGRADA-CITTANOVA - PJEŠAČKA ZONA</w:t>
      </w:r>
    </w:p>
    <w:p w14:paraId="5CF9E87F" w14:textId="77777777" w:rsidR="00C30B0E" w:rsidRPr="00C30B0E" w:rsidRDefault="00C30B0E" w:rsidP="00C30B0E">
      <w:pPr>
        <w:numPr>
          <w:ilvl w:val="0"/>
          <w:numId w:val="32"/>
        </w:numPr>
        <w:suppressAutoHyphens/>
        <w:contextualSpacing/>
        <w:jc w:val="both"/>
        <w:rPr>
          <w:rFonts w:ascii="Arial" w:eastAsia="Calibri" w:hAnsi="Arial" w:cs="Arial"/>
          <w:b/>
          <w:lang w:val="en-AU"/>
          <w14:ligatures w14:val="none"/>
        </w:rPr>
      </w:pPr>
      <w:r w:rsidRPr="00C30B0E">
        <w:rPr>
          <w:rFonts w:ascii="Arial" w:eastAsia="Times New Roman" w:hAnsi="Arial" w:cs="Arial"/>
          <w:bCs/>
          <w:lang w:val="en-AU" w:eastAsia="zh-CN"/>
          <w14:ligatures w14:val="none"/>
        </w:rPr>
        <w:t>PRIJEDLOG</w:t>
      </w:r>
    </w:p>
    <w:p w14:paraId="7A5935E3" w14:textId="77777777" w:rsidR="00C30B0E" w:rsidRPr="00C30B0E" w:rsidRDefault="00C30B0E" w:rsidP="00C30B0E">
      <w:pPr>
        <w:suppressAutoHyphens/>
        <w:ind w:left="1418" w:hanging="1134"/>
        <w:rPr>
          <w:rFonts w:ascii="Arial" w:eastAsia="Calibri" w:hAnsi="Arial" w:cs="Arial"/>
          <w:b/>
          <w:lang w:val="en-AU"/>
          <w14:ligatures w14:val="none"/>
        </w:rPr>
      </w:pPr>
    </w:p>
    <w:p w14:paraId="4B7538EE" w14:textId="77777777" w:rsidR="00C30B0E" w:rsidRPr="00C30B0E" w:rsidRDefault="00C30B0E" w:rsidP="00C30B0E">
      <w:pPr>
        <w:suppressAutoHyphens/>
        <w:ind w:firstLine="708"/>
        <w:rPr>
          <w:rFonts w:ascii="Arial" w:eastAsia="Calibri" w:hAnsi="Arial" w:cs="Arial"/>
          <w:lang w:val="en-AU"/>
          <w14:ligatures w14:val="none"/>
        </w:rPr>
      </w:pPr>
    </w:p>
    <w:p w14:paraId="6B15D8DA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402D0D98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B6F575D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97747C8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0097197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55576E98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63A94AA" w14:textId="5B28CF29" w:rsidR="00C30B0E" w:rsidRPr="00C30B0E" w:rsidRDefault="00C30B0E" w:rsidP="00C30B0E">
      <w:pPr>
        <w:suppressAutoHyphens/>
        <w:ind w:left="1560"/>
        <w:rPr>
          <w:rFonts w:ascii="Arial" w:eastAsia="Times New Roman" w:hAnsi="Arial" w:cs="Arial"/>
          <w:bCs/>
          <w:iCs/>
          <w:color w:val="000000"/>
          <w:lang w:val="en-AU" w:eastAsia="zh-CN"/>
          <w14:ligatures w14:val="none"/>
        </w:rPr>
      </w:pPr>
      <w:r w:rsidRPr="00C30B0E"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  <w:t xml:space="preserve">KLASA: </w:t>
      </w:r>
      <w:r w:rsidR="00102CE5" w:rsidRPr="00102CE5"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  <w:t>340-05/26-01/10</w:t>
      </w:r>
    </w:p>
    <w:p w14:paraId="6065F042" w14:textId="771986E8" w:rsidR="00C30B0E" w:rsidRPr="00C30B0E" w:rsidRDefault="00C30B0E" w:rsidP="00C30B0E">
      <w:pPr>
        <w:suppressAutoHyphens/>
        <w:ind w:left="1560"/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</w:pPr>
      <w:r w:rsidRPr="00C30B0E"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  <w:t>URBROJ:</w:t>
      </w:r>
      <w:r w:rsidRPr="00C30B0E">
        <w:rPr>
          <w:rFonts w:ascii="Arial" w:eastAsia="Times New Roman" w:hAnsi="Arial" w:cs="Arial"/>
          <w:bCs/>
          <w:lang w:val="en-AU" w:eastAsia="zh-CN"/>
          <w14:ligatures w14:val="none"/>
        </w:rPr>
        <w:t xml:space="preserve"> </w:t>
      </w:r>
    </w:p>
    <w:p w14:paraId="41BEFE26" w14:textId="77777777" w:rsidR="00C30B0E" w:rsidRPr="00C30B0E" w:rsidRDefault="00C30B0E" w:rsidP="00C30B0E">
      <w:pPr>
        <w:suppressAutoHyphens/>
        <w:ind w:left="1560"/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</w:pPr>
      <w:proofErr w:type="gramStart"/>
      <w:r w:rsidRPr="00C30B0E">
        <w:rPr>
          <w:rFonts w:ascii="Arial" w:eastAsia="Times New Roman" w:hAnsi="Arial" w:cs="Arial"/>
          <w:color w:val="000000"/>
          <w:lang w:val="en-AU" w:eastAsia="zh-CN"/>
          <w14:ligatures w14:val="none"/>
        </w:rPr>
        <w:t>Novigrad</w:t>
      </w:r>
      <w:r w:rsidRPr="00C30B0E"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  <w:t>,  _</w:t>
      </w:r>
      <w:proofErr w:type="gramEnd"/>
      <w:r w:rsidRPr="00C30B0E">
        <w:rPr>
          <w:rFonts w:ascii="Arial" w:eastAsia="Times New Roman" w:hAnsi="Arial" w:cs="Arial"/>
          <w:iCs/>
          <w:color w:val="000000"/>
          <w:lang w:val="en-AU" w:eastAsia="zh-CN"/>
          <w14:ligatures w14:val="none"/>
        </w:rPr>
        <w:t>____________</w:t>
      </w:r>
    </w:p>
    <w:p w14:paraId="5728E067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5635BF23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66F274E2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7E7AF3C4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4DE69519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21F2B354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76D66FC9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1B8B5CCB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4C73AB71" w14:textId="77777777" w:rsidR="00C30B0E" w:rsidRPr="00C30B0E" w:rsidRDefault="00C30B0E" w:rsidP="00C30B0E">
      <w:pPr>
        <w:suppressAutoHyphens/>
        <w:ind w:left="708"/>
        <w:rPr>
          <w:rFonts w:ascii="Arial" w:eastAsia="Calibri" w:hAnsi="Arial" w:cs="Arial"/>
          <w:b/>
          <w:lang w:val="en-AU"/>
          <w14:ligatures w14:val="none"/>
        </w:rPr>
      </w:pPr>
    </w:p>
    <w:p w14:paraId="0C84E3C6" w14:textId="77777777" w:rsidR="00C30B0E" w:rsidRPr="00C30B0E" w:rsidRDefault="00C30B0E" w:rsidP="00C30B0E">
      <w:pPr>
        <w:suppressAutoHyphens/>
        <w:rPr>
          <w:rFonts w:ascii="Arial" w:eastAsia="Calibri" w:hAnsi="Arial" w:cs="Arial"/>
          <w:b/>
          <w:lang w:val="en-AU"/>
          <w14:ligatures w14:val="none"/>
        </w:rPr>
      </w:pPr>
    </w:p>
    <w:p w14:paraId="6122CE9C" w14:textId="77777777" w:rsidR="00C30B0E" w:rsidRPr="00C30B0E" w:rsidRDefault="00C30B0E" w:rsidP="00C30B0E">
      <w:pPr>
        <w:suppressAutoHyphens/>
        <w:ind w:left="284"/>
        <w:rPr>
          <w:rFonts w:ascii="Arial" w:eastAsia="Calibri" w:hAnsi="Arial" w:cs="Arial"/>
          <w:b/>
          <w:lang w:val="en-AU"/>
          <w14:ligatures w14:val="none"/>
        </w:rPr>
      </w:pPr>
    </w:p>
    <w:p w14:paraId="0F5D32E8" w14:textId="77777777" w:rsidR="00C30B0E" w:rsidRPr="00C30B0E" w:rsidRDefault="00C30B0E" w:rsidP="00C30B0E">
      <w:pPr>
        <w:suppressAutoHyphens/>
        <w:ind w:left="4248" w:firstLine="708"/>
        <w:rPr>
          <w:rFonts w:ascii="Arial" w:eastAsia="Calibri" w:hAnsi="Arial" w:cs="Arial"/>
          <w:lang w:val="en-AU"/>
          <w14:ligatures w14:val="none"/>
        </w:rPr>
      </w:pPr>
      <w:r w:rsidRPr="00C30B0E">
        <w:rPr>
          <w:rFonts w:ascii="Arial" w:eastAsia="Calibri" w:hAnsi="Arial" w:cs="Arial"/>
          <w:lang w:val="en-AU"/>
          <w14:ligatures w14:val="none"/>
        </w:rPr>
        <w:t xml:space="preserve"> </w:t>
      </w:r>
      <w:proofErr w:type="spellStart"/>
      <w:r w:rsidRPr="00C30B0E">
        <w:rPr>
          <w:rFonts w:ascii="Arial" w:eastAsia="Calibri" w:hAnsi="Arial" w:cs="Arial"/>
          <w:lang w:val="en-AU"/>
          <w14:ligatures w14:val="none"/>
        </w:rPr>
        <w:t>Pripremila</w:t>
      </w:r>
      <w:proofErr w:type="spellEnd"/>
      <w:r w:rsidRPr="00C30B0E">
        <w:rPr>
          <w:rFonts w:ascii="Arial" w:eastAsia="Calibri" w:hAnsi="Arial" w:cs="Arial"/>
          <w:lang w:val="en-AU"/>
          <w14:ligatures w14:val="none"/>
        </w:rPr>
        <w:t xml:space="preserve">: Ana Karlović, </w:t>
      </w:r>
      <w:proofErr w:type="spellStart"/>
      <w:r w:rsidRPr="00C30B0E">
        <w:rPr>
          <w:rFonts w:ascii="Arial" w:eastAsia="Calibri" w:hAnsi="Arial" w:cs="Arial"/>
          <w:lang w:val="en-AU"/>
          <w14:ligatures w14:val="none"/>
        </w:rPr>
        <w:t>dipl.iur</w:t>
      </w:r>
      <w:proofErr w:type="spellEnd"/>
      <w:r w:rsidRPr="00C30B0E">
        <w:rPr>
          <w:rFonts w:ascii="Arial" w:eastAsia="Calibri" w:hAnsi="Arial" w:cs="Arial"/>
          <w:lang w:val="en-AU"/>
          <w14:ligatures w14:val="none"/>
        </w:rPr>
        <w:t>.</w:t>
      </w:r>
    </w:p>
    <w:p w14:paraId="7461F527" w14:textId="77777777" w:rsidR="00C30B0E" w:rsidRDefault="00C30B0E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F4A24D" w14:textId="77777777" w:rsidR="00C30B0E" w:rsidRDefault="00C30B0E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F9BFA4" w14:textId="77777777" w:rsidR="00C30B0E" w:rsidRDefault="00C30B0E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2ECAE1" w14:textId="77777777" w:rsidR="00C30B0E" w:rsidRDefault="00C30B0E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CC9300" w14:textId="77777777" w:rsidR="00C30B0E" w:rsidRDefault="00C30B0E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C54392" w14:textId="77777777" w:rsidR="00C30B0E" w:rsidRDefault="00C30B0E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CD070F" w14:textId="6D06D925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lastRenderedPageBreak/>
        <w:t xml:space="preserve">Obrazloženje uz Odluku o uvjetima i načinu izdavanja odobrenja za ulaz u </w:t>
      </w:r>
      <w:bookmarkStart w:id="1" w:name="_Hlk229401689"/>
      <w:r w:rsidRPr="00D44CD6">
        <w:rPr>
          <w:rFonts w:ascii="Arial" w:hAnsi="Arial" w:cs="Arial"/>
          <w:b/>
          <w:bCs/>
          <w:sz w:val="24"/>
          <w:szCs w:val="24"/>
        </w:rPr>
        <w:t>starogradsku jezgru grada Novigrada-</w:t>
      </w:r>
      <w:proofErr w:type="spellStart"/>
      <w:r w:rsidRPr="00D44CD6">
        <w:rPr>
          <w:rFonts w:ascii="Arial" w:hAnsi="Arial" w:cs="Arial"/>
          <w:b/>
          <w:bCs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b/>
          <w:bCs/>
          <w:sz w:val="24"/>
          <w:szCs w:val="24"/>
        </w:rPr>
        <w:t xml:space="preserve"> - </w:t>
      </w:r>
      <w:bookmarkEnd w:id="1"/>
      <w:r w:rsidRPr="00D44CD6">
        <w:rPr>
          <w:rFonts w:ascii="Arial" w:hAnsi="Arial" w:cs="Arial"/>
          <w:b/>
          <w:bCs/>
          <w:sz w:val="24"/>
          <w:szCs w:val="24"/>
        </w:rPr>
        <w:t>pješačka zona</w:t>
      </w:r>
    </w:p>
    <w:p w14:paraId="35949D8C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6CC832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48F2D0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1. Pravni temelj za donošenje Odluke</w:t>
      </w:r>
    </w:p>
    <w:p w14:paraId="3A980ECC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Pravni temelj za donošenje ove Odluke sadržan je u članku 5. stavku 1. Zakona o sigurnosti prometa na cestama („Narodne novine“ br. 67/08, 48/10, 74/11, 80/13, 158/13, 92/14, 64/15, 108/17, 70/19, 42/20, 85/22, 114/22, 133/23, 145/24), kojim je propisana nadležnost jedinica lokalne samouprave za uređivanje organizacije i načina parkiranja na svom području, kao i u članku 39. Statuta Grada Novigrada</w:t>
      </w:r>
      <w:r w:rsidRPr="00D44CD6">
        <w:rPr>
          <w:rFonts w:ascii="Arial" w:hAnsi="Arial" w:cs="Arial"/>
          <w:sz w:val="24"/>
          <w:szCs w:val="24"/>
        </w:rPr>
        <w:noBreakHyphen/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 („Službene novine Grada Novigrada“ br. 5/09, 3/13, 2/14, 1/17, 2/17, 2/20, 1/21, 6/21, 7/21 – pročišćeni tekst, 3/22), kojim je propisana ovlast Gradskog vijeća za donošenje općih akata.</w:t>
      </w:r>
    </w:p>
    <w:p w14:paraId="767C7DE6" w14:textId="77777777" w:rsidR="00D44CD6" w:rsidRPr="00D44CD6" w:rsidRDefault="00D44CD6" w:rsidP="00D44CD6">
      <w:pPr>
        <w:jc w:val="both"/>
        <w:rPr>
          <w:rFonts w:ascii="Arial" w:hAnsi="Arial" w:cs="Arial"/>
          <w:sz w:val="24"/>
          <w:szCs w:val="24"/>
        </w:rPr>
      </w:pPr>
    </w:p>
    <w:p w14:paraId="20F6DFEF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2. Razlozi za donošenje te osnovna pitanja koja se uređuju novom Odlukom</w:t>
      </w:r>
    </w:p>
    <w:p w14:paraId="39F9A592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Zbog potrebe unapređenja sustava prometovanja te učinkovitije kontrole ulaska i izlaska vozila iz pješačke starogradske zone, ukazala se potreba za donošenjem nove, cjelovite i preciznije uređene Odluke, uzimajući pritom u obzir stvarne potrebe korisnika pješačke starogradske zone.</w:t>
      </w:r>
    </w:p>
    <w:p w14:paraId="3951B266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Odredbe i parametri nove Odluke prilagođeni su različitim kategorijama korisnika, s ciljem postizanja veće protočnosti prometa, smanjenja prometnih opterećenja te učinkovitijeg nadzora nad zadržavanjem i parkiranjem vozila u pješačkoj starogradskoj zoni.</w:t>
      </w:r>
    </w:p>
    <w:p w14:paraId="0E35BD2A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Donošenjem ove Odluke ujedno se nastoji:</w:t>
      </w:r>
    </w:p>
    <w:p w14:paraId="3EA69A06" w14:textId="77777777" w:rsidR="00D44CD6" w:rsidRPr="00D44CD6" w:rsidRDefault="00D44CD6" w:rsidP="00D44CD6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unaprijediti organizacija prometa u mirovanju i kretanju unutar pješačke starogradske zone, </w:t>
      </w:r>
    </w:p>
    <w:p w14:paraId="186FA0A3" w14:textId="77777777" w:rsidR="00D44CD6" w:rsidRPr="00D44CD6" w:rsidRDefault="00D44CD6" w:rsidP="00D44CD6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osigurati ravnoteža između potreba gospodarstva, stanovnika i javnih službi, </w:t>
      </w:r>
    </w:p>
    <w:p w14:paraId="0D72597F" w14:textId="77777777" w:rsidR="00D44CD6" w:rsidRPr="00D44CD6" w:rsidRDefault="00D44CD6" w:rsidP="00D44CD6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omogućiti učinkovitija provedba nadzora putem suvremenih tehničkih rješenja (digitalna evidencija i kontrola ulaska vozila), </w:t>
      </w:r>
    </w:p>
    <w:p w14:paraId="76E00D2A" w14:textId="77777777" w:rsidR="00D44CD6" w:rsidRPr="00D44CD6" w:rsidRDefault="00D44CD6" w:rsidP="00D44CD6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podići razina kvalitete boravka i života u pješačkoj starogradskoj zoni, osobito u razdobljima pojačanog turističkog prometa.</w:t>
      </w:r>
    </w:p>
    <w:p w14:paraId="0C65EEA9" w14:textId="77777777" w:rsidR="00D44CD6" w:rsidRPr="00D44CD6" w:rsidRDefault="00D44CD6" w:rsidP="00D44CD6">
      <w:pPr>
        <w:pStyle w:val="StandardWeb"/>
        <w:ind w:firstLine="708"/>
        <w:rPr>
          <w:rFonts w:ascii="Arial" w:hAnsi="Arial" w:cs="Arial"/>
        </w:rPr>
      </w:pPr>
      <w:r w:rsidRPr="00D44CD6">
        <w:rPr>
          <w:rFonts w:ascii="Arial" w:hAnsi="Arial" w:cs="Arial"/>
        </w:rPr>
        <w:t>Razlozi za donošenje nove Odluke osobito se odnose na:</w:t>
      </w:r>
    </w:p>
    <w:p w14:paraId="3D817A2C" w14:textId="77777777" w:rsidR="00D44CD6" w:rsidRPr="00D44CD6" w:rsidRDefault="00D44CD6" w:rsidP="00D44CD6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jasnije definiranje postupka ishođenja odobrenja za ulazak u pješačku starogradsku zonu te prava i obveza korisnika u vezi s korištenjem istog, </w:t>
      </w:r>
    </w:p>
    <w:p w14:paraId="2B38CD57" w14:textId="77777777" w:rsidR="00D44CD6" w:rsidRPr="00D44CD6" w:rsidRDefault="00D44CD6" w:rsidP="00D44CD6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preciznije uređivanje uvjeta za izdavanje odobrenja, uključujući trajanje, broj ulazaka i vremenska ograničenja, u cilju transparentnosti i ujednačene primjene propisa, </w:t>
      </w:r>
    </w:p>
    <w:p w14:paraId="3D2A56E6" w14:textId="77777777" w:rsidR="00D44CD6" w:rsidRPr="00D44CD6" w:rsidRDefault="00D44CD6" w:rsidP="00D44CD6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detaljnije normiranje uvjeta za ulazak i prometovanje vozila u pješačkoj starogradskoj zoni u sljedećim slučajevima: </w:t>
      </w:r>
    </w:p>
    <w:p w14:paraId="1C549CA9" w14:textId="77777777" w:rsidR="00D44CD6" w:rsidRPr="00D44CD6" w:rsidRDefault="00D44CD6" w:rsidP="00D44CD6">
      <w:pPr>
        <w:pStyle w:val="StandardWeb"/>
        <w:ind w:left="708"/>
        <w:rPr>
          <w:rFonts w:ascii="Arial" w:hAnsi="Arial" w:cs="Arial"/>
        </w:rPr>
      </w:pPr>
      <w:r w:rsidRPr="00D44CD6">
        <w:rPr>
          <w:rFonts w:ascii="Arial" w:hAnsi="Arial" w:cs="Arial"/>
        </w:rPr>
        <w:t>a) radi nesmetanog obavljanja poslova iz djelokruga javnih službi i drugih ovlaštenih subjekata;</w:t>
      </w:r>
      <w:r w:rsidRPr="00D44CD6">
        <w:rPr>
          <w:rFonts w:ascii="Arial" w:hAnsi="Arial" w:cs="Arial"/>
        </w:rPr>
        <w:br/>
        <w:t>b) radi održavanja vjerskih i obiteljskih svečanosti;</w:t>
      </w:r>
      <w:r w:rsidRPr="00D44CD6">
        <w:rPr>
          <w:rFonts w:ascii="Arial" w:hAnsi="Arial" w:cs="Arial"/>
        </w:rPr>
        <w:br/>
        <w:t>c) radi opskrbljivanja trgovina, ugostiteljskih objekata te drugih pravnih i fizičkih osoba koje posluju unutar pješačke zone;</w:t>
      </w:r>
      <w:r w:rsidRPr="00D44CD6">
        <w:rPr>
          <w:rFonts w:ascii="Arial" w:hAnsi="Arial" w:cs="Arial"/>
        </w:rPr>
        <w:br/>
        <w:t>d) radi ulaska vozila pravnih i fizičkih osoba (obrtnika) koje obavljaju djelatnost unutar pješačke zone;</w:t>
      </w:r>
      <w:r w:rsidRPr="00D44CD6">
        <w:rPr>
          <w:rFonts w:ascii="Arial" w:hAnsi="Arial" w:cs="Arial"/>
        </w:rPr>
        <w:br/>
        <w:t>e) radi ulaska vozila za otkup ribe;</w:t>
      </w:r>
      <w:r w:rsidRPr="00D44CD6">
        <w:rPr>
          <w:rFonts w:ascii="Arial" w:hAnsi="Arial" w:cs="Arial"/>
        </w:rPr>
        <w:br/>
      </w:r>
      <w:r w:rsidRPr="00D44CD6">
        <w:rPr>
          <w:rFonts w:ascii="Arial" w:hAnsi="Arial" w:cs="Arial"/>
        </w:rPr>
        <w:lastRenderedPageBreak/>
        <w:t>f) radi ulaska građana s prebivalištem unutar pješačke zone;</w:t>
      </w:r>
      <w:r w:rsidRPr="00D44CD6">
        <w:rPr>
          <w:rFonts w:ascii="Arial" w:hAnsi="Arial" w:cs="Arial"/>
        </w:rPr>
        <w:br/>
        <w:t xml:space="preserve">g) radi izvođenja radova u </w:t>
      </w:r>
      <w:r w:rsidRPr="00D44CD6">
        <w:rPr>
          <w:rFonts w:ascii="Arial" w:hAnsi="Arial" w:cs="Arial"/>
          <w:b/>
          <w:bCs/>
        </w:rPr>
        <w:t xml:space="preserve"> </w:t>
      </w:r>
      <w:r w:rsidRPr="00D44CD6">
        <w:rPr>
          <w:rFonts w:ascii="Arial" w:hAnsi="Arial" w:cs="Arial"/>
        </w:rPr>
        <w:t>pješačkoj zoni;</w:t>
      </w:r>
      <w:r w:rsidRPr="00D44CD6">
        <w:rPr>
          <w:rFonts w:ascii="Arial" w:hAnsi="Arial" w:cs="Arial"/>
        </w:rPr>
        <w:br/>
        <w:t>h) radi servisiranja uređaja i obavljanja interventnih zahvata;</w:t>
      </w:r>
      <w:r w:rsidRPr="00D44CD6">
        <w:rPr>
          <w:rFonts w:ascii="Arial" w:hAnsi="Arial" w:cs="Arial"/>
        </w:rPr>
        <w:br/>
        <w:t>i) radi dostave hrane;</w:t>
      </w:r>
      <w:r w:rsidRPr="00D44CD6">
        <w:rPr>
          <w:rFonts w:ascii="Arial" w:hAnsi="Arial" w:cs="Arial"/>
        </w:rPr>
        <w:br/>
        <w:t>j) radi prijevoza i skrbi o teško bolesnim i nepokretnim osobama koje imaju prebivalište unutar pješačke zone;</w:t>
      </w:r>
      <w:r w:rsidRPr="00D44CD6">
        <w:rPr>
          <w:rFonts w:ascii="Arial" w:hAnsi="Arial" w:cs="Arial"/>
        </w:rPr>
        <w:br/>
        <w:t>k) radi ulaska vlasnika kuća za odmor;</w:t>
      </w:r>
      <w:r w:rsidRPr="00D44CD6">
        <w:rPr>
          <w:rFonts w:ascii="Arial" w:hAnsi="Arial" w:cs="Arial"/>
        </w:rPr>
        <w:br/>
        <w:t>l) radi smještaja gostiju u turističke objekte;</w:t>
      </w:r>
      <w:r w:rsidRPr="00D44CD6">
        <w:rPr>
          <w:rFonts w:ascii="Arial" w:hAnsi="Arial" w:cs="Arial"/>
        </w:rPr>
        <w:br/>
        <w:t>m) radi obavljanja poslova fizičko-tehničke zaštite;</w:t>
      </w:r>
      <w:r w:rsidRPr="00D44CD6">
        <w:rPr>
          <w:rFonts w:ascii="Arial" w:hAnsi="Arial" w:cs="Arial"/>
        </w:rPr>
        <w:br/>
        <w:t xml:space="preserve">n) radi ulaska vlasnika veza u lučici </w:t>
      </w:r>
      <w:proofErr w:type="spellStart"/>
      <w:r w:rsidRPr="00D44CD6">
        <w:rPr>
          <w:rFonts w:ascii="Arial" w:hAnsi="Arial" w:cs="Arial"/>
        </w:rPr>
        <w:t>Mandrač</w:t>
      </w:r>
      <w:proofErr w:type="spellEnd"/>
      <w:r w:rsidRPr="00D44CD6">
        <w:rPr>
          <w:rFonts w:ascii="Arial" w:hAnsi="Arial" w:cs="Arial"/>
        </w:rPr>
        <w:t xml:space="preserve"> II;</w:t>
      </w:r>
      <w:r w:rsidRPr="00D44CD6">
        <w:rPr>
          <w:rFonts w:ascii="Arial" w:hAnsi="Arial" w:cs="Arial"/>
        </w:rPr>
        <w:br/>
        <w:t>o) radi ulaska osoba s invaliditetom, neovisno o prebivalištu;</w:t>
      </w:r>
      <w:r w:rsidRPr="00D44CD6">
        <w:rPr>
          <w:rFonts w:ascii="Arial" w:hAnsi="Arial" w:cs="Arial"/>
        </w:rPr>
        <w:br/>
        <w:t>p) radi ulaska vlasnika garaža i zemljišta na kojima je moguće parkiranje vozila unutar pješačke zone.</w:t>
      </w:r>
    </w:p>
    <w:p w14:paraId="750AB078" w14:textId="77777777" w:rsidR="00D44CD6" w:rsidRPr="00D44CD6" w:rsidRDefault="00D44CD6" w:rsidP="00D44CD6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dodatno uređenje sustava kontrole zadržavanja vozila kroz uvođenje jasnih pravila i posljedica u slučaju prekoračenja dopuštenog vremena zadržavanja, </w:t>
      </w:r>
    </w:p>
    <w:p w14:paraId="3620EAD3" w14:textId="77777777" w:rsidR="00D44CD6" w:rsidRPr="00D44CD6" w:rsidRDefault="00D44CD6" w:rsidP="00D44CD6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definiranje sustava sankcioniranja (negativni bodovi) te postupka ponovne aktivacije odobrenja, čime se potiče odgovorno korištenje dodijeljenih prava,</w:t>
      </w:r>
    </w:p>
    <w:p w14:paraId="27DD649D" w14:textId="77777777" w:rsidR="00D44CD6" w:rsidRPr="00D44CD6" w:rsidRDefault="00D44CD6" w:rsidP="00D44CD6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propisivanje obveze plaćanja naknade za neovlašten ulazak, zadržavanje ili prometovanje vozilom unutar pješačke zone bez valjanog odobrenja, radi učinkovitije provedbe prometnog režima i sprječavanja zlouporaba sustava,  </w:t>
      </w:r>
    </w:p>
    <w:p w14:paraId="7369AB35" w14:textId="77777777" w:rsidR="00D44CD6" w:rsidRPr="00D44CD6" w:rsidRDefault="00D44CD6" w:rsidP="00D44CD6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osiguravanje transparentnijeg i učinkovitijeg upravljanja ograničenim prometnim prostorom pješačke starogradske zone.</w:t>
      </w:r>
    </w:p>
    <w:p w14:paraId="37D9F7BB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3. Financijske posljedice</w:t>
      </w:r>
    </w:p>
    <w:p w14:paraId="400194EE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Donošenjem ove Odluke ne nastaju dodatni troškovi za Proračun Grada Novigrada</w:t>
      </w:r>
      <w:r w:rsidRPr="00D44CD6">
        <w:rPr>
          <w:rFonts w:ascii="Arial" w:hAnsi="Arial" w:cs="Arial"/>
          <w:sz w:val="24"/>
          <w:szCs w:val="24"/>
        </w:rPr>
        <w:noBreakHyphen/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. </w:t>
      </w:r>
    </w:p>
    <w:p w14:paraId="17BB39B1" w14:textId="77777777" w:rsidR="00D44CD6" w:rsidRPr="00D44CD6" w:rsidRDefault="00D44CD6" w:rsidP="00D44CD6">
      <w:pPr>
        <w:jc w:val="both"/>
        <w:rPr>
          <w:rFonts w:ascii="Arial" w:hAnsi="Arial" w:cs="Arial"/>
          <w:sz w:val="24"/>
          <w:szCs w:val="24"/>
        </w:rPr>
      </w:pPr>
    </w:p>
    <w:p w14:paraId="04A0FCDE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4. Prijelazne i završne napomene</w:t>
      </w:r>
    </w:p>
    <w:p w14:paraId="2F1181A7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Stupanjem na snagu ove Odluke prestaje važiti Pravilnik o uvjetima i načinu izdavanja odobrenja za ulaz u pješačku zonu („Službene novine Grada Novigrada-</w:t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“, broj 05/2010). </w:t>
      </w:r>
    </w:p>
    <w:p w14:paraId="4DA7B590" w14:textId="77777777" w:rsidR="00D44CD6" w:rsidRPr="00D44CD6" w:rsidRDefault="00D44CD6" w:rsidP="00D44C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Slijedom svega navedenog, predlaže se Gradskom vijeću Grada Novigrada</w:t>
      </w:r>
      <w:r w:rsidRPr="00D44CD6">
        <w:rPr>
          <w:rFonts w:ascii="Arial" w:hAnsi="Arial" w:cs="Arial"/>
          <w:sz w:val="24"/>
          <w:szCs w:val="24"/>
        </w:rPr>
        <w:noBreakHyphen/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 donošenje ove Odluke.</w:t>
      </w:r>
    </w:p>
    <w:p w14:paraId="35ED439C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A477988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0E49A5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2C26B7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D62A46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209992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B03D38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297C9C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9E62D6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427061" w14:textId="77777777" w:rsidR="00D44CD6" w:rsidRPr="00D44CD6" w:rsidRDefault="00D44CD6" w:rsidP="00D44CD6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3ADDFB67" w14:textId="77777777" w:rsidR="00D44CD6" w:rsidRPr="00D44CD6" w:rsidRDefault="00D44CD6" w:rsidP="00D44CD6">
      <w:pPr>
        <w:rPr>
          <w:rFonts w:ascii="Arial" w:hAnsi="Arial" w:cs="Arial"/>
          <w:sz w:val="24"/>
          <w:szCs w:val="24"/>
        </w:rPr>
      </w:pPr>
    </w:p>
    <w:p w14:paraId="5C9B57A0" w14:textId="77777777" w:rsidR="00D44CD6" w:rsidRDefault="00D44CD6" w:rsidP="005A70A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57B0FE3" w14:textId="77777777" w:rsidR="008D1868" w:rsidRPr="00D44CD6" w:rsidRDefault="008D1868" w:rsidP="005A70A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DB7C429" w14:textId="77777777" w:rsidR="00D44CD6" w:rsidRPr="00D44CD6" w:rsidRDefault="00D44CD6" w:rsidP="005A70A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F97E9C8" w14:textId="77777777" w:rsidR="00D44CD6" w:rsidRPr="00D44CD6" w:rsidRDefault="00D44CD6" w:rsidP="005A70A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C3B7974" w14:textId="4DED31AF" w:rsidR="00D5667B" w:rsidRPr="00D44CD6" w:rsidRDefault="00875999" w:rsidP="005A70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lastRenderedPageBreak/>
        <w:t xml:space="preserve">Na temelju </w:t>
      </w:r>
      <w:r w:rsidR="00AF632F" w:rsidRPr="00D44CD6">
        <w:rPr>
          <w:rFonts w:ascii="Arial" w:hAnsi="Arial" w:cs="Arial"/>
          <w:sz w:val="24"/>
          <w:szCs w:val="24"/>
        </w:rPr>
        <w:t>članka 5.</w:t>
      </w:r>
      <w:r w:rsidR="009D0750" w:rsidRPr="00D44CD6">
        <w:rPr>
          <w:rFonts w:ascii="Arial" w:hAnsi="Arial" w:cs="Arial"/>
          <w:sz w:val="24"/>
          <w:szCs w:val="24"/>
        </w:rPr>
        <w:t xml:space="preserve"> </w:t>
      </w:r>
      <w:r w:rsidR="00AF632F" w:rsidRPr="00D44CD6">
        <w:rPr>
          <w:rFonts w:ascii="Arial" w:hAnsi="Arial" w:cs="Arial"/>
          <w:sz w:val="24"/>
          <w:szCs w:val="24"/>
        </w:rPr>
        <w:t>stavk</w:t>
      </w:r>
      <w:r w:rsidR="009D0750" w:rsidRPr="00D44CD6">
        <w:rPr>
          <w:rFonts w:ascii="Arial" w:hAnsi="Arial" w:cs="Arial"/>
          <w:sz w:val="24"/>
          <w:szCs w:val="24"/>
        </w:rPr>
        <w:t>a</w:t>
      </w:r>
      <w:r w:rsidR="00AF632F" w:rsidRPr="00D44CD6">
        <w:rPr>
          <w:rFonts w:ascii="Arial" w:hAnsi="Arial" w:cs="Arial"/>
          <w:sz w:val="24"/>
          <w:szCs w:val="24"/>
        </w:rPr>
        <w:t xml:space="preserve"> 1. Zakona o sigurnosti prometa na cestama ("Narodne</w:t>
      </w:r>
      <w:r w:rsidR="009D0750" w:rsidRPr="00D44CD6">
        <w:rPr>
          <w:rFonts w:ascii="Arial" w:hAnsi="Arial" w:cs="Arial"/>
          <w:sz w:val="24"/>
          <w:szCs w:val="24"/>
        </w:rPr>
        <w:t xml:space="preserve"> novine</w:t>
      </w:r>
      <w:r w:rsidR="00AF632F" w:rsidRPr="00D44CD6">
        <w:rPr>
          <w:rFonts w:ascii="Arial" w:hAnsi="Arial" w:cs="Arial"/>
          <w:sz w:val="24"/>
          <w:szCs w:val="24"/>
        </w:rPr>
        <w:t>" broj 67/08, 48/10, 74/11, 80/13, 158/13, 92/14, 64/15, 108/17, 70/19,</w:t>
      </w:r>
      <w:r w:rsidR="009D0750" w:rsidRPr="00D44CD6">
        <w:rPr>
          <w:rFonts w:ascii="Arial" w:hAnsi="Arial" w:cs="Arial"/>
          <w:sz w:val="24"/>
          <w:szCs w:val="24"/>
        </w:rPr>
        <w:t xml:space="preserve"> </w:t>
      </w:r>
      <w:hyperlink r:id="rId8" w:tooltip="Zakon o dopuni Zakona o sigurnosti prometa na cestama" w:history="1">
        <w:r w:rsidR="009D0750" w:rsidRPr="00D44CD6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42/20</w:t>
        </w:r>
      </w:hyperlink>
      <w:r w:rsidR="009D0750" w:rsidRPr="00D44CD6">
        <w:rPr>
          <w:rFonts w:ascii="Arial" w:hAnsi="Arial" w:cs="Arial"/>
          <w:sz w:val="24"/>
          <w:szCs w:val="24"/>
        </w:rPr>
        <w:t>, </w:t>
      </w:r>
      <w:hyperlink r:id="rId9" w:tooltip="Zakon o izmjenama i dopunama Zakona o sigurnosti prometa na cestama" w:history="1">
        <w:r w:rsidR="009D0750" w:rsidRPr="00D44CD6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85/22</w:t>
        </w:r>
      </w:hyperlink>
      <w:r w:rsidR="009D0750" w:rsidRPr="00D44CD6">
        <w:rPr>
          <w:rFonts w:ascii="Arial" w:hAnsi="Arial" w:cs="Arial"/>
          <w:sz w:val="24"/>
          <w:szCs w:val="24"/>
        </w:rPr>
        <w:t>, </w:t>
      </w:r>
      <w:hyperlink r:id="rId10" w:tooltip="Zakon o izmjenama Zakona o sigurnosti prometa na cestama" w:history="1">
        <w:r w:rsidR="009D0750" w:rsidRPr="00D44CD6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114/22</w:t>
        </w:r>
      </w:hyperlink>
      <w:r w:rsidR="009D0750" w:rsidRPr="00D44CD6">
        <w:rPr>
          <w:rFonts w:ascii="Arial" w:hAnsi="Arial" w:cs="Arial"/>
          <w:sz w:val="24"/>
          <w:szCs w:val="24"/>
        </w:rPr>
        <w:t>, </w:t>
      </w:r>
      <w:hyperlink r:id="rId11" w:tooltip="Zakon o povlasticama u prometu" w:history="1">
        <w:r w:rsidR="009D0750" w:rsidRPr="00D44CD6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133/23</w:t>
        </w:r>
      </w:hyperlink>
      <w:r w:rsidR="009D0750" w:rsidRPr="00D44CD6">
        <w:rPr>
          <w:rFonts w:ascii="Arial" w:hAnsi="Arial" w:cs="Arial"/>
          <w:sz w:val="24"/>
          <w:szCs w:val="24"/>
        </w:rPr>
        <w:t>, </w:t>
      </w:r>
      <w:hyperlink r:id="rId12" w:tooltip="Zakon o izmjenama i dopunama Zakona o sigurnosti prometa na cestama" w:history="1">
        <w:r w:rsidR="009D0750" w:rsidRPr="00D44CD6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145/24</w:t>
        </w:r>
      </w:hyperlink>
      <w:r w:rsidR="00AF632F" w:rsidRPr="00D44CD6">
        <w:rPr>
          <w:rFonts w:ascii="Arial" w:hAnsi="Arial" w:cs="Arial"/>
          <w:sz w:val="24"/>
          <w:szCs w:val="24"/>
        </w:rPr>
        <w:t xml:space="preserve">) </w:t>
      </w:r>
      <w:r w:rsidR="009D0750" w:rsidRPr="00D44CD6">
        <w:rPr>
          <w:rFonts w:ascii="Arial" w:hAnsi="Arial" w:cs="Arial"/>
          <w:sz w:val="24"/>
          <w:szCs w:val="24"/>
        </w:rPr>
        <w:t xml:space="preserve">te </w:t>
      </w:r>
      <w:r w:rsidRPr="00D44CD6">
        <w:rPr>
          <w:rFonts w:ascii="Arial" w:hAnsi="Arial" w:cs="Arial"/>
          <w:sz w:val="24"/>
          <w:szCs w:val="24"/>
        </w:rPr>
        <w:t>članka 10</w:t>
      </w:r>
      <w:r w:rsidR="009D0750" w:rsidRPr="00D44CD6">
        <w:rPr>
          <w:rFonts w:ascii="Arial" w:hAnsi="Arial" w:cs="Arial"/>
          <w:sz w:val="24"/>
          <w:szCs w:val="24"/>
        </w:rPr>
        <w:t>1</w:t>
      </w:r>
      <w:r w:rsidR="004A6F55" w:rsidRPr="00D44CD6">
        <w:rPr>
          <w:rFonts w:ascii="Arial" w:hAnsi="Arial" w:cs="Arial"/>
          <w:sz w:val="24"/>
          <w:szCs w:val="24"/>
        </w:rPr>
        <w:t>. Statuta Grada Novigrada</w:t>
      </w:r>
      <w:r w:rsidRPr="00D44CD6">
        <w:rPr>
          <w:rFonts w:ascii="Arial" w:hAnsi="Arial" w:cs="Arial"/>
          <w:sz w:val="24"/>
          <w:szCs w:val="24"/>
        </w:rPr>
        <w:t>-</w:t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 (</w:t>
      </w:r>
      <w:r w:rsidR="009D0750" w:rsidRPr="00D44CD6">
        <w:rPr>
          <w:rFonts w:ascii="Arial" w:hAnsi="Arial" w:cs="Arial"/>
          <w:sz w:val="24"/>
          <w:szCs w:val="24"/>
        </w:rPr>
        <w:t>„</w:t>
      </w:r>
      <w:r w:rsidR="004A6F55" w:rsidRPr="00D44CD6">
        <w:rPr>
          <w:rFonts w:ascii="Arial" w:hAnsi="Arial" w:cs="Arial"/>
          <w:sz w:val="24"/>
          <w:szCs w:val="24"/>
        </w:rPr>
        <w:t>Službene novine Grada Novigrada</w:t>
      </w:r>
      <w:r w:rsidRPr="00D44CD6">
        <w:rPr>
          <w:rFonts w:ascii="Arial" w:hAnsi="Arial" w:cs="Arial"/>
          <w:sz w:val="24"/>
          <w:szCs w:val="24"/>
        </w:rPr>
        <w:t>-</w:t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="009D0750" w:rsidRPr="00D44CD6">
        <w:rPr>
          <w:rFonts w:ascii="Arial" w:hAnsi="Arial" w:cs="Arial"/>
          <w:sz w:val="24"/>
          <w:szCs w:val="24"/>
        </w:rPr>
        <w:t xml:space="preserve">“ </w:t>
      </w:r>
      <w:r w:rsidRPr="00D44CD6">
        <w:rPr>
          <w:rFonts w:ascii="Arial" w:hAnsi="Arial" w:cs="Arial"/>
          <w:sz w:val="24"/>
          <w:szCs w:val="24"/>
        </w:rPr>
        <w:t>br. 5/09</w:t>
      </w:r>
      <w:r w:rsidR="009D0750" w:rsidRPr="00D44CD6">
        <w:rPr>
          <w:rFonts w:ascii="Arial" w:hAnsi="Arial" w:cs="Arial"/>
          <w:sz w:val="24"/>
          <w:szCs w:val="24"/>
        </w:rPr>
        <w:t>, 3/13, 2/14, 2/17, 1/18, 2/20, 1/21, 6/21, 7/21 - pročišćeni tekst, 3/22)</w:t>
      </w:r>
      <w:r w:rsidR="004A6F55" w:rsidRPr="00D44CD6">
        <w:rPr>
          <w:rFonts w:ascii="Arial" w:hAnsi="Arial" w:cs="Arial"/>
          <w:sz w:val="24"/>
          <w:szCs w:val="24"/>
        </w:rPr>
        <w:t xml:space="preserve">, </w:t>
      </w:r>
      <w:r w:rsidR="00E46349" w:rsidRPr="00D44CD6">
        <w:rPr>
          <w:rFonts w:ascii="Arial" w:hAnsi="Arial" w:cs="Arial"/>
          <w:sz w:val="24"/>
          <w:szCs w:val="24"/>
        </w:rPr>
        <w:t>Gradsko vijeće Grada Novigrada-</w:t>
      </w:r>
      <w:proofErr w:type="spellStart"/>
      <w:r w:rsidR="00E46349"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="00E46349" w:rsidRPr="00D44CD6">
        <w:rPr>
          <w:rFonts w:ascii="Arial" w:hAnsi="Arial" w:cs="Arial"/>
          <w:sz w:val="24"/>
          <w:szCs w:val="24"/>
        </w:rPr>
        <w:t xml:space="preserve"> na sjednici održanoj dana                       2026. godine donosi sljedeću</w:t>
      </w:r>
    </w:p>
    <w:p w14:paraId="5C570FC1" w14:textId="77777777" w:rsidR="008F0A26" w:rsidRPr="00D44CD6" w:rsidRDefault="008F0A26" w:rsidP="005A70A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0AF1051" w14:textId="77777777" w:rsidR="00D92EA2" w:rsidRPr="00D44CD6" w:rsidRDefault="00D92EA2" w:rsidP="00E6429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711973E" w14:textId="407B0004" w:rsidR="00D5667B" w:rsidRPr="00D44CD6" w:rsidRDefault="00322221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Odluk</w:t>
      </w:r>
      <w:r w:rsidR="00E46349" w:rsidRPr="00D44CD6">
        <w:rPr>
          <w:rFonts w:ascii="Arial" w:hAnsi="Arial" w:cs="Arial"/>
          <w:b/>
          <w:bCs/>
          <w:sz w:val="24"/>
          <w:szCs w:val="24"/>
        </w:rPr>
        <w:t>u</w:t>
      </w:r>
    </w:p>
    <w:p w14:paraId="58E3F89E" w14:textId="06C84892" w:rsidR="00D5667B" w:rsidRPr="00D44CD6" w:rsidRDefault="00D5667B" w:rsidP="008759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o uvjetima i načinu izdavanja odobrenja za ulaz</w:t>
      </w:r>
      <w:r w:rsidR="00875999" w:rsidRPr="00D44C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CD6">
        <w:rPr>
          <w:rFonts w:ascii="Arial" w:hAnsi="Arial" w:cs="Arial"/>
          <w:b/>
          <w:bCs/>
          <w:sz w:val="24"/>
          <w:szCs w:val="24"/>
        </w:rPr>
        <w:t xml:space="preserve">u </w:t>
      </w:r>
      <w:r w:rsidR="00B6005D" w:rsidRPr="00D44CD6">
        <w:rPr>
          <w:rFonts w:ascii="Arial" w:hAnsi="Arial" w:cs="Arial"/>
          <w:b/>
          <w:bCs/>
          <w:sz w:val="24"/>
          <w:szCs w:val="24"/>
        </w:rPr>
        <w:t>starogradsku jezgru Grada Novigrada-</w:t>
      </w:r>
      <w:proofErr w:type="spellStart"/>
      <w:r w:rsidR="00B6005D" w:rsidRPr="00D44CD6">
        <w:rPr>
          <w:rFonts w:ascii="Arial" w:hAnsi="Arial" w:cs="Arial"/>
          <w:b/>
          <w:bCs/>
          <w:sz w:val="24"/>
          <w:szCs w:val="24"/>
        </w:rPr>
        <w:t>Cittanova</w:t>
      </w:r>
      <w:proofErr w:type="spellEnd"/>
      <w:r w:rsidR="00B6005D" w:rsidRPr="00D44CD6">
        <w:rPr>
          <w:rFonts w:ascii="Arial" w:hAnsi="Arial" w:cs="Arial"/>
          <w:b/>
          <w:bCs/>
          <w:sz w:val="24"/>
          <w:szCs w:val="24"/>
        </w:rPr>
        <w:t xml:space="preserve"> - </w:t>
      </w:r>
      <w:r w:rsidR="00322221" w:rsidRPr="00D44CD6">
        <w:rPr>
          <w:rFonts w:ascii="Arial" w:hAnsi="Arial" w:cs="Arial"/>
          <w:b/>
          <w:bCs/>
          <w:sz w:val="24"/>
          <w:szCs w:val="24"/>
        </w:rPr>
        <w:t>pješačk</w:t>
      </w:r>
      <w:r w:rsidR="00B6005D" w:rsidRPr="00D44CD6">
        <w:rPr>
          <w:rFonts w:ascii="Arial" w:hAnsi="Arial" w:cs="Arial"/>
          <w:b/>
          <w:bCs/>
          <w:sz w:val="24"/>
          <w:szCs w:val="24"/>
        </w:rPr>
        <w:t>a</w:t>
      </w:r>
      <w:r w:rsidR="00322221" w:rsidRPr="00D44CD6">
        <w:rPr>
          <w:rFonts w:ascii="Arial" w:hAnsi="Arial" w:cs="Arial"/>
          <w:b/>
          <w:bCs/>
          <w:sz w:val="24"/>
          <w:szCs w:val="24"/>
        </w:rPr>
        <w:t xml:space="preserve"> zon</w:t>
      </w:r>
      <w:r w:rsidR="00B6005D" w:rsidRPr="00D44CD6">
        <w:rPr>
          <w:rFonts w:ascii="Arial" w:hAnsi="Arial" w:cs="Arial"/>
          <w:b/>
          <w:bCs/>
          <w:sz w:val="24"/>
          <w:szCs w:val="24"/>
        </w:rPr>
        <w:t>a</w:t>
      </w:r>
    </w:p>
    <w:p w14:paraId="3CC5BB90" w14:textId="77777777" w:rsidR="00D5667B" w:rsidRPr="00D44CD6" w:rsidRDefault="00D5667B" w:rsidP="00D5667B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8B947F3" w14:textId="77777777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1.</w:t>
      </w:r>
    </w:p>
    <w:p w14:paraId="4709F770" w14:textId="35AF9C26" w:rsidR="00D5667B" w:rsidRPr="00D44CD6" w:rsidRDefault="00D5667B" w:rsidP="000950E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D44CD6">
        <w:rPr>
          <w:rFonts w:ascii="Arial" w:hAnsi="Arial" w:cs="Arial"/>
          <w:sz w:val="24"/>
          <w:szCs w:val="24"/>
        </w:rPr>
        <w:t>Ov</w:t>
      </w:r>
      <w:r w:rsidR="00081B23" w:rsidRPr="00D44CD6">
        <w:rPr>
          <w:rFonts w:ascii="Arial" w:hAnsi="Arial" w:cs="Arial"/>
          <w:sz w:val="24"/>
          <w:szCs w:val="24"/>
        </w:rPr>
        <w:t xml:space="preserve">om Odlukom </w:t>
      </w:r>
      <w:r w:rsidRPr="00D44CD6">
        <w:rPr>
          <w:rFonts w:ascii="Arial" w:hAnsi="Arial" w:cs="Arial"/>
          <w:sz w:val="24"/>
          <w:szCs w:val="24"/>
        </w:rPr>
        <w:t>propisuje se postupak, uvjeti</w:t>
      </w:r>
      <w:r w:rsidR="004B34DD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 xml:space="preserve">te </w:t>
      </w:r>
      <w:r w:rsidR="004B34DD" w:rsidRPr="00D44CD6">
        <w:rPr>
          <w:rFonts w:ascii="Arial" w:hAnsi="Arial" w:cs="Arial"/>
          <w:sz w:val="24"/>
          <w:szCs w:val="24"/>
        </w:rPr>
        <w:t>način</w:t>
      </w:r>
      <w:r w:rsidRPr="00D44CD6">
        <w:rPr>
          <w:rFonts w:ascii="Arial" w:hAnsi="Arial" w:cs="Arial"/>
          <w:sz w:val="24"/>
          <w:szCs w:val="24"/>
        </w:rPr>
        <w:t xml:space="preserve"> izdavanja odobrenja</w:t>
      </w:r>
      <w:r w:rsidR="004B34DD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 xml:space="preserve">za ulaz vozila u </w:t>
      </w:r>
      <w:r w:rsidR="00B6005D" w:rsidRPr="00D44CD6">
        <w:rPr>
          <w:rFonts w:ascii="Arial" w:hAnsi="Arial" w:cs="Arial"/>
          <w:sz w:val="24"/>
          <w:szCs w:val="24"/>
        </w:rPr>
        <w:t>starogradsku jezgru Grada Novigrada-</w:t>
      </w:r>
      <w:proofErr w:type="spellStart"/>
      <w:r w:rsidR="00B6005D"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="00B6005D" w:rsidRPr="00D44CD6">
        <w:rPr>
          <w:rFonts w:ascii="Arial" w:hAnsi="Arial" w:cs="Arial"/>
          <w:sz w:val="24"/>
          <w:szCs w:val="24"/>
        </w:rPr>
        <w:t xml:space="preserve"> - </w:t>
      </w:r>
      <w:r w:rsidR="009D0750" w:rsidRPr="00D44CD6">
        <w:rPr>
          <w:rFonts w:ascii="Arial" w:hAnsi="Arial" w:cs="Arial"/>
          <w:sz w:val="24"/>
          <w:szCs w:val="24"/>
        </w:rPr>
        <w:t>pješa</w:t>
      </w:r>
      <w:r w:rsidR="00B6005D" w:rsidRPr="00D44CD6">
        <w:rPr>
          <w:rFonts w:ascii="Arial" w:hAnsi="Arial" w:cs="Arial"/>
          <w:sz w:val="24"/>
          <w:szCs w:val="24"/>
        </w:rPr>
        <w:t>čka</w:t>
      </w:r>
      <w:r w:rsidR="004B34DD" w:rsidRPr="00D44CD6">
        <w:rPr>
          <w:rFonts w:ascii="Arial" w:hAnsi="Arial" w:cs="Arial"/>
          <w:sz w:val="24"/>
          <w:szCs w:val="24"/>
        </w:rPr>
        <w:t xml:space="preserve"> zon</w:t>
      </w:r>
      <w:r w:rsidR="00B6005D" w:rsidRPr="00D44CD6">
        <w:rPr>
          <w:rFonts w:ascii="Arial" w:hAnsi="Arial" w:cs="Arial"/>
          <w:sz w:val="24"/>
          <w:szCs w:val="24"/>
        </w:rPr>
        <w:t>a.</w:t>
      </w:r>
    </w:p>
    <w:p w14:paraId="4DF270C2" w14:textId="77777777" w:rsidR="0012750E" w:rsidRPr="00D44CD6" w:rsidRDefault="0012750E" w:rsidP="0012750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Pješačka starogradska zona obuhvaća područje povijesne jezgre grada te se prostire zapadno od ulice Rotonda, nastavljajući se uz Prolaz Venecija do </w:t>
      </w:r>
      <w:proofErr w:type="spellStart"/>
      <w:r w:rsidRPr="00D44CD6">
        <w:rPr>
          <w:rFonts w:ascii="Arial" w:hAnsi="Arial" w:cs="Arial"/>
          <w:sz w:val="24"/>
          <w:szCs w:val="24"/>
        </w:rPr>
        <w:t>Mandrača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, pri čemu rampa na </w:t>
      </w:r>
      <w:proofErr w:type="spellStart"/>
      <w:r w:rsidRPr="00D44CD6">
        <w:rPr>
          <w:rFonts w:ascii="Arial" w:hAnsi="Arial" w:cs="Arial"/>
          <w:sz w:val="24"/>
          <w:szCs w:val="24"/>
        </w:rPr>
        <w:t>Mandraču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 predstavlja ulaz i početak pješačke starogradske zone.</w:t>
      </w:r>
    </w:p>
    <w:p w14:paraId="64666C6F" w14:textId="68DCAD79" w:rsidR="0066386E" w:rsidRPr="00D44CD6" w:rsidRDefault="0012750E" w:rsidP="0012750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Ulice i trgovi koji se nalaze unutar navedenog obuhvata čine sastavni dio pješačke starogradske zone te se, kao njezin središnji dio, ne navode pojedinačno.</w:t>
      </w:r>
      <w:r w:rsidR="004B34DD" w:rsidRPr="00D44CD6">
        <w:rPr>
          <w:rFonts w:ascii="Arial" w:hAnsi="Arial" w:cs="Arial"/>
          <w:sz w:val="24"/>
          <w:szCs w:val="24"/>
        </w:rPr>
        <w:tab/>
      </w:r>
    </w:p>
    <w:p w14:paraId="51C26D71" w14:textId="77777777" w:rsidR="00ED1EFA" w:rsidRPr="00D44CD6" w:rsidRDefault="00ED1EFA" w:rsidP="00ED1E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485ADBFB" w14:textId="77777777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2.</w:t>
      </w:r>
    </w:p>
    <w:p w14:paraId="4704D7E1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b/>
          <w:bCs/>
        </w:rPr>
      </w:pPr>
      <w:r w:rsidRPr="00D44CD6">
        <w:rPr>
          <w:rFonts w:ascii="Arial" w:hAnsi="Arial" w:cs="Arial"/>
        </w:rPr>
        <w:t xml:space="preserve">Odobrenja za ulazak i prometovanje u pješačkoj zoni izdaje trgovačko društvo </w:t>
      </w:r>
      <w:r w:rsidRPr="00D44CD6">
        <w:rPr>
          <w:rStyle w:val="Naglaeno"/>
          <w:rFonts w:ascii="Arial" w:hAnsi="Arial" w:cs="Arial"/>
          <w:b w:val="0"/>
          <w:bCs w:val="0"/>
        </w:rPr>
        <w:t>Neapolis d.o.o.</w:t>
      </w:r>
    </w:p>
    <w:p w14:paraId="1FDAA1F1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>Subjekti koji su ovom Odlukom izuzeti od zabrane prometovanja u pješačkoj zoni dužni su podnijeti zahtjev trgovačkom društvu Neapolis d.o.o. te uz zahtjev priložiti dokumentaciju propisanu ovom Odlukom.</w:t>
      </w:r>
    </w:p>
    <w:p w14:paraId="21834DCE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 xml:space="preserve">Korisnikom u smislu ove Odluke smatra se </w:t>
      </w:r>
      <w:r w:rsidRPr="00D44CD6">
        <w:rPr>
          <w:rStyle w:val="Naglaeno"/>
          <w:rFonts w:ascii="Arial" w:hAnsi="Arial" w:cs="Arial"/>
          <w:b w:val="0"/>
          <w:bCs w:val="0"/>
        </w:rPr>
        <w:t>fizička osoba, obrtnik, pravna osoba ili drugi subjekt</w:t>
      </w:r>
      <w:r w:rsidRPr="00D44CD6">
        <w:rPr>
          <w:rFonts w:ascii="Arial" w:hAnsi="Arial" w:cs="Arial"/>
        </w:rPr>
        <w:t xml:space="preserve"> koji ispuni uvjete propisane ovom Odlukom i ishodi odobrenje za ulazak u pješačku zonu.</w:t>
      </w:r>
    </w:p>
    <w:p w14:paraId="454C949A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 xml:space="preserve">Pravo prometovanja podrazumijeva </w:t>
      </w:r>
      <w:r w:rsidRPr="00D44CD6">
        <w:rPr>
          <w:rStyle w:val="Naglaeno"/>
          <w:rFonts w:ascii="Arial" w:hAnsi="Arial" w:cs="Arial"/>
          <w:b w:val="0"/>
          <w:bCs w:val="0"/>
        </w:rPr>
        <w:t>ulazak u pješačku zonu, zadržavanje u zoni te izlazak iz zone</w:t>
      </w:r>
      <w:r w:rsidRPr="00D44CD6">
        <w:rPr>
          <w:rFonts w:ascii="Arial" w:hAnsi="Arial" w:cs="Arial"/>
        </w:rPr>
        <w:t>, u skladu s uvjetima koji se odnose na pojedinu kategoriju korisnika i drugim posebnim uvjetima određenima ovom Odlukom.</w:t>
      </w:r>
    </w:p>
    <w:p w14:paraId="25EDBDB3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 xml:space="preserve">Odobrenje za prometovanje izdaje se </w:t>
      </w:r>
      <w:r w:rsidRPr="00D44CD6">
        <w:rPr>
          <w:rStyle w:val="Naglaeno"/>
          <w:rFonts w:ascii="Arial" w:hAnsi="Arial" w:cs="Arial"/>
          <w:b w:val="0"/>
          <w:bCs w:val="0"/>
        </w:rPr>
        <w:t>u obliku pisanog odobrenja ili evidentiranjem korisnika i vozila u informacijski sustav</w:t>
      </w:r>
      <w:r w:rsidRPr="00D44CD6">
        <w:rPr>
          <w:rFonts w:ascii="Arial" w:hAnsi="Arial" w:cs="Arial"/>
        </w:rPr>
        <w:t xml:space="preserve"> trgovačkog društva Neapolis d.o.o.</w:t>
      </w:r>
    </w:p>
    <w:p w14:paraId="0F7B4D78" w14:textId="2A5B3ECF" w:rsidR="00852687" w:rsidRPr="00D44CD6" w:rsidRDefault="0012750E" w:rsidP="008F0A26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 xml:space="preserve">Evidentiranje korisnika podrazumijeva </w:t>
      </w:r>
      <w:r w:rsidRPr="00D44CD6">
        <w:rPr>
          <w:rStyle w:val="Naglaeno"/>
          <w:rFonts w:ascii="Arial" w:hAnsi="Arial" w:cs="Arial"/>
          <w:b w:val="0"/>
          <w:bCs w:val="0"/>
        </w:rPr>
        <w:t>unos registracijske oznake vozila</w:t>
      </w:r>
      <w:r w:rsidRPr="00D44CD6">
        <w:rPr>
          <w:rFonts w:ascii="Arial" w:hAnsi="Arial" w:cs="Arial"/>
        </w:rPr>
        <w:t xml:space="preserve"> u informacijski sustav radi automatskog očitavanja putem tehničkih uređaja (kamera), na temelju čega se omogućava zakonit ulazak vozila u pješačku zonu.</w:t>
      </w:r>
      <w:r w:rsidR="00852687" w:rsidRPr="00D44CD6">
        <w:rPr>
          <w:rFonts w:ascii="Arial" w:hAnsi="Arial" w:cs="Arial"/>
        </w:rPr>
        <w:t xml:space="preserve"> </w:t>
      </w:r>
    </w:p>
    <w:p w14:paraId="29694D4F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 xml:space="preserve">Odobrenja se izdaju </w:t>
      </w:r>
      <w:r w:rsidRPr="00D44CD6">
        <w:rPr>
          <w:rStyle w:val="Naglaeno"/>
          <w:rFonts w:ascii="Arial" w:hAnsi="Arial" w:cs="Arial"/>
          <w:b w:val="0"/>
          <w:bCs w:val="0"/>
        </w:rPr>
        <w:t>na rok važenja od 12 mjeseci</w:t>
      </w:r>
      <w:r w:rsidRPr="00D44CD6">
        <w:rPr>
          <w:rFonts w:ascii="Arial" w:hAnsi="Arial" w:cs="Arial"/>
        </w:rPr>
        <w:t>, osim ako ovom Odlukom nije drugačije određeno.</w:t>
      </w:r>
    </w:p>
    <w:p w14:paraId="47C78CC4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D44CD6">
        <w:rPr>
          <w:rFonts w:ascii="Arial" w:hAnsi="Arial" w:cs="Arial"/>
        </w:rPr>
        <w:t xml:space="preserve">Korisnik je dužan </w:t>
      </w:r>
      <w:r w:rsidRPr="00D44CD6">
        <w:rPr>
          <w:rStyle w:val="Naglaeno"/>
          <w:rFonts w:ascii="Arial" w:hAnsi="Arial" w:cs="Arial"/>
          <w:b w:val="0"/>
          <w:bCs w:val="0"/>
        </w:rPr>
        <w:t>prijaviti svaku promjenu podataka</w:t>
      </w:r>
      <w:r w:rsidRPr="00D44CD6">
        <w:rPr>
          <w:rFonts w:ascii="Arial" w:hAnsi="Arial" w:cs="Arial"/>
        </w:rPr>
        <w:t xml:space="preserve"> koji se odnose na osobu ili vozilo trgovačkom društvu Neapolis d.o.o. </w:t>
      </w:r>
      <w:r w:rsidRPr="00D44CD6">
        <w:rPr>
          <w:rStyle w:val="Naglaeno"/>
          <w:rFonts w:ascii="Arial" w:hAnsi="Arial" w:cs="Arial"/>
          <w:b w:val="0"/>
          <w:bCs w:val="0"/>
        </w:rPr>
        <w:t>u roku od 15 dana od dana nastanka promjene</w:t>
      </w:r>
      <w:r w:rsidRPr="00D44CD6">
        <w:rPr>
          <w:rFonts w:ascii="Arial" w:hAnsi="Arial" w:cs="Arial"/>
          <w:b/>
          <w:bCs/>
        </w:rPr>
        <w:t>.</w:t>
      </w:r>
    </w:p>
    <w:p w14:paraId="4D701677" w14:textId="77777777" w:rsidR="0012750E" w:rsidRPr="00D44CD6" w:rsidRDefault="0012750E" w:rsidP="0012750E">
      <w:pPr>
        <w:pStyle w:val="Standard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b/>
          <w:bCs/>
        </w:rPr>
      </w:pPr>
      <w:r w:rsidRPr="00D44CD6">
        <w:rPr>
          <w:rFonts w:ascii="Arial" w:hAnsi="Arial" w:cs="Arial"/>
        </w:rPr>
        <w:t xml:space="preserve">Naknade za izdavanje odobrenja utvrđuju se </w:t>
      </w:r>
      <w:r w:rsidRPr="00D44CD6">
        <w:rPr>
          <w:rStyle w:val="Naglaeno"/>
          <w:rFonts w:ascii="Arial" w:hAnsi="Arial" w:cs="Arial"/>
          <w:b w:val="0"/>
          <w:bCs w:val="0"/>
        </w:rPr>
        <w:t>cjenikom trgovačkog društva Neapolis d.o.o.</w:t>
      </w:r>
    </w:p>
    <w:p w14:paraId="54D80FA5" w14:textId="77777777" w:rsidR="0012750E" w:rsidRPr="00D44CD6" w:rsidRDefault="0012750E" w:rsidP="007677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trike/>
          <w:sz w:val="24"/>
          <w:szCs w:val="24"/>
        </w:rPr>
      </w:pPr>
    </w:p>
    <w:p w14:paraId="16EFC2AF" w14:textId="77777777" w:rsidR="001A5C53" w:rsidRPr="00D44CD6" w:rsidRDefault="001A5C53" w:rsidP="007677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trike/>
          <w:sz w:val="24"/>
          <w:szCs w:val="24"/>
        </w:rPr>
      </w:pPr>
    </w:p>
    <w:p w14:paraId="68E1EE2D" w14:textId="77777777" w:rsidR="00BF6644" w:rsidRPr="00D44CD6" w:rsidRDefault="00D5667B" w:rsidP="00C469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lastRenderedPageBreak/>
        <w:t>Članak 3.</w:t>
      </w:r>
    </w:p>
    <w:p w14:paraId="3E7B202B" w14:textId="17443B34" w:rsidR="00BF6644" w:rsidRPr="00D44CD6" w:rsidRDefault="00BF6644" w:rsidP="00032668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D44CD6">
        <w:rPr>
          <w:rFonts w:ascii="Arial" w:hAnsi="Arial" w:cs="Arial"/>
          <w:bCs/>
          <w:sz w:val="24"/>
          <w:szCs w:val="24"/>
        </w:rPr>
        <w:t>Radi nesmetanog obavljanja poslova iz svog djelokruga rada</w:t>
      </w:r>
      <w:r w:rsidR="007F066D" w:rsidRPr="00D44CD6">
        <w:rPr>
          <w:rFonts w:ascii="Arial" w:hAnsi="Arial" w:cs="Arial"/>
          <w:bCs/>
          <w:sz w:val="24"/>
          <w:szCs w:val="24"/>
        </w:rPr>
        <w:t>, trgovačko društvo Neapolis d.o.o.</w:t>
      </w:r>
      <w:r w:rsidRPr="00D44CD6">
        <w:rPr>
          <w:rFonts w:ascii="Arial" w:hAnsi="Arial" w:cs="Arial"/>
          <w:bCs/>
          <w:sz w:val="24"/>
          <w:szCs w:val="24"/>
        </w:rPr>
        <w:t xml:space="preserve"> izdati će </w:t>
      </w:r>
      <w:r w:rsidR="000D5F49" w:rsidRPr="00D44CD6">
        <w:rPr>
          <w:rFonts w:ascii="Arial" w:hAnsi="Arial" w:cs="Arial"/>
          <w:bCs/>
          <w:sz w:val="24"/>
          <w:szCs w:val="24"/>
        </w:rPr>
        <w:t>odobrenje</w:t>
      </w:r>
      <w:r w:rsidRPr="00D44CD6">
        <w:rPr>
          <w:rFonts w:ascii="Arial" w:hAnsi="Arial" w:cs="Arial"/>
          <w:bCs/>
          <w:sz w:val="24"/>
          <w:szCs w:val="24"/>
        </w:rPr>
        <w:t xml:space="preserve"> za ulazak</w:t>
      </w:r>
      <w:r w:rsidR="00032668" w:rsidRPr="00D44CD6">
        <w:rPr>
          <w:rFonts w:ascii="Arial" w:hAnsi="Arial" w:cs="Arial"/>
          <w:bCs/>
          <w:sz w:val="24"/>
          <w:szCs w:val="24"/>
        </w:rPr>
        <w:t xml:space="preserve"> u </w:t>
      </w:r>
      <w:r w:rsidR="009D780F" w:rsidRPr="00D44CD6">
        <w:rPr>
          <w:rFonts w:ascii="Arial" w:hAnsi="Arial" w:cs="Arial"/>
          <w:bCs/>
          <w:sz w:val="24"/>
          <w:szCs w:val="24"/>
        </w:rPr>
        <w:t>pješačku</w:t>
      </w:r>
      <w:r w:rsidR="00032668" w:rsidRPr="00D44CD6">
        <w:rPr>
          <w:rFonts w:ascii="Arial" w:hAnsi="Arial" w:cs="Arial"/>
          <w:bCs/>
          <w:sz w:val="24"/>
          <w:szCs w:val="24"/>
        </w:rPr>
        <w:t xml:space="preserve"> </w:t>
      </w:r>
      <w:r w:rsidR="007F066D" w:rsidRPr="00D44CD6">
        <w:rPr>
          <w:rFonts w:ascii="Arial" w:hAnsi="Arial" w:cs="Arial"/>
          <w:bCs/>
          <w:sz w:val="24"/>
          <w:szCs w:val="24"/>
        </w:rPr>
        <w:t xml:space="preserve">zonu </w:t>
      </w:r>
      <w:r w:rsidR="00032668" w:rsidRPr="00D44CD6">
        <w:rPr>
          <w:rFonts w:ascii="Arial" w:hAnsi="Arial" w:cs="Arial"/>
          <w:bCs/>
          <w:sz w:val="24"/>
          <w:szCs w:val="24"/>
        </w:rPr>
        <w:t>kako slijedi:</w:t>
      </w:r>
      <w:r w:rsidRPr="00D44CD6">
        <w:rPr>
          <w:rFonts w:ascii="Arial" w:hAnsi="Arial" w:cs="Arial"/>
          <w:bCs/>
          <w:sz w:val="24"/>
          <w:szCs w:val="24"/>
        </w:rPr>
        <w:t xml:space="preserve"> </w:t>
      </w:r>
    </w:p>
    <w:p w14:paraId="148DFA13" w14:textId="6B27EA3B" w:rsidR="00D5667B" w:rsidRPr="00D44CD6" w:rsidRDefault="00D266CE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Vozilima hitne medicinske pomoći, službe</w:t>
      </w:r>
      <w:r w:rsidR="00D5667B" w:rsidRPr="00D44CD6">
        <w:rPr>
          <w:rFonts w:ascii="Arial" w:hAnsi="Arial" w:cs="Arial"/>
          <w:sz w:val="24"/>
          <w:szCs w:val="24"/>
        </w:rPr>
        <w:t xml:space="preserve"> patronaže i njege bolesnika u kući,</w:t>
      </w:r>
      <w:r w:rsidR="00BC55A1" w:rsidRPr="00D44CD6">
        <w:rPr>
          <w:rFonts w:ascii="Arial" w:hAnsi="Arial" w:cs="Arial"/>
          <w:sz w:val="24"/>
          <w:szCs w:val="24"/>
        </w:rPr>
        <w:t xml:space="preserve"> vatrogasne službe, policije, službe</w:t>
      </w:r>
      <w:r w:rsidRPr="00D44CD6">
        <w:rPr>
          <w:rFonts w:ascii="Arial" w:hAnsi="Arial" w:cs="Arial"/>
          <w:sz w:val="24"/>
          <w:szCs w:val="24"/>
        </w:rPr>
        <w:t xml:space="preserve"> komunalnog servisa</w:t>
      </w:r>
      <w:r w:rsidR="00BC55A1" w:rsidRPr="00D44CD6">
        <w:rPr>
          <w:rFonts w:ascii="Arial" w:hAnsi="Arial" w:cs="Arial"/>
          <w:sz w:val="24"/>
          <w:szCs w:val="24"/>
        </w:rPr>
        <w:t xml:space="preserve"> i komunalnog redarstva</w:t>
      </w:r>
      <w:r w:rsidR="00D5667B" w:rsidRPr="00D44CD6">
        <w:rPr>
          <w:rFonts w:ascii="Arial" w:hAnsi="Arial" w:cs="Arial"/>
          <w:sz w:val="24"/>
          <w:szCs w:val="24"/>
        </w:rPr>
        <w:t xml:space="preserve"> izdati će se odgovarajući broj </w:t>
      </w:r>
      <w:r w:rsidR="00E01E82" w:rsidRPr="00D44CD6">
        <w:rPr>
          <w:rFonts w:ascii="Arial" w:hAnsi="Arial" w:cs="Arial"/>
          <w:sz w:val="24"/>
          <w:szCs w:val="24"/>
        </w:rPr>
        <w:t>odobrenja</w:t>
      </w:r>
      <w:r w:rsidR="00D5667B" w:rsidRPr="00D44CD6">
        <w:rPr>
          <w:rFonts w:ascii="Arial" w:hAnsi="Arial" w:cs="Arial"/>
          <w:sz w:val="24"/>
          <w:szCs w:val="24"/>
        </w:rPr>
        <w:t xml:space="preserve"> prema zahtjevu kojeg </w:t>
      </w:r>
      <w:r w:rsidR="00175488" w:rsidRPr="00D44CD6">
        <w:rPr>
          <w:rFonts w:ascii="Arial" w:hAnsi="Arial" w:cs="Arial"/>
          <w:sz w:val="24"/>
          <w:szCs w:val="24"/>
        </w:rPr>
        <w:t xml:space="preserve">trgovačkom društvu </w:t>
      </w:r>
      <w:r w:rsidR="00B668DE" w:rsidRPr="00D44CD6">
        <w:rPr>
          <w:rFonts w:ascii="Arial" w:hAnsi="Arial" w:cs="Arial"/>
          <w:sz w:val="24"/>
          <w:szCs w:val="24"/>
        </w:rPr>
        <w:t>Neapolis</w:t>
      </w:r>
      <w:r w:rsidRPr="00D44CD6">
        <w:rPr>
          <w:rFonts w:ascii="Arial" w:hAnsi="Arial" w:cs="Arial"/>
          <w:sz w:val="24"/>
          <w:szCs w:val="24"/>
        </w:rPr>
        <w:t xml:space="preserve"> d.o.o.</w:t>
      </w:r>
      <w:r w:rsidR="00BC55A1" w:rsidRPr="00D44CD6">
        <w:rPr>
          <w:rFonts w:ascii="Arial" w:hAnsi="Arial" w:cs="Arial"/>
          <w:sz w:val="24"/>
          <w:szCs w:val="24"/>
        </w:rPr>
        <w:t xml:space="preserve"> podn</w:t>
      </w:r>
      <w:r w:rsidR="00EE3E2B" w:rsidRPr="00D44CD6">
        <w:rPr>
          <w:rFonts w:ascii="Arial" w:hAnsi="Arial" w:cs="Arial"/>
          <w:sz w:val="24"/>
          <w:szCs w:val="24"/>
        </w:rPr>
        <w:t>osi</w:t>
      </w:r>
      <w:r w:rsidR="00D5667B" w:rsidRPr="00D44CD6">
        <w:rPr>
          <w:rFonts w:ascii="Arial" w:hAnsi="Arial" w:cs="Arial"/>
          <w:sz w:val="24"/>
          <w:szCs w:val="24"/>
        </w:rPr>
        <w:t xml:space="preserve"> odgovorna osoba u pravnoj osobi odnosno javnoj službi</w:t>
      </w:r>
      <w:r w:rsidR="00175488" w:rsidRPr="00D44CD6">
        <w:rPr>
          <w:rFonts w:ascii="Arial" w:hAnsi="Arial" w:cs="Arial"/>
          <w:sz w:val="24"/>
          <w:szCs w:val="24"/>
        </w:rPr>
        <w:t>;</w:t>
      </w:r>
    </w:p>
    <w:p w14:paraId="25BF6653" w14:textId="0265BB40" w:rsidR="00D5667B" w:rsidRPr="00D44CD6" w:rsidRDefault="008D46DF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Službenim vozilima</w:t>
      </w:r>
      <w:r w:rsidR="00CD7276" w:rsidRPr="00D44CD6">
        <w:rPr>
          <w:rFonts w:ascii="Arial" w:hAnsi="Arial" w:cs="Arial"/>
          <w:sz w:val="24"/>
          <w:szCs w:val="24"/>
        </w:rPr>
        <w:t xml:space="preserve"> telekomunikacijskih tvrtki te tvrtki za opskrbu električnom energijom, vodom i drugim osnovnim komunalnim resursima i energentima 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 xml:space="preserve">izdati će se najviše po 5 </w:t>
      </w:r>
      <w:r w:rsidR="00C000E8" w:rsidRPr="00D44CD6">
        <w:rPr>
          <w:rFonts w:ascii="Arial" w:hAnsi="Arial" w:cs="Arial"/>
          <w:sz w:val="24"/>
          <w:szCs w:val="24"/>
        </w:rPr>
        <w:t>odobrenja</w:t>
      </w:r>
      <w:r w:rsidR="00092CC1" w:rsidRPr="00D44CD6">
        <w:rPr>
          <w:rFonts w:ascii="Arial" w:hAnsi="Arial" w:cs="Arial"/>
          <w:sz w:val="24"/>
          <w:szCs w:val="24"/>
        </w:rPr>
        <w:t>;</w:t>
      </w:r>
    </w:p>
    <w:p w14:paraId="3AC53334" w14:textId="10D7E1D6" w:rsidR="00D5667B" w:rsidRPr="00D44CD6" w:rsidRDefault="008D46DF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Službenim vozilima </w:t>
      </w:r>
      <w:r w:rsidR="00BC55A1" w:rsidRPr="00D44CD6">
        <w:rPr>
          <w:rFonts w:ascii="Arial" w:hAnsi="Arial" w:cs="Arial"/>
          <w:sz w:val="24"/>
          <w:szCs w:val="24"/>
        </w:rPr>
        <w:t>pogrebne službe,</w:t>
      </w:r>
      <w:r w:rsidR="005E38D8" w:rsidRPr="00D44CD6">
        <w:rPr>
          <w:rFonts w:ascii="Arial" w:hAnsi="Arial" w:cs="Arial"/>
          <w:sz w:val="24"/>
          <w:szCs w:val="24"/>
        </w:rPr>
        <w:t xml:space="preserve"> </w:t>
      </w:r>
      <w:r w:rsidR="00BC55A1" w:rsidRPr="00D44CD6">
        <w:rPr>
          <w:rFonts w:ascii="Arial" w:hAnsi="Arial" w:cs="Arial"/>
          <w:sz w:val="24"/>
          <w:szCs w:val="24"/>
        </w:rPr>
        <w:t>carine</w:t>
      </w:r>
      <w:r w:rsidR="00AE4E5D" w:rsidRPr="00D44CD6">
        <w:rPr>
          <w:rFonts w:ascii="Arial" w:hAnsi="Arial" w:cs="Arial"/>
          <w:sz w:val="24"/>
          <w:szCs w:val="24"/>
        </w:rPr>
        <w:t>,</w:t>
      </w:r>
      <w:r w:rsidR="00BC55A1" w:rsidRPr="00D44CD6">
        <w:rPr>
          <w:rFonts w:ascii="Arial" w:hAnsi="Arial" w:cs="Arial"/>
          <w:sz w:val="24"/>
          <w:szCs w:val="24"/>
        </w:rPr>
        <w:t xml:space="preserve"> lučke kapetanije</w:t>
      </w:r>
      <w:r w:rsidR="00AE4E5D" w:rsidRPr="00D44CD6">
        <w:rPr>
          <w:rFonts w:ascii="Arial" w:hAnsi="Arial" w:cs="Arial"/>
          <w:sz w:val="24"/>
          <w:szCs w:val="24"/>
        </w:rPr>
        <w:t xml:space="preserve"> i lučke uprave</w:t>
      </w:r>
      <w:r w:rsidR="00D5667B" w:rsidRPr="00D44CD6">
        <w:rPr>
          <w:rFonts w:ascii="Arial" w:hAnsi="Arial" w:cs="Arial"/>
          <w:sz w:val="24"/>
          <w:szCs w:val="24"/>
        </w:rPr>
        <w:t xml:space="preserve"> izdati će se najviše po 1 </w:t>
      </w:r>
      <w:r w:rsidR="00C000E8" w:rsidRPr="00D44CD6">
        <w:rPr>
          <w:rFonts w:ascii="Arial" w:hAnsi="Arial" w:cs="Arial"/>
          <w:sz w:val="24"/>
          <w:szCs w:val="24"/>
        </w:rPr>
        <w:t>odobrenje</w:t>
      </w:r>
      <w:r w:rsidR="00CC0EDB" w:rsidRPr="00D44CD6">
        <w:rPr>
          <w:rFonts w:ascii="Arial" w:hAnsi="Arial" w:cs="Arial"/>
          <w:sz w:val="24"/>
          <w:szCs w:val="24"/>
        </w:rPr>
        <w:t>;</w:t>
      </w:r>
    </w:p>
    <w:p w14:paraId="3A4A1C72" w14:textId="75E52622" w:rsidR="00D5667B" w:rsidRPr="00D44CD6" w:rsidRDefault="00BF6644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Vozilima</w:t>
      </w:r>
      <w:r w:rsidR="00BC55A1" w:rsidRPr="00D44CD6">
        <w:rPr>
          <w:rFonts w:ascii="Arial" w:hAnsi="Arial" w:cs="Arial"/>
          <w:sz w:val="24"/>
          <w:szCs w:val="24"/>
        </w:rPr>
        <w:t xml:space="preserve"> župnog ureda</w:t>
      </w:r>
      <w:r w:rsidR="00D5667B" w:rsidRPr="00D44CD6">
        <w:rPr>
          <w:rFonts w:ascii="Arial" w:hAnsi="Arial" w:cs="Arial"/>
          <w:sz w:val="24"/>
          <w:szCs w:val="24"/>
        </w:rPr>
        <w:t xml:space="preserve"> i vučnoj službi izdati će se najviše po 3 </w:t>
      </w:r>
      <w:r w:rsidR="000D5F49" w:rsidRPr="00D44CD6">
        <w:rPr>
          <w:rFonts w:ascii="Arial" w:hAnsi="Arial" w:cs="Arial"/>
          <w:sz w:val="24"/>
          <w:szCs w:val="24"/>
        </w:rPr>
        <w:t>odobrenja</w:t>
      </w:r>
      <w:r w:rsidR="00B67321" w:rsidRPr="00D44CD6">
        <w:rPr>
          <w:rFonts w:ascii="Arial" w:hAnsi="Arial" w:cs="Arial"/>
          <w:sz w:val="24"/>
          <w:szCs w:val="24"/>
        </w:rPr>
        <w:t>;</w:t>
      </w:r>
    </w:p>
    <w:p w14:paraId="483210FD" w14:textId="01B66D78" w:rsidR="00D5667B" w:rsidRPr="00D44CD6" w:rsidRDefault="00D5667B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Ustanovama i udrugama kojih je osnivač Grad </w:t>
      </w:r>
      <w:r w:rsidR="00EE5C83" w:rsidRPr="00D44CD6">
        <w:rPr>
          <w:rFonts w:ascii="Arial" w:hAnsi="Arial" w:cs="Arial"/>
          <w:sz w:val="24"/>
          <w:szCs w:val="24"/>
        </w:rPr>
        <w:t>Novigrad</w:t>
      </w:r>
      <w:r w:rsidR="00B952D1" w:rsidRPr="00D44CD6">
        <w:rPr>
          <w:rFonts w:ascii="Arial" w:hAnsi="Arial" w:cs="Arial"/>
          <w:sz w:val="24"/>
          <w:szCs w:val="24"/>
        </w:rPr>
        <w:t>-</w:t>
      </w:r>
      <w:proofErr w:type="spellStart"/>
      <w:r w:rsidR="00B952D1"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, a koje su organizatori kulturno-zabavnih i sportskih manifestacija, omogućiti će se 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B952D1" w:rsidRPr="00D44CD6">
        <w:rPr>
          <w:rFonts w:ascii="Arial" w:hAnsi="Arial" w:cs="Arial"/>
          <w:sz w:val="24"/>
          <w:szCs w:val="24"/>
        </w:rPr>
        <w:t xml:space="preserve">zonu </w:t>
      </w:r>
      <w:r w:rsidRPr="00D44CD6">
        <w:rPr>
          <w:rFonts w:ascii="Arial" w:hAnsi="Arial" w:cs="Arial"/>
          <w:sz w:val="24"/>
          <w:szCs w:val="24"/>
        </w:rPr>
        <w:t>u vrijeme trajanja manifestac</w:t>
      </w:r>
      <w:r w:rsidR="006416A1" w:rsidRPr="00D44CD6">
        <w:rPr>
          <w:rFonts w:ascii="Arial" w:hAnsi="Arial" w:cs="Arial"/>
          <w:sz w:val="24"/>
          <w:szCs w:val="24"/>
        </w:rPr>
        <w:t>i</w:t>
      </w:r>
      <w:r w:rsidRPr="00D44CD6">
        <w:rPr>
          <w:rFonts w:ascii="Arial" w:hAnsi="Arial" w:cs="Arial"/>
          <w:sz w:val="24"/>
          <w:szCs w:val="24"/>
        </w:rPr>
        <w:t>ja</w:t>
      </w:r>
      <w:r w:rsidR="00B67321" w:rsidRPr="00D44CD6">
        <w:rPr>
          <w:rFonts w:ascii="Arial" w:hAnsi="Arial" w:cs="Arial"/>
          <w:sz w:val="24"/>
          <w:szCs w:val="24"/>
        </w:rPr>
        <w:t>;</w:t>
      </w:r>
    </w:p>
    <w:p w14:paraId="43C29001" w14:textId="530E9B5E" w:rsidR="00D5667B" w:rsidRPr="008D1868" w:rsidRDefault="00D5667B" w:rsidP="0066386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Ustanovama i udrugama koje se </w:t>
      </w:r>
      <w:r w:rsidRPr="008D1868">
        <w:rPr>
          <w:rFonts w:ascii="Arial" w:hAnsi="Arial" w:cs="Arial"/>
          <w:sz w:val="24"/>
          <w:szCs w:val="24"/>
        </w:rPr>
        <w:t>financiraju, odnosno sufinanciraju iz proračuna Grada</w:t>
      </w:r>
      <w:r w:rsidR="00972715" w:rsidRPr="008D1868">
        <w:rPr>
          <w:rFonts w:ascii="Arial" w:hAnsi="Arial" w:cs="Arial"/>
          <w:sz w:val="24"/>
          <w:szCs w:val="24"/>
        </w:rPr>
        <w:t xml:space="preserve"> Novigrada-</w:t>
      </w:r>
      <w:proofErr w:type="spellStart"/>
      <w:r w:rsidR="00972715" w:rsidRPr="008D1868">
        <w:rPr>
          <w:rFonts w:ascii="Arial" w:hAnsi="Arial" w:cs="Arial"/>
          <w:sz w:val="24"/>
          <w:szCs w:val="24"/>
        </w:rPr>
        <w:t>Cittanova</w:t>
      </w:r>
      <w:proofErr w:type="spellEnd"/>
      <w:r w:rsidRPr="008D1868">
        <w:rPr>
          <w:rFonts w:ascii="Arial" w:hAnsi="Arial" w:cs="Arial"/>
          <w:sz w:val="24"/>
          <w:szCs w:val="24"/>
        </w:rPr>
        <w:t>, a koje</w:t>
      </w:r>
      <w:r w:rsidR="00C4696C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 xml:space="preserve">imaju sjedište u </w:t>
      </w:r>
      <w:r w:rsidR="009D780F" w:rsidRPr="008D1868">
        <w:rPr>
          <w:rFonts w:ascii="Arial" w:hAnsi="Arial" w:cs="Arial"/>
          <w:sz w:val="24"/>
          <w:szCs w:val="24"/>
        </w:rPr>
        <w:t>pješačk</w:t>
      </w:r>
      <w:r w:rsidR="00972715" w:rsidRPr="008D1868">
        <w:rPr>
          <w:rFonts w:ascii="Arial" w:hAnsi="Arial" w:cs="Arial"/>
          <w:sz w:val="24"/>
          <w:szCs w:val="24"/>
        </w:rPr>
        <w:t>oj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972715" w:rsidRPr="008D1868">
        <w:rPr>
          <w:rFonts w:ascii="Arial" w:hAnsi="Arial" w:cs="Arial"/>
          <w:sz w:val="24"/>
          <w:szCs w:val="24"/>
        </w:rPr>
        <w:t xml:space="preserve">zoni  </w:t>
      </w:r>
      <w:r w:rsidRPr="008D1868">
        <w:rPr>
          <w:rFonts w:ascii="Arial" w:hAnsi="Arial" w:cs="Arial"/>
          <w:sz w:val="24"/>
          <w:szCs w:val="24"/>
        </w:rPr>
        <w:t xml:space="preserve">izdati će se po </w:t>
      </w:r>
      <w:r w:rsidR="00972715" w:rsidRPr="008D1868">
        <w:rPr>
          <w:rFonts w:ascii="Arial" w:hAnsi="Arial" w:cs="Arial"/>
          <w:sz w:val="24"/>
          <w:szCs w:val="24"/>
        </w:rPr>
        <w:t>1</w:t>
      </w:r>
      <w:r w:rsidR="00AE4E5D" w:rsidRPr="008D1868">
        <w:rPr>
          <w:rFonts w:ascii="Arial" w:hAnsi="Arial" w:cs="Arial"/>
          <w:sz w:val="24"/>
          <w:szCs w:val="24"/>
        </w:rPr>
        <w:t xml:space="preserve"> odobrenje</w:t>
      </w:r>
      <w:r w:rsidRPr="008D1868">
        <w:rPr>
          <w:rFonts w:ascii="Arial" w:hAnsi="Arial" w:cs="Arial"/>
          <w:sz w:val="24"/>
          <w:szCs w:val="24"/>
        </w:rPr>
        <w:t xml:space="preserve">. Ulaz u </w:t>
      </w:r>
      <w:r w:rsidR="009D780F" w:rsidRPr="008D1868">
        <w:rPr>
          <w:rFonts w:ascii="Arial" w:hAnsi="Arial" w:cs="Arial"/>
          <w:sz w:val="24"/>
          <w:szCs w:val="24"/>
        </w:rPr>
        <w:t>pješačku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4F7644" w:rsidRPr="008D1868">
        <w:rPr>
          <w:rFonts w:ascii="Arial" w:hAnsi="Arial" w:cs="Arial"/>
          <w:sz w:val="24"/>
          <w:szCs w:val="24"/>
        </w:rPr>
        <w:t xml:space="preserve">zonu </w:t>
      </w:r>
      <w:r w:rsidR="00BF6644" w:rsidRPr="008D1868">
        <w:rPr>
          <w:rFonts w:ascii="Arial" w:hAnsi="Arial" w:cs="Arial"/>
          <w:sz w:val="24"/>
          <w:szCs w:val="24"/>
        </w:rPr>
        <w:t>vozilima ustanova i udruga iz ov</w:t>
      </w:r>
      <w:r w:rsidR="004F7644" w:rsidRPr="008D1868">
        <w:rPr>
          <w:rFonts w:ascii="Arial" w:hAnsi="Arial" w:cs="Arial"/>
          <w:sz w:val="24"/>
          <w:szCs w:val="24"/>
        </w:rPr>
        <w:t xml:space="preserve">e točke </w:t>
      </w:r>
      <w:r w:rsidRPr="008D1868">
        <w:rPr>
          <w:rFonts w:ascii="Arial" w:hAnsi="Arial" w:cs="Arial"/>
          <w:sz w:val="24"/>
          <w:szCs w:val="24"/>
        </w:rPr>
        <w:t>dozvoliti će se na vrijeme do 120 minut</w:t>
      </w:r>
      <w:r w:rsidR="006416A1" w:rsidRPr="008D1868">
        <w:rPr>
          <w:rFonts w:ascii="Arial" w:hAnsi="Arial" w:cs="Arial"/>
          <w:sz w:val="24"/>
          <w:szCs w:val="24"/>
        </w:rPr>
        <w:t>a</w:t>
      </w:r>
      <w:r w:rsidR="00B67321" w:rsidRPr="008D1868">
        <w:rPr>
          <w:rFonts w:ascii="Arial" w:hAnsi="Arial" w:cs="Arial"/>
          <w:sz w:val="24"/>
          <w:szCs w:val="24"/>
        </w:rPr>
        <w:t>;</w:t>
      </w:r>
    </w:p>
    <w:p w14:paraId="1A1B44E4" w14:textId="296F8C79" w:rsidR="00D5667B" w:rsidRPr="008D1868" w:rsidRDefault="00D5667B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Vozilima državnog, županijskog i gradskog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 xml:space="preserve">protokola omogućit će se ulaz u </w:t>
      </w:r>
      <w:r w:rsidR="009D780F" w:rsidRPr="008D1868">
        <w:rPr>
          <w:rFonts w:ascii="Arial" w:hAnsi="Arial" w:cs="Arial"/>
          <w:sz w:val="24"/>
          <w:szCs w:val="24"/>
        </w:rPr>
        <w:t>pješačku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BD5AE9" w:rsidRPr="008D1868">
        <w:rPr>
          <w:rFonts w:ascii="Arial" w:hAnsi="Arial" w:cs="Arial"/>
          <w:sz w:val="24"/>
          <w:szCs w:val="24"/>
        </w:rPr>
        <w:t xml:space="preserve">zonu </w:t>
      </w:r>
      <w:r w:rsidRPr="008D1868">
        <w:rPr>
          <w:rFonts w:ascii="Arial" w:hAnsi="Arial" w:cs="Arial"/>
          <w:sz w:val="24"/>
          <w:szCs w:val="24"/>
        </w:rPr>
        <w:t>po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 xml:space="preserve">nalogu službene osobe </w:t>
      </w:r>
      <w:r w:rsidR="000D5F49" w:rsidRPr="008D1868">
        <w:rPr>
          <w:rFonts w:ascii="Arial" w:hAnsi="Arial" w:cs="Arial"/>
          <w:sz w:val="24"/>
          <w:szCs w:val="24"/>
        </w:rPr>
        <w:t>Grada Novigrad</w:t>
      </w:r>
      <w:r w:rsidR="00BD5AE9" w:rsidRPr="008D1868">
        <w:rPr>
          <w:rFonts w:ascii="Arial" w:hAnsi="Arial" w:cs="Arial"/>
          <w:sz w:val="24"/>
          <w:szCs w:val="24"/>
        </w:rPr>
        <w:t>a</w:t>
      </w:r>
      <w:r w:rsidR="000D5F49" w:rsidRPr="008D1868">
        <w:rPr>
          <w:rFonts w:ascii="Arial" w:hAnsi="Arial" w:cs="Arial"/>
          <w:sz w:val="24"/>
          <w:szCs w:val="24"/>
        </w:rPr>
        <w:t>-</w:t>
      </w:r>
      <w:proofErr w:type="spellStart"/>
      <w:r w:rsidR="000D5F49" w:rsidRPr="008D1868">
        <w:rPr>
          <w:rFonts w:ascii="Arial" w:hAnsi="Arial" w:cs="Arial"/>
          <w:sz w:val="24"/>
          <w:szCs w:val="24"/>
        </w:rPr>
        <w:t>Cittanova</w:t>
      </w:r>
      <w:proofErr w:type="spellEnd"/>
      <w:r w:rsidR="00B67321" w:rsidRPr="008D1868">
        <w:rPr>
          <w:rFonts w:ascii="Arial" w:hAnsi="Arial" w:cs="Arial"/>
          <w:sz w:val="24"/>
          <w:szCs w:val="24"/>
        </w:rPr>
        <w:t>;</w:t>
      </w:r>
    </w:p>
    <w:p w14:paraId="289EF4D4" w14:textId="6ACF6A42" w:rsidR="00EB0E3E" w:rsidRPr="008D1868" w:rsidRDefault="00EB0E3E" w:rsidP="0003266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Pravnim osobama sa više od 50</w:t>
      </w:r>
      <w:r w:rsidR="00DF48AA" w:rsidRPr="008D1868">
        <w:rPr>
          <w:rFonts w:ascii="Arial" w:hAnsi="Arial" w:cs="Arial"/>
          <w:sz w:val="24"/>
          <w:szCs w:val="24"/>
        </w:rPr>
        <w:t xml:space="preserve"> stalno</w:t>
      </w:r>
      <w:r w:rsidRPr="008D1868">
        <w:rPr>
          <w:rFonts w:ascii="Arial" w:hAnsi="Arial" w:cs="Arial"/>
          <w:sz w:val="24"/>
          <w:szCs w:val="24"/>
        </w:rPr>
        <w:t xml:space="preserve"> zaposlenih radnika, a koje imaju sjedište u pješačkoj zoni, odobr</w:t>
      </w:r>
      <w:r w:rsidR="00D44F1A" w:rsidRPr="008D1868">
        <w:rPr>
          <w:rFonts w:ascii="Arial" w:hAnsi="Arial" w:cs="Arial"/>
          <w:sz w:val="24"/>
          <w:szCs w:val="24"/>
        </w:rPr>
        <w:t xml:space="preserve">iti će se </w:t>
      </w:r>
      <w:r w:rsidRPr="008D1868">
        <w:rPr>
          <w:rFonts w:ascii="Arial" w:hAnsi="Arial" w:cs="Arial"/>
          <w:sz w:val="24"/>
          <w:szCs w:val="24"/>
        </w:rPr>
        <w:t xml:space="preserve">zakup najviše </w:t>
      </w:r>
      <w:r w:rsidR="0041121A" w:rsidRPr="008D1868">
        <w:rPr>
          <w:rFonts w:ascii="Arial" w:hAnsi="Arial" w:cs="Arial"/>
          <w:sz w:val="24"/>
          <w:szCs w:val="24"/>
        </w:rPr>
        <w:t>10</w:t>
      </w:r>
      <w:r w:rsidRPr="008D1868">
        <w:rPr>
          <w:rFonts w:ascii="Arial" w:hAnsi="Arial" w:cs="Arial"/>
          <w:sz w:val="24"/>
          <w:szCs w:val="24"/>
        </w:rPr>
        <w:t xml:space="preserve"> parkirališnih mjesta u pješačkoj zoni. Zahtjev za </w:t>
      </w:r>
      <w:r w:rsidR="000B146F" w:rsidRPr="008D1868">
        <w:rPr>
          <w:rFonts w:ascii="Arial" w:hAnsi="Arial" w:cs="Arial"/>
          <w:sz w:val="24"/>
          <w:szCs w:val="24"/>
        </w:rPr>
        <w:t>odobrenje zakupa</w:t>
      </w:r>
      <w:r w:rsidRPr="008D1868">
        <w:rPr>
          <w:rFonts w:ascii="Arial" w:hAnsi="Arial" w:cs="Arial"/>
          <w:sz w:val="24"/>
          <w:szCs w:val="24"/>
        </w:rPr>
        <w:t xml:space="preserve"> dužna je podnijeti odgovorna osoba te pravne osobe</w:t>
      </w:r>
      <w:r w:rsidR="000B146F" w:rsidRPr="008D1868">
        <w:rPr>
          <w:rFonts w:ascii="Arial" w:hAnsi="Arial" w:cs="Arial"/>
          <w:sz w:val="24"/>
          <w:szCs w:val="24"/>
        </w:rPr>
        <w:t>.</w:t>
      </w:r>
      <w:r w:rsidR="008218A1" w:rsidRPr="008D1868">
        <w:rPr>
          <w:rFonts w:ascii="Arial" w:hAnsi="Arial" w:cs="Arial"/>
          <w:sz w:val="24"/>
          <w:szCs w:val="24"/>
        </w:rPr>
        <w:t xml:space="preserve"> </w:t>
      </w:r>
      <w:r w:rsidR="000B146F" w:rsidRPr="008D1868">
        <w:rPr>
          <w:rFonts w:ascii="Arial" w:hAnsi="Arial" w:cs="Arial"/>
          <w:sz w:val="24"/>
          <w:szCs w:val="24"/>
        </w:rPr>
        <w:t>U</w:t>
      </w:r>
      <w:r w:rsidR="008218A1" w:rsidRPr="008D1868">
        <w:rPr>
          <w:rFonts w:ascii="Arial" w:hAnsi="Arial" w:cs="Arial"/>
          <w:sz w:val="24"/>
          <w:szCs w:val="24"/>
        </w:rPr>
        <w:t xml:space="preserve">z </w:t>
      </w:r>
      <w:r w:rsidR="000B146F" w:rsidRPr="008D1868">
        <w:rPr>
          <w:rFonts w:ascii="Arial" w:hAnsi="Arial" w:cs="Arial"/>
          <w:sz w:val="24"/>
          <w:szCs w:val="24"/>
        </w:rPr>
        <w:t xml:space="preserve">zahtjev, </w:t>
      </w:r>
      <w:r w:rsidR="008218A1" w:rsidRPr="008D1868">
        <w:rPr>
          <w:rFonts w:ascii="Arial" w:hAnsi="Arial" w:cs="Arial"/>
          <w:sz w:val="24"/>
          <w:szCs w:val="24"/>
        </w:rPr>
        <w:t xml:space="preserve">potrebno </w:t>
      </w:r>
      <w:r w:rsidR="000B146F" w:rsidRPr="008D1868">
        <w:rPr>
          <w:rFonts w:ascii="Arial" w:hAnsi="Arial" w:cs="Arial"/>
          <w:sz w:val="24"/>
          <w:szCs w:val="24"/>
        </w:rPr>
        <w:t xml:space="preserve">je </w:t>
      </w:r>
      <w:r w:rsidR="008218A1" w:rsidRPr="008D1868">
        <w:rPr>
          <w:rFonts w:ascii="Arial" w:hAnsi="Arial" w:cs="Arial"/>
          <w:sz w:val="24"/>
          <w:szCs w:val="24"/>
        </w:rPr>
        <w:t xml:space="preserve">dostaviti i izvod iz trgovačkog registra te potpisanu i ovjerenu izjavu te pravne osobe da ima više od 50 zaposlenih radnika. </w:t>
      </w:r>
    </w:p>
    <w:p w14:paraId="4CB74277" w14:textId="6730B803" w:rsidR="006F6099" w:rsidRPr="008D1868" w:rsidRDefault="00D5667B" w:rsidP="0015765C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Taxi službi izdati će se odobrenje za ulaz u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9D780F" w:rsidRPr="008D1868">
        <w:rPr>
          <w:rFonts w:ascii="Arial" w:hAnsi="Arial" w:cs="Arial"/>
          <w:sz w:val="24"/>
          <w:szCs w:val="24"/>
        </w:rPr>
        <w:t>pješačku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3D2278" w:rsidRPr="008D1868">
        <w:rPr>
          <w:rFonts w:ascii="Arial" w:hAnsi="Arial" w:cs="Arial"/>
          <w:sz w:val="24"/>
          <w:szCs w:val="24"/>
        </w:rPr>
        <w:t xml:space="preserve">zonu </w:t>
      </w:r>
      <w:r w:rsidR="00BF6644" w:rsidRPr="008D1868">
        <w:rPr>
          <w:rFonts w:ascii="Arial" w:hAnsi="Arial" w:cs="Arial"/>
          <w:sz w:val="24"/>
          <w:szCs w:val="24"/>
        </w:rPr>
        <w:t xml:space="preserve">na vrijeme do </w:t>
      </w:r>
      <w:r w:rsidR="003D2278" w:rsidRPr="008D1868">
        <w:rPr>
          <w:rFonts w:ascii="Arial" w:hAnsi="Arial" w:cs="Arial"/>
          <w:sz w:val="24"/>
          <w:szCs w:val="24"/>
        </w:rPr>
        <w:t>3</w:t>
      </w:r>
      <w:r w:rsidR="00BF6644" w:rsidRPr="008D1868">
        <w:rPr>
          <w:rFonts w:ascii="Arial" w:hAnsi="Arial" w:cs="Arial"/>
          <w:sz w:val="24"/>
          <w:szCs w:val="24"/>
        </w:rPr>
        <w:t>0</w:t>
      </w:r>
      <w:r w:rsidR="0015765C" w:rsidRPr="008D1868">
        <w:rPr>
          <w:rFonts w:ascii="Arial" w:hAnsi="Arial" w:cs="Arial"/>
          <w:sz w:val="24"/>
          <w:szCs w:val="24"/>
        </w:rPr>
        <w:t xml:space="preserve"> </w:t>
      </w:r>
      <w:r w:rsidR="00BF6644" w:rsidRPr="008D1868">
        <w:rPr>
          <w:rFonts w:ascii="Arial" w:hAnsi="Arial" w:cs="Arial"/>
          <w:sz w:val="24"/>
          <w:szCs w:val="24"/>
        </w:rPr>
        <w:t xml:space="preserve">minuta, </w:t>
      </w:r>
      <w:r w:rsidRPr="008D1868">
        <w:rPr>
          <w:rFonts w:ascii="Arial" w:hAnsi="Arial" w:cs="Arial"/>
          <w:sz w:val="24"/>
          <w:szCs w:val="24"/>
        </w:rPr>
        <w:t>na</w:t>
      </w:r>
      <w:r w:rsidR="0015765C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temelju zahtjeva kojeg podnosi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vlasnik obrta, odnosno pravn</w:t>
      </w:r>
      <w:r w:rsidR="0050698E" w:rsidRPr="008D1868">
        <w:rPr>
          <w:rFonts w:ascii="Arial" w:hAnsi="Arial" w:cs="Arial"/>
          <w:sz w:val="24"/>
          <w:szCs w:val="24"/>
        </w:rPr>
        <w:t>a</w:t>
      </w:r>
      <w:r w:rsidR="0015765C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osob</w:t>
      </w:r>
      <w:r w:rsidR="0050698E" w:rsidRPr="008D1868">
        <w:rPr>
          <w:rFonts w:ascii="Arial" w:hAnsi="Arial" w:cs="Arial"/>
          <w:sz w:val="24"/>
          <w:szCs w:val="24"/>
        </w:rPr>
        <w:t>a</w:t>
      </w:r>
      <w:r w:rsidRPr="008D1868">
        <w:rPr>
          <w:rFonts w:ascii="Arial" w:hAnsi="Arial" w:cs="Arial"/>
          <w:sz w:val="24"/>
          <w:szCs w:val="24"/>
        </w:rPr>
        <w:t xml:space="preserve"> koja je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registrirana za obavljanje djelatnosti Taxi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prijevoza</w:t>
      </w:r>
      <w:r w:rsidR="003041AF" w:rsidRPr="008D1868">
        <w:rPr>
          <w:rFonts w:ascii="Arial" w:hAnsi="Arial" w:cs="Arial"/>
          <w:sz w:val="24"/>
          <w:szCs w:val="24"/>
        </w:rPr>
        <w:t xml:space="preserve"> sa sjedištem na području </w:t>
      </w:r>
      <w:r w:rsidR="0050698E" w:rsidRPr="008D1868">
        <w:rPr>
          <w:rFonts w:ascii="Arial" w:hAnsi="Arial" w:cs="Arial"/>
          <w:sz w:val="24"/>
          <w:szCs w:val="24"/>
        </w:rPr>
        <w:t>g</w:t>
      </w:r>
      <w:r w:rsidR="003041AF" w:rsidRPr="008D1868">
        <w:rPr>
          <w:rFonts w:ascii="Arial" w:hAnsi="Arial" w:cs="Arial"/>
          <w:sz w:val="24"/>
          <w:szCs w:val="24"/>
        </w:rPr>
        <w:t>rada Novigrada</w:t>
      </w:r>
      <w:r w:rsidR="0050698E" w:rsidRPr="008D1868">
        <w:rPr>
          <w:rFonts w:ascii="Arial" w:hAnsi="Arial" w:cs="Arial"/>
          <w:sz w:val="24"/>
          <w:szCs w:val="24"/>
        </w:rPr>
        <w:t>-</w:t>
      </w:r>
      <w:proofErr w:type="spellStart"/>
      <w:r w:rsidR="0050698E" w:rsidRPr="008D1868">
        <w:rPr>
          <w:rFonts w:ascii="Arial" w:hAnsi="Arial" w:cs="Arial"/>
          <w:sz w:val="24"/>
          <w:szCs w:val="24"/>
        </w:rPr>
        <w:t>Cittanova</w:t>
      </w:r>
      <w:proofErr w:type="spellEnd"/>
      <w:r w:rsidRPr="008D1868">
        <w:rPr>
          <w:rFonts w:ascii="Arial" w:hAnsi="Arial" w:cs="Arial"/>
          <w:sz w:val="24"/>
          <w:szCs w:val="24"/>
        </w:rPr>
        <w:t>, kojem</w:t>
      </w:r>
      <w:r w:rsidR="0015765C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zahtjevu je dužan priložiti:</w:t>
      </w:r>
    </w:p>
    <w:p w14:paraId="1A91EE46" w14:textId="27F92A95" w:rsidR="00D5667B" w:rsidRPr="008D1868" w:rsidRDefault="00D5667B" w:rsidP="0015765C">
      <w:pPr>
        <w:pStyle w:val="Odlomakpopis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preslik</w:t>
      </w:r>
      <w:r w:rsidR="006416A1" w:rsidRPr="008D1868">
        <w:rPr>
          <w:rFonts w:ascii="Arial" w:hAnsi="Arial" w:cs="Arial"/>
          <w:sz w:val="24"/>
          <w:szCs w:val="24"/>
        </w:rPr>
        <w:t>u</w:t>
      </w:r>
      <w:r w:rsidRPr="008D1868">
        <w:rPr>
          <w:rFonts w:ascii="Arial" w:hAnsi="Arial" w:cs="Arial"/>
          <w:sz w:val="24"/>
          <w:szCs w:val="24"/>
        </w:rPr>
        <w:t xml:space="preserve"> prometne dozvole,</w:t>
      </w:r>
    </w:p>
    <w:p w14:paraId="6B6EC600" w14:textId="0CA74D8E" w:rsidR="00D5667B" w:rsidRPr="008D1868" w:rsidRDefault="00D5667B" w:rsidP="0015765C">
      <w:pPr>
        <w:pStyle w:val="Odlomakpopis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dokaz da je registriran za obavljanje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djelatnosti taxi službe.</w:t>
      </w:r>
    </w:p>
    <w:p w14:paraId="7D0896CE" w14:textId="77777777" w:rsidR="00F503A9" w:rsidRPr="008D1868" w:rsidRDefault="00F503A9" w:rsidP="006F609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1D1490BC" w14:textId="5F217EAB" w:rsidR="00F503A9" w:rsidRPr="008D1868" w:rsidRDefault="00F503A9" w:rsidP="00F503A9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D1868">
        <w:rPr>
          <w:rFonts w:ascii="Arial" w:hAnsi="Arial" w:cs="Arial"/>
          <w:bCs/>
          <w:sz w:val="24"/>
          <w:szCs w:val="24"/>
        </w:rPr>
        <w:t xml:space="preserve">Radi održavanja vjerskih i obiteljskih svečanosti, trgovačko društvo Neapolis d.o.o. izdati će odobrenje za ulazak u pješačku zonu kako slijedi: </w:t>
      </w:r>
    </w:p>
    <w:p w14:paraId="7B3A0AB1" w14:textId="404D96D5" w:rsidR="00F503A9" w:rsidRPr="008D1868" w:rsidRDefault="00F503A9" w:rsidP="005E280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Sudionicima svadbene povorke</w:t>
      </w:r>
      <w:r w:rsidR="003C004E" w:rsidRPr="008D1868">
        <w:rPr>
          <w:rFonts w:ascii="Arial" w:hAnsi="Arial" w:cs="Arial"/>
          <w:sz w:val="24"/>
          <w:szCs w:val="24"/>
        </w:rPr>
        <w:t>,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3C004E" w:rsidRPr="008D1868">
        <w:rPr>
          <w:rFonts w:ascii="Arial" w:hAnsi="Arial" w:cs="Arial"/>
          <w:sz w:val="24"/>
          <w:szCs w:val="24"/>
        </w:rPr>
        <w:t>na dan održavanja</w:t>
      </w:r>
      <w:r w:rsidRPr="008D1868">
        <w:rPr>
          <w:rFonts w:ascii="Arial" w:hAnsi="Arial" w:cs="Arial"/>
          <w:sz w:val="24"/>
          <w:szCs w:val="24"/>
        </w:rPr>
        <w:t xml:space="preserve"> vjenčanj</w:t>
      </w:r>
      <w:r w:rsidR="003C004E" w:rsidRPr="008D1868">
        <w:rPr>
          <w:rFonts w:ascii="Arial" w:hAnsi="Arial" w:cs="Arial"/>
          <w:sz w:val="24"/>
          <w:szCs w:val="24"/>
        </w:rPr>
        <w:t>a,</w:t>
      </w:r>
      <w:r w:rsidRPr="008D1868">
        <w:rPr>
          <w:rFonts w:ascii="Arial" w:hAnsi="Arial" w:cs="Arial"/>
          <w:sz w:val="24"/>
          <w:szCs w:val="24"/>
        </w:rPr>
        <w:t xml:space="preserve"> izdati će se odobrenje za ulaz u pješačku zonu</w:t>
      </w:r>
      <w:r w:rsidR="001E3E85" w:rsidRPr="008D1868">
        <w:rPr>
          <w:rFonts w:ascii="Arial" w:hAnsi="Arial" w:cs="Arial"/>
          <w:sz w:val="24"/>
          <w:szCs w:val="24"/>
        </w:rPr>
        <w:t xml:space="preserve">. </w:t>
      </w:r>
      <w:bookmarkStart w:id="2" w:name="_Hlk224302132"/>
      <w:r w:rsidRPr="008D1868">
        <w:rPr>
          <w:rFonts w:ascii="Arial" w:hAnsi="Arial" w:cs="Arial"/>
          <w:sz w:val="24"/>
          <w:szCs w:val="24"/>
        </w:rPr>
        <w:t>Odobrenje će se izdati za</w:t>
      </w:r>
      <w:r w:rsidR="00694DC1" w:rsidRPr="008D1868">
        <w:rPr>
          <w:rFonts w:ascii="Arial" w:hAnsi="Arial" w:cs="Arial"/>
          <w:sz w:val="24"/>
          <w:szCs w:val="24"/>
        </w:rPr>
        <w:t xml:space="preserve"> dva ulaska, za </w:t>
      </w:r>
      <w:r w:rsidRPr="008D1868">
        <w:rPr>
          <w:rFonts w:ascii="Arial" w:hAnsi="Arial" w:cs="Arial"/>
          <w:sz w:val="24"/>
          <w:szCs w:val="24"/>
        </w:rPr>
        <w:t xml:space="preserve"> najviše </w:t>
      </w:r>
      <w:r w:rsidR="00B536D0" w:rsidRPr="008D1868">
        <w:rPr>
          <w:rFonts w:ascii="Arial" w:hAnsi="Arial" w:cs="Arial"/>
          <w:sz w:val="24"/>
          <w:szCs w:val="24"/>
        </w:rPr>
        <w:t xml:space="preserve">2 </w:t>
      </w:r>
      <w:r w:rsidRPr="008D1868">
        <w:rPr>
          <w:rFonts w:ascii="Arial" w:hAnsi="Arial" w:cs="Arial"/>
          <w:sz w:val="24"/>
          <w:szCs w:val="24"/>
        </w:rPr>
        <w:t>vozila,</w:t>
      </w:r>
      <w:r w:rsidR="00694DC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694DC1" w:rsidRPr="008D1868">
        <w:rPr>
          <w:rFonts w:ascii="Arial" w:hAnsi="Arial" w:cs="Arial"/>
          <w:sz w:val="24"/>
          <w:szCs w:val="24"/>
        </w:rPr>
        <w:t>bez dozvoljenog vremena zadržavanja</w:t>
      </w:r>
      <w:r w:rsidRPr="008D1868">
        <w:rPr>
          <w:rFonts w:ascii="Arial" w:hAnsi="Arial" w:cs="Arial"/>
          <w:sz w:val="24"/>
          <w:szCs w:val="24"/>
        </w:rPr>
        <w:t>.</w:t>
      </w:r>
      <w:bookmarkEnd w:id="2"/>
      <w:r w:rsidRPr="008D1868">
        <w:rPr>
          <w:rFonts w:ascii="Arial" w:hAnsi="Arial" w:cs="Arial"/>
          <w:sz w:val="24"/>
          <w:szCs w:val="24"/>
        </w:rPr>
        <w:t xml:space="preserve"> Podnositelj zahtjeva iz ove točke dužan je zahtjevu za izdavanjem odobrenja priložiti:</w:t>
      </w:r>
    </w:p>
    <w:p w14:paraId="7CB92FFE" w14:textId="0967C3E2" w:rsidR="00F503A9" w:rsidRPr="008D1868" w:rsidRDefault="00F503A9" w:rsidP="005E2805">
      <w:pPr>
        <w:pStyle w:val="Odlomakpopisa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dokaz o održavanju vjenčanja (potvrda matičnog, odnosno Župnog ureda iz koje je vidljivo da se vjenčanje održava u određeni dan i sat);</w:t>
      </w:r>
    </w:p>
    <w:p w14:paraId="50E2A8BF" w14:textId="77777777" w:rsidR="005E2805" w:rsidRPr="008D1868" w:rsidRDefault="005E2805" w:rsidP="005E2805">
      <w:pPr>
        <w:pStyle w:val="Odlomakpopisa"/>
        <w:autoSpaceDE w:val="0"/>
        <w:autoSpaceDN w:val="0"/>
        <w:adjustRightInd w:val="0"/>
        <w:ind w:left="1788"/>
        <w:jc w:val="both"/>
        <w:rPr>
          <w:rFonts w:ascii="Arial" w:hAnsi="Arial" w:cs="Arial"/>
          <w:sz w:val="24"/>
          <w:szCs w:val="24"/>
        </w:rPr>
      </w:pPr>
    </w:p>
    <w:p w14:paraId="60158E4E" w14:textId="670C07F5" w:rsidR="00CC0EDB" w:rsidRPr="008D1868" w:rsidRDefault="00B536D0" w:rsidP="005E2805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Članovima uže obitelji sudionika prigodnih crkvenih vjerskih obreda (krštenja, prve pričesti, krizme)</w:t>
      </w:r>
      <w:r w:rsidR="001A5C53" w:rsidRPr="008D1868">
        <w:rPr>
          <w:rFonts w:ascii="Arial" w:hAnsi="Arial" w:cs="Arial"/>
          <w:sz w:val="24"/>
          <w:szCs w:val="24"/>
        </w:rPr>
        <w:t xml:space="preserve"> </w:t>
      </w:r>
      <w:r w:rsidR="00F503A9" w:rsidRPr="008D1868">
        <w:rPr>
          <w:rFonts w:ascii="Arial" w:hAnsi="Arial" w:cs="Arial"/>
          <w:sz w:val="24"/>
          <w:szCs w:val="24"/>
        </w:rPr>
        <w:t>dozvolit</w:t>
      </w:r>
      <w:r w:rsidR="0015765C" w:rsidRPr="008D1868">
        <w:rPr>
          <w:rFonts w:ascii="Arial" w:hAnsi="Arial" w:cs="Arial"/>
          <w:sz w:val="24"/>
          <w:szCs w:val="24"/>
        </w:rPr>
        <w:t xml:space="preserve">i </w:t>
      </w:r>
      <w:r w:rsidR="00F503A9" w:rsidRPr="008D1868">
        <w:rPr>
          <w:rFonts w:ascii="Arial" w:hAnsi="Arial" w:cs="Arial"/>
          <w:sz w:val="24"/>
          <w:szCs w:val="24"/>
        </w:rPr>
        <w:t xml:space="preserve">će se ulaz u pješačku zonu </w:t>
      </w:r>
      <w:r w:rsidR="00BD5206" w:rsidRPr="008D1868">
        <w:rPr>
          <w:rFonts w:ascii="Arial" w:hAnsi="Arial" w:cs="Arial"/>
          <w:sz w:val="24"/>
          <w:szCs w:val="24"/>
        </w:rPr>
        <w:t xml:space="preserve">na dan </w:t>
      </w:r>
      <w:r w:rsidR="001A5C53" w:rsidRPr="008D1868">
        <w:rPr>
          <w:rFonts w:ascii="Arial" w:hAnsi="Arial" w:cs="Arial"/>
          <w:sz w:val="24"/>
          <w:szCs w:val="24"/>
        </w:rPr>
        <w:t xml:space="preserve">tj. u vrijeme </w:t>
      </w:r>
      <w:r w:rsidR="00F503A9" w:rsidRPr="008D1868">
        <w:rPr>
          <w:rFonts w:ascii="Arial" w:hAnsi="Arial" w:cs="Arial"/>
          <w:sz w:val="24"/>
          <w:szCs w:val="24"/>
        </w:rPr>
        <w:t xml:space="preserve">održavanja </w:t>
      </w:r>
      <w:r w:rsidRPr="008D1868">
        <w:rPr>
          <w:rFonts w:ascii="Arial" w:hAnsi="Arial" w:cs="Arial"/>
          <w:sz w:val="24"/>
          <w:szCs w:val="24"/>
        </w:rPr>
        <w:t>istih</w:t>
      </w:r>
      <w:r w:rsidR="00DE6B70" w:rsidRPr="008D1868">
        <w:rPr>
          <w:rFonts w:ascii="Arial" w:hAnsi="Arial" w:cs="Arial"/>
          <w:sz w:val="24"/>
          <w:szCs w:val="24"/>
        </w:rPr>
        <w:t>, a</w:t>
      </w:r>
      <w:r w:rsidR="00F503A9" w:rsidRPr="008D1868">
        <w:rPr>
          <w:rFonts w:ascii="Arial" w:hAnsi="Arial" w:cs="Arial"/>
          <w:sz w:val="24"/>
          <w:szCs w:val="24"/>
        </w:rPr>
        <w:t xml:space="preserve"> na temelju zahtjeva kojeg podnosi Župni ured</w:t>
      </w:r>
      <w:r w:rsidR="00CC0EDB" w:rsidRPr="008D1868">
        <w:rPr>
          <w:rFonts w:ascii="Arial" w:hAnsi="Arial" w:cs="Arial"/>
          <w:sz w:val="24"/>
          <w:szCs w:val="24"/>
        </w:rPr>
        <w:t xml:space="preserve">. </w:t>
      </w:r>
      <w:r w:rsidR="00694DC1" w:rsidRPr="008D1868">
        <w:rPr>
          <w:rFonts w:ascii="Arial" w:hAnsi="Arial" w:cs="Arial"/>
          <w:sz w:val="24"/>
          <w:szCs w:val="24"/>
        </w:rPr>
        <w:t>Odobrenje će se izdati za dva</w:t>
      </w:r>
      <w:r w:rsidR="0015765C" w:rsidRPr="008D1868">
        <w:rPr>
          <w:rFonts w:ascii="Arial" w:hAnsi="Arial" w:cs="Arial"/>
          <w:sz w:val="24"/>
          <w:szCs w:val="24"/>
        </w:rPr>
        <w:t xml:space="preserve"> </w:t>
      </w:r>
      <w:r w:rsidR="00694DC1" w:rsidRPr="008D1868">
        <w:rPr>
          <w:rFonts w:ascii="Arial" w:hAnsi="Arial" w:cs="Arial"/>
          <w:sz w:val="24"/>
          <w:szCs w:val="24"/>
        </w:rPr>
        <w:t>ulaska, za  najviše 4 vozila,  bez dozvoljenog vremena zadržavanja.</w:t>
      </w:r>
    </w:p>
    <w:p w14:paraId="342C89BB" w14:textId="77777777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lastRenderedPageBreak/>
        <w:t>Članak 4.</w:t>
      </w:r>
    </w:p>
    <w:p w14:paraId="12ACEE75" w14:textId="0F44A9D1" w:rsidR="00ED1EFA" w:rsidRPr="00D44CD6" w:rsidRDefault="00D5667B" w:rsidP="00ED1E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Da bi </w:t>
      </w:r>
      <w:r w:rsidR="000C233B" w:rsidRPr="00D44CD6">
        <w:rPr>
          <w:rFonts w:ascii="Arial" w:hAnsi="Arial" w:cs="Arial"/>
          <w:sz w:val="24"/>
          <w:szCs w:val="24"/>
        </w:rPr>
        <w:t xml:space="preserve">vozila za opskrbljivanje trgovina, ugostiteljskih objekata i drugih pravnih i fizičkih osoba koje imaju sjedište, odnosno obavljaju djelatnost unutar pješačke zone </w:t>
      </w:r>
      <w:r w:rsidRPr="00D44CD6">
        <w:rPr>
          <w:rFonts w:ascii="Arial" w:hAnsi="Arial" w:cs="Arial"/>
          <w:sz w:val="24"/>
          <w:szCs w:val="24"/>
        </w:rPr>
        <w:t>ostvaril</w:t>
      </w:r>
      <w:r w:rsidR="000C233B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 xml:space="preserve"> pravo na 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A645E5" w:rsidRPr="00D44CD6">
        <w:rPr>
          <w:rFonts w:ascii="Arial" w:hAnsi="Arial" w:cs="Arial"/>
          <w:sz w:val="24"/>
          <w:szCs w:val="24"/>
        </w:rPr>
        <w:t>zonu</w:t>
      </w:r>
      <w:r w:rsidR="00D50316" w:rsidRPr="00D44CD6">
        <w:rPr>
          <w:rFonts w:ascii="Arial" w:hAnsi="Arial" w:cs="Arial"/>
          <w:sz w:val="24"/>
          <w:szCs w:val="24"/>
        </w:rPr>
        <w:t>,</w:t>
      </w:r>
      <w:r w:rsidR="000C233B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vlasnik obrta odnosno odgovorna osoba 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pravnoj osobi dužna je uz zahtjev priložiti:</w:t>
      </w:r>
    </w:p>
    <w:p w14:paraId="18D57621" w14:textId="7CDF32CD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dokaz da obavlja djelatnost opskrbe (izvod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iz trgovačkog registra ili obrtnic</w:t>
      </w:r>
      <w:r w:rsidR="000C233B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>),</w:t>
      </w:r>
    </w:p>
    <w:p w14:paraId="5021A029" w14:textId="7BB5C82D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potvrdu o poslovnoj suradnji s trgovinom,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ugostiteljskim objektom ili drugom pravnom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i fizičkom osobe koja ima sjedište unutar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D50316" w:rsidRPr="00D44CD6">
        <w:rPr>
          <w:rFonts w:ascii="Arial" w:hAnsi="Arial" w:cs="Arial"/>
          <w:sz w:val="24"/>
          <w:szCs w:val="24"/>
        </w:rPr>
        <w:t>e zone</w:t>
      </w:r>
      <w:r w:rsidR="00BF6644" w:rsidRPr="00D44CD6">
        <w:rPr>
          <w:rFonts w:ascii="Arial" w:hAnsi="Arial" w:cs="Arial"/>
          <w:sz w:val="24"/>
          <w:szCs w:val="24"/>
        </w:rPr>
        <w:t>,</w:t>
      </w:r>
    </w:p>
    <w:p w14:paraId="3DD0F5EB" w14:textId="088C287B" w:rsidR="00D50316" w:rsidRPr="00D44CD6" w:rsidRDefault="00B44447" w:rsidP="00A026C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D50316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prometne dozvole.</w:t>
      </w:r>
    </w:p>
    <w:p w14:paraId="334623AC" w14:textId="01BD7623" w:rsidR="00AE0C06" w:rsidRPr="00D44CD6" w:rsidRDefault="00D50316" w:rsidP="005E280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Odobrenje za ulaz u pješačku zonu izdati će se u vremenu od 05:00 do 17:30 sati,</w:t>
      </w:r>
      <w:r w:rsidR="005E2805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na</w:t>
      </w:r>
      <w:r w:rsidR="005E2805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vrijeme do 60 minuta.</w:t>
      </w:r>
    </w:p>
    <w:p w14:paraId="62550C6E" w14:textId="77777777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5.</w:t>
      </w:r>
    </w:p>
    <w:p w14:paraId="73CAC295" w14:textId="23663AF8" w:rsidR="00D5667B" w:rsidRPr="00D44CD6" w:rsidRDefault="00D5667B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Da bi </w:t>
      </w:r>
      <w:r w:rsidR="00180100" w:rsidRPr="00D44CD6">
        <w:rPr>
          <w:rFonts w:ascii="Arial" w:hAnsi="Arial" w:cs="Arial"/>
          <w:sz w:val="24"/>
          <w:szCs w:val="24"/>
        </w:rPr>
        <w:t xml:space="preserve">vozila pravnih i fizičkih osoba (obrtnici) koje obavljaju djelatnost unutar pješačke zone </w:t>
      </w:r>
      <w:r w:rsidRPr="00D44CD6">
        <w:rPr>
          <w:rFonts w:ascii="Arial" w:hAnsi="Arial" w:cs="Arial"/>
          <w:sz w:val="24"/>
          <w:szCs w:val="24"/>
        </w:rPr>
        <w:t>ostvaril</w:t>
      </w:r>
      <w:r w:rsidR="00180100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 xml:space="preserve"> pravo na 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9B7979" w:rsidRPr="00D44CD6">
        <w:rPr>
          <w:rFonts w:ascii="Arial" w:hAnsi="Arial" w:cs="Arial"/>
          <w:sz w:val="24"/>
          <w:szCs w:val="24"/>
        </w:rPr>
        <w:t xml:space="preserve">zonu, </w:t>
      </w:r>
      <w:r w:rsidRPr="00D44CD6">
        <w:rPr>
          <w:rFonts w:ascii="Arial" w:hAnsi="Arial" w:cs="Arial"/>
          <w:sz w:val="24"/>
          <w:szCs w:val="24"/>
        </w:rPr>
        <w:t>odgovorna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032668" w:rsidRPr="00D44CD6">
        <w:rPr>
          <w:rFonts w:ascii="Arial" w:hAnsi="Arial" w:cs="Arial"/>
          <w:sz w:val="24"/>
          <w:szCs w:val="24"/>
        </w:rPr>
        <w:t>osoba u pravnoj osobi, odnosno vlasnik obrta duž</w:t>
      </w:r>
      <w:r w:rsidRPr="00D44CD6">
        <w:rPr>
          <w:rFonts w:ascii="Arial" w:hAnsi="Arial" w:cs="Arial"/>
          <w:sz w:val="24"/>
          <w:szCs w:val="24"/>
        </w:rPr>
        <w:t>a</w:t>
      </w:r>
      <w:r w:rsidR="00032668" w:rsidRPr="00D44CD6">
        <w:rPr>
          <w:rFonts w:ascii="Arial" w:hAnsi="Arial" w:cs="Arial"/>
          <w:sz w:val="24"/>
          <w:szCs w:val="24"/>
        </w:rPr>
        <w:t>n</w:t>
      </w:r>
      <w:r w:rsidRPr="00D44CD6">
        <w:rPr>
          <w:rFonts w:ascii="Arial" w:hAnsi="Arial" w:cs="Arial"/>
          <w:sz w:val="24"/>
          <w:szCs w:val="24"/>
        </w:rPr>
        <w:t xml:space="preserve"> je </w:t>
      </w:r>
      <w:r w:rsidR="00180100" w:rsidRPr="00D44CD6">
        <w:rPr>
          <w:rFonts w:ascii="Arial" w:hAnsi="Arial" w:cs="Arial"/>
          <w:sz w:val="24"/>
          <w:szCs w:val="24"/>
        </w:rPr>
        <w:t xml:space="preserve">uz </w:t>
      </w:r>
      <w:r w:rsidRPr="00D44CD6">
        <w:rPr>
          <w:rFonts w:ascii="Arial" w:hAnsi="Arial" w:cs="Arial"/>
          <w:sz w:val="24"/>
          <w:szCs w:val="24"/>
        </w:rPr>
        <w:t>zahtjev priložiti:</w:t>
      </w:r>
    </w:p>
    <w:p w14:paraId="4497BA2D" w14:textId="346C58F0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dokaz o registraciji pravne odnosno fizičke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osobe (izvod iz trgovačkog registra ili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obrtnic</w:t>
      </w:r>
      <w:r w:rsidR="001C5D43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>),</w:t>
      </w:r>
    </w:p>
    <w:p w14:paraId="0BCE277E" w14:textId="3C76C243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dokaz da pravna odnosno fizička osoba ima sjedište ili obavlja djelatnost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 xml:space="preserve">unutar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9B7979" w:rsidRPr="00D44CD6">
        <w:rPr>
          <w:rFonts w:ascii="Arial" w:hAnsi="Arial" w:cs="Arial"/>
          <w:sz w:val="24"/>
          <w:szCs w:val="24"/>
        </w:rPr>
        <w:t>e</w:t>
      </w:r>
      <w:r w:rsidR="007E1D04" w:rsidRPr="00D44CD6">
        <w:rPr>
          <w:rFonts w:ascii="Arial" w:hAnsi="Arial" w:cs="Arial"/>
          <w:sz w:val="24"/>
          <w:szCs w:val="24"/>
        </w:rPr>
        <w:t xml:space="preserve"> </w:t>
      </w:r>
      <w:r w:rsidR="009B7979" w:rsidRPr="00D44CD6">
        <w:rPr>
          <w:rFonts w:ascii="Arial" w:hAnsi="Arial" w:cs="Arial"/>
          <w:sz w:val="24"/>
          <w:szCs w:val="24"/>
        </w:rPr>
        <w:t xml:space="preserve">zone </w:t>
      </w:r>
      <w:r w:rsidRPr="00D44CD6">
        <w:rPr>
          <w:rFonts w:ascii="Arial" w:hAnsi="Arial" w:cs="Arial"/>
          <w:sz w:val="24"/>
          <w:szCs w:val="24"/>
        </w:rPr>
        <w:t>(izvod iz trgovačkog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registra ili obrtnic</w:t>
      </w:r>
      <w:r w:rsidR="001C5D43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>, ugovor o zakupu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poslovnog prostor</w:t>
      </w:r>
      <w:r w:rsidR="00FC5EB2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 xml:space="preserve"> ili vlasnički list, odnosno</w:t>
      </w:r>
      <w:r w:rsidR="001C5D43" w:rsidRPr="00D44CD6">
        <w:rPr>
          <w:rFonts w:ascii="Arial" w:hAnsi="Arial" w:cs="Arial"/>
          <w:sz w:val="24"/>
          <w:szCs w:val="24"/>
        </w:rPr>
        <w:t xml:space="preserve"> za ribare </w:t>
      </w:r>
      <w:r w:rsidRPr="00D44CD6">
        <w:rPr>
          <w:rFonts w:ascii="Arial" w:hAnsi="Arial" w:cs="Arial"/>
          <w:sz w:val="24"/>
          <w:szCs w:val="24"/>
        </w:rPr>
        <w:t>ugovor o korištenju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veza ili potvrdu udruženja obrtnika),</w:t>
      </w:r>
    </w:p>
    <w:p w14:paraId="7ECDC9C3" w14:textId="7DB9975D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637580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prometne dozvole.</w:t>
      </w:r>
    </w:p>
    <w:p w14:paraId="32324925" w14:textId="77777777" w:rsidR="00BB6DC5" w:rsidRPr="00D44CD6" w:rsidRDefault="00BB6DC5" w:rsidP="00BB6DC5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B2C7B4" w14:textId="5635CE20" w:rsidR="00BB6DC5" w:rsidRPr="00D44CD6" w:rsidRDefault="00BB6DC5" w:rsidP="00BB6DC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Odobrenje za ulaz u pješačku zonu izdaje se za najviše dva vozila te se može koristiti </w:t>
      </w:r>
      <w:r w:rsidR="00414718" w:rsidRPr="00D44CD6">
        <w:rPr>
          <w:rFonts w:ascii="Arial" w:hAnsi="Arial" w:cs="Arial"/>
          <w:sz w:val="24"/>
          <w:szCs w:val="24"/>
        </w:rPr>
        <w:t>za jedan ulazak</w:t>
      </w:r>
      <w:r w:rsidRPr="00D44CD6">
        <w:rPr>
          <w:rFonts w:ascii="Arial" w:hAnsi="Arial" w:cs="Arial"/>
          <w:sz w:val="24"/>
          <w:szCs w:val="24"/>
        </w:rPr>
        <w:t xml:space="preserve">, </w:t>
      </w:r>
      <w:r w:rsidR="002975AE" w:rsidRPr="00D44CD6">
        <w:rPr>
          <w:rFonts w:ascii="Arial" w:hAnsi="Arial" w:cs="Arial"/>
          <w:sz w:val="24"/>
          <w:szCs w:val="24"/>
        </w:rPr>
        <w:t>na vrijeme do</w:t>
      </w:r>
      <w:r w:rsidRPr="00D44CD6">
        <w:rPr>
          <w:rFonts w:ascii="Arial" w:hAnsi="Arial" w:cs="Arial"/>
          <w:sz w:val="24"/>
          <w:szCs w:val="24"/>
        </w:rPr>
        <w:t xml:space="preserve"> 60 minuta.</w:t>
      </w:r>
    </w:p>
    <w:p w14:paraId="2BBD227C" w14:textId="77777777" w:rsidR="00BB6DC5" w:rsidRPr="00D44CD6" w:rsidRDefault="00BB6DC5" w:rsidP="00BB6DC5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FE4750" w14:textId="583369F3" w:rsidR="0066386E" w:rsidRPr="00D44CD6" w:rsidRDefault="00D5667B" w:rsidP="00ED1E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Ukoliko pravna odnosno fizička osoba (obrtnik)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 xml:space="preserve">koja obavlja djelatnost unutar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FC5EB2" w:rsidRPr="00D44CD6">
        <w:rPr>
          <w:rFonts w:ascii="Arial" w:hAnsi="Arial" w:cs="Arial"/>
          <w:sz w:val="24"/>
          <w:szCs w:val="24"/>
        </w:rPr>
        <w:t>e</w:t>
      </w:r>
      <w:r w:rsidR="007E1D04" w:rsidRPr="00D44CD6">
        <w:rPr>
          <w:rFonts w:ascii="Arial" w:hAnsi="Arial" w:cs="Arial"/>
          <w:sz w:val="24"/>
          <w:szCs w:val="24"/>
        </w:rPr>
        <w:t xml:space="preserve"> </w:t>
      </w:r>
      <w:r w:rsidR="00FC5EB2" w:rsidRPr="00D44CD6">
        <w:rPr>
          <w:rFonts w:ascii="Arial" w:hAnsi="Arial" w:cs="Arial"/>
          <w:sz w:val="24"/>
          <w:szCs w:val="24"/>
        </w:rPr>
        <w:t xml:space="preserve">zone </w:t>
      </w:r>
      <w:r w:rsidRPr="00D44CD6">
        <w:rPr>
          <w:rFonts w:ascii="Arial" w:hAnsi="Arial" w:cs="Arial"/>
          <w:sz w:val="24"/>
          <w:szCs w:val="24"/>
        </w:rPr>
        <w:t>nema u vlasništvu vozilo, već se koristi vozilom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treće osobe, ista će ostvariti pravo na ulaz u</w:t>
      </w:r>
      <w:r w:rsidR="000D5F49" w:rsidRPr="00D44CD6">
        <w:rPr>
          <w:rFonts w:ascii="Arial" w:hAnsi="Arial" w:cs="Arial"/>
          <w:sz w:val="24"/>
          <w:szCs w:val="24"/>
        </w:rPr>
        <w:t xml:space="preserve">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FC5EB2" w:rsidRPr="00D44CD6">
        <w:rPr>
          <w:rFonts w:ascii="Arial" w:hAnsi="Arial" w:cs="Arial"/>
          <w:sz w:val="24"/>
          <w:szCs w:val="24"/>
        </w:rPr>
        <w:t xml:space="preserve">zonu </w:t>
      </w:r>
      <w:r w:rsidRPr="00D44CD6">
        <w:rPr>
          <w:rFonts w:ascii="Arial" w:hAnsi="Arial" w:cs="Arial"/>
          <w:sz w:val="24"/>
          <w:szCs w:val="24"/>
        </w:rPr>
        <w:t>jednim vozilom ukoliko dostavi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dokumen</w:t>
      </w:r>
      <w:r w:rsidR="00032668" w:rsidRPr="00D44CD6">
        <w:rPr>
          <w:rFonts w:ascii="Arial" w:hAnsi="Arial" w:cs="Arial"/>
          <w:sz w:val="24"/>
          <w:szCs w:val="24"/>
        </w:rPr>
        <w:t>taciju iz pre</w:t>
      </w:r>
      <w:r w:rsidR="00FC5EB2" w:rsidRPr="00D44CD6">
        <w:rPr>
          <w:rFonts w:ascii="Arial" w:hAnsi="Arial" w:cs="Arial"/>
          <w:sz w:val="24"/>
          <w:szCs w:val="24"/>
        </w:rPr>
        <w:t>t</w:t>
      </w:r>
      <w:r w:rsidR="00032668" w:rsidRPr="00D44CD6">
        <w:rPr>
          <w:rFonts w:ascii="Arial" w:hAnsi="Arial" w:cs="Arial"/>
          <w:sz w:val="24"/>
          <w:szCs w:val="24"/>
        </w:rPr>
        <w:t>hodnog stavka</w:t>
      </w:r>
      <w:r w:rsidR="002F2E3C" w:rsidRPr="00D44CD6">
        <w:rPr>
          <w:rFonts w:ascii="Arial" w:hAnsi="Arial" w:cs="Arial"/>
          <w:sz w:val="24"/>
          <w:szCs w:val="24"/>
        </w:rPr>
        <w:t>,</w:t>
      </w:r>
      <w:r w:rsidRPr="00D44CD6">
        <w:rPr>
          <w:rFonts w:ascii="Arial" w:hAnsi="Arial" w:cs="Arial"/>
          <w:sz w:val="24"/>
          <w:szCs w:val="24"/>
        </w:rPr>
        <w:t xml:space="preserve"> uz uvjet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da vlasnik vozila pred službenom osobom</w:t>
      </w:r>
      <w:r w:rsidR="00FC5EB2" w:rsidRPr="00D44CD6">
        <w:rPr>
          <w:rFonts w:ascii="Arial" w:hAnsi="Arial" w:cs="Arial"/>
          <w:sz w:val="24"/>
          <w:szCs w:val="24"/>
        </w:rPr>
        <w:t xml:space="preserve"> trgovačkog društva </w:t>
      </w:r>
      <w:r w:rsidR="00B668DE" w:rsidRPr="00D44CD6">
        <w:rPr>
          <w:rFonts w:ascii="Arial" w:hAnsi="Arial" w:cs="Arial"/>
          <w:sz w:val="24"/>
          <w:szCs w:val="24"/>
        </w:rPr>
        <w:t>Neapolis</w:t>
      </w:r>
      <w:r w:rsidR="00032668" w:rsidRPr="00D44CD6">
        <w:rPr>
          <w:rFonts w:ascii="Arial" w:hAnsi="Arial" w:cs="Arial"/>
          <w:sz w:val="24"/>
          <w:szCs w:val="24"/>
        </w:rPr>
        <w:t xml:space="preserve"> d.o.o.</w:t>
      </w:r>
      <w:r w:rsidRPr="00D44CD6">
        <w:rPr>
          <w:rFonts w:ascii="Arial" w:hAnsi="Arial" w:cs="Arial"/>
          <w:sz w:val="24"/>
          <w:szCs w:val="24"/>
        </w:rPr>
        <w:t xml:space="preserve"> izjavi u pisanom obliku da se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podnositelj zahtjeva može koristiti njegovim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vozilom.</w:t>
      </w:r>
    </w:p>
    <w:p w14:paraId="2602A679" w14:textId="77777777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6.</w:t>
      </w:r>
    </w:p>
    <w:p w14:paraId="4EB944B3" w14:textId="6A99FCE5" w:rsidR="00B44447" w:rsidRPr="00D44CD6" w:rsidRDefault="00B44447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Da bi </w:t>
      </w:r>
      <w:r w:rsidR="00411B61" w:rsidRPr="00D44CD6">
        <w:rPr>
          <w:rFonts w:ascii="Arial" w:hAnsi="Arial" w:cs="Arial"/>
          <w:sz w:val="24"/>
          <w:szCs w:val="24"/>
        </w:rPr>
        <w:t xml:space="preserve">vozila za otkup ribe </w:t>
      </w:r>
      <w:r w:rsidRPr="00D44CD6">
        <w:rPr>
          <w:rFonts w:ascii="Arial" w:hAnsi="Arial" w:cs="Arial"/>
          <w:sz w:val="24"/>
          <w:szCs w:val="24"/>
        </w:rPr>
        <w:t>ostvaril</w:t>
      </w:r>
      <w:r w:rsidR="00411B61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 xml:space="preserve"> pravo na 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="00032668" w:rsidRPr="00D44CD6">
        <w:rPr>
          <w:rFonts w:ascii="Arial" w:hAnsi="Arial" w:cs="Arial"/>
          <w:sz w:val="24"/>
          <w:szCs w:val="24"/>
        </w:rPr>
        <w:t xml:space="preserve"> </w:t>
      </w:r>
      <w:r w:rsidR="002654B2" w:rsidRPr="00D44CD6">
        <w:rPr>
          <w:rFonts w:ascii="Arial" w:hAnsi="Arial" w:cs="Arial"/>
          <w:sz w:val="24"/>
          <w:szCs w:val="24"/>
        </w:rPr>
        <w:t xml:space="preserve">zonu, </w:t>
      </w:r>
      <w:r w:rsidRPr="00D44CD6">
        <w:rPr>
          <w:rFonts w:ascii="Arial" w:hAnsi="Arial" w:cs="Arial"/>
          <w:sz w:val="24"/>
          <w:szCs w:val="24"/>
        </w:rPr>
        <w:t>vlasnik obrta, odnosno odgovorna osoba u pravnoj osobi dužna je uz zahtjev priložiti:</w:t>
      </w:r>
    </w:p>
    <w:p w14:paraId="348D7194" w14:textId="654B541F" w:rsidR="00B44447" w:rsidRPr="00D44CD6" w:rsidRDefault="00B44447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dokaz da obavlja djelatnost otkupa ribe (izvod iz trgovačkog registra ili obrtnic</w:t>
      </w:r>
      <w:r w:rsidR="00411B61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>),</w:t>
      </w:r>
    </w:p>
    <w:p w14:paraId="314AF97B" w14:textId="5F9352E2" w:rsidR="00B44447" w:rsidRPr="00D44CD6" w:rsidRDefault="00B44447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potvrdu o poslovnoj suradnji s pravnom ili fizičkom osobom </w:t>
      </w:r>
      <w:r w:rsidR="0033230D" w:rsidRPr="00D44CD6">
        <w:rPr>
          <w:rFonts w:ascii="Arial" w:hAnsi="Arial" w:cs="Arial"/>
          <w:sz w:val="24"/>
          <w:szCs w:val="24"/>
        </w:rPr>
        <w:t>– ribarom</w:t>
      </w:r>
      <w:r w:rsidR="00411B61" w:rsidRPr="00D44CD6">
        <w:rPr>
          <w:rFonts w:ascii="Arial" w:hAnsi="Arial" w:cs="Arial"/>
          <w:sz w:val="24"/>
          <w:szCs w:val="24"/>
        </w:rPr>
        <w:t>,</w:t>
      </w:r>
    </w:p>
    <w:p w14:paraId="6F116D27" w14:textId="536DE332" w:rsidR="0066386E" w:rsidRPr="00D44CD6" w:rsidRDefault="00B44447" w:rsidP="00ED1EF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411B61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prometne dozvole.</w:t>
      </w:r>
    </w:p>
    <w:p w14:paraId="288772D0" w14:textId="77777777" w:rsidR="00B536D0" w:rsidRPr="00D44CD6" w:rsidRDefault="00B536D0" w:rsidP="00B536D0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A72856B" w14:textId="0BA7E46C" w:rsidR="00B536D0" w:rsidRPr="008D1868" w:rsidRDefault="00B536D0" w:rsidP="00B536D0">
      <w:pPr>
        <w:pStyle w:val="Odlomakpopisa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Odobrenje za ulaz u pješačku zonu izdati će se u vremenu od 00:00 do 24:00 sati, na vrijeme do 180 minuta.</w:t>
      </w:r>
    </w:p>
    <w:p w14:paraId="5F1BD977" w14:textId="77777777" w:rsidR="00B536D0" w:rsidRPr="008D1868" w:rsidRDefault="00B536D0" w:rsidP="00B536D0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A95513B" w14:textId="77777777" w:rsidR="00D5667B" w:rsidRPr="008D1868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D1868">
        <w:rPr>
          <w:rFonts w:ascii="Arial" w:hAnsi="Arial" w:cs="Arial"/>
          <w:b/>
          <w:bCs/>
          <w:sz w:val="24"/>
          <w:szCs w:val="24"/>
        </w:rPr>
        <w:t>Članak 7.</w:t>
      </w:r>
    </w:p>
    <w:p w14:paraId="1D59F2D1" w14:textId="4D256D48" w:rsidR="00D5667B" w:rsidRPr="008D1868" w:rsidRDefault="005303DF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Da bi ostvarili pravo na ulaz u pješačku zonu, g</w:t>
      </w:r>
      <w:r w:rsidR="00D5667B" w:rsidRPr="008D1868">
        <w:rPr>
          <w:rFonts w:ascii="Arial" w:hAnsi="Arial" w:cs="Arial"/>
          <w:sz w:val="24"/>
          <w:szCs w:val="24"/>
        </w:rPr>
        <w:t xml:space="preserve">rađani s prebivalištem unutar </w:t>
      </w:r>
      <w:r w:rsidR="009D780F" w:rsidRPr="008D1868">
        <w:rPr>
          <w:rFonts w:ascii="Arial" w:hAnsi="Arial" w:cs="Arial"/>
          <w:sz w:val="24"/>
          <w:szCs w:val="24"/>
        </w:rPr>
        <w:t>pješač</w:t>
      </w:r>
      <w:r w:rsidRPr="008D1868">
        <w:rPr>
          <w:rFonts w:ascii="Arial" w:hAnsi="Arial" w:cs="Arial"/>
          <w:sz w:val="24"/>
          <w:szCs w:val="24"/>
        </w:rPr>
        <w:t>ke zone</w:t>
      </w:r>
      <w:r w:rsidR="00D5667B" w:rsidRPr="008D1868">
        <w:rPr>
          <w:rFonts w:ascii="Arial" w:hAnsi="Arial" w:cs="Arial"/>
          <w:sz w:val="24"/>
          <w:szCs w:val="24"/>
        </w:rPr>
        <w:t>, dužni su uz zahtjev za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D5667B" w:rsidRPr="008D1868">
        <w:rPr>
          <w:rFonts w:ascii="Arial" w:hAnsi="Arial" w:cs="Arial"/>
          <w:sz w:val="24"/>
          <w:szCs w:val="24"/>
        </w:rPr>
        <w:t>izdavanjem odobrenja priložiti:</w:t>
      </w:r>
    </w:p>
    <w:p w14:paraId="1EC5001D" w14:textId="77777777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uvjerenje o prebivalištu,</w:t>
      </w:r>
    </w:p>
    <w:p w14:paraId="06A21741" w14:textId="001D2734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lastRenderedPageBreak/>
        <w:t>preslik</w:t>
      </w:r>
      <w:r w:rsidR="003B455C" w:rsidRPr="008D1868">
        <w:rPr>
          <w:rFonts w:ascii="Arial" w:hAnsi="Arial" w:cs="Arial"/>
          <w:sz w:val="24"/>
          <w:szCs w:val="24"/>
        </w:rPr>
        <w:t>u</w:t>
      </w:r>
      <w:r w:rsidRPr="008D1868">
        <w:rPr>
          <w:rFonts w:ascii="Arial" w:hAnsi="Arial" w:cs="Arial"/>
          <w:sz w:val="24"/>
          <w:szCs w:val="24"/>
        </w:rPr>
        <w:t xml:space="preserve"> prometne dozvole</w:t>
      </w:r>
      <w:r w:rsidR="00FA07EF" w:rsidRPr="008D1868">
        <w:rPr>
          <w:rFonts w:ascii="Arial" w:hAnsi="Arial" w:cs="Arial"/>
          <w:sz w:val="24"/>
          <w:szCs w:val="24"/>
        </w:rPr>
        <w:t xml:space="preserve"> iz koje je vidljivo da je podnositelj zahtjeva vlasnik vozila,</w:t>
      </w:r>
    </w:p>
    <w:p w14:paraId="1362CD5E" w14:textId="1808ED5E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preslik</w:t>
      </w:r>
      <w:r w:rsidR="003B5A62" w:rsidRPr="008D1868">
        <w:rPr>
          <w:rFonts w:ascii="Arial" w:hAnsi="Arial" w:cs="Arial"/>
          <w:sz w:val="24"/>
          <w:szCs w:val="24"/>
        </w:rPr>
        <w:t>u</w:t>
      </w:r>
      <w:r w:rsidRPr="008D1868">
        <w:rPr>
          <w:rFonts w:ascii="Arial" w:hAnsi="Arial" w:cs="Arial"/>
          <w:sz w:val="24"/>
          <w:szCs w:val="24"/>
        </w:rPr>
        <w:t xml:space="preserve"> osobne iskaznice</w:t>
      </w:r>
      <w:r w:rsidR="005303DF" w:rsidRPr="008D1868">
        <w:rPr>
          <w:rFonts w:ascii="Arial" w:hAnsi="Arial" w:cs="Arial"/>
          <w:sz w:val="24"/>
          <w:szCs w:val="24"/>
        </w:rPr>
        <w:t>.</w:t>
      </w:r>
    </w:p>
    <w:p w14:paraId="32FAA0CC" w14:textId="77777777" w:rsidR="00FA07EF" w:rsidRPr="008D1868" w:rsidRDefault="00FA07EF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506D3DD4" w14:textId="7975B055" w:rsidR="00D5667B" w:rsidRPr="008D1868" w:rsidRDefault="007E1D04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Odobrenje</w:t>
      </w:r>
      <w:r w:rsidR="00993B64" w:rsidRPr="008D1868">
        <w:rPr>
          <w:rFonts w:ascii="Arial" w:hAnsi="Arial" w:cs="Arial"/>
          <w:sz w:val="24"/>
          <w:szCs w:val="24"/>
        </w:rPr>
        <w:t xml:space="preserve"> </w:t>
      </w:r>
      <w:r w:rsidR="00EF2552" w:rsidRPr="008D1868">
        <w:rPr>
          <w:rFonts w:ascii="Arial" w:hAnsi="Arial" w:cs="Arial"/>
          <w:sz w:val="24"/>
          <w:szCs w:val="24"/>
        </w:rPr>
        <w:t xml:space="preserve">za ulazak </w:t>
      </w:r>
      <w:r w:rsidR="001B70FA" w:rsidRPr="008D1868">
        <w:rPr>
          <w:rFonts w:ascii="Arial" w:hAnsi="Arial" w:cs="Arial"/>
          <w:sz w:val="24"/>
          <w:szCs w:val="24"/>
        </w:rPr>
        <w:t xml:space="preserve">u pješačku zonu </w:t>
      </w:r>
      <w:r w:rsidR="00993B64" w:rsidRPr="008D1868">
        <w:rPr>
          <w:rFonts w:ascii="Arial" w:hAnsi="Arial" w:cs="Arial"/>
          <w:sz w:val="24"/>
          <w:szCs w:val="24"/>
        </w:rPr>
        <w:t>izdati</w:t>
      </w:r>
      <w:r w:rsidR="00364B29" w:rsidRPr="008D1868">
        <w:rPr>
          <w:rFonts w:ascii="Arial" w:hAnsi="Arial" w:cs="Arial"/>
          <w:sz w:val="24"/>
          <w:szCs w:val="24"/>
        </w:rPr>
        <w:t xml:space="preserve"> će se</w:t>
      </w:r>
      <w:r w:rsidR="00993B64" w:rsidRPr="008D1868">
        <w:rPr>
          <w:rFonts w:ascii="Arial" w:hAnsi="Arial" w:cs="Arial"/>
          <w:sz w:val="24"/>
          <w:szCs w:val="24"/>
        </w:rPr>
        <w:t xml:space="preserve"> </w:t>
      </w:r>
      <w:r w:rsidR="00A87552" w:rsidRPr="008D1868">
        <w:rPr>
          <w:rFonts w:ascii="Arial" w:hAnsi="Arial" w:cs="Arial"/>
          <w:sz w:val="24"/>
          <w:szCs w:val="24"/>
        </w:rPr>
        <w:t>osobama koje stanuju na istoj adresi,</w:t>
      </w:r>
      <w:r w:rsidR="00833DFA" w:rsidRPr="008D1868">
        <w:rPr>
          <w:rFonts w:ascii="Arial" w:hAnsi="Arial" w:cs="Arial"/>
          <w:sz w:val="24"/>
          <w:szCs w:val="24"/>
        </w:rPr>
        <w:t xml:space="preserve"> za najviše 3 vozila po domaćinstvu, </w:t>
      </w:r>
      <w:r w:rsidR="00364B29" w:rsidRPr="008D1868">
        <w:rPr>
          <w:rFonts w:ascii="Arial" w:hAnsi="Arial" w:cs="Arial"/>
          <w:sz w:val="24"/>
          <w:szCs w:val="24"/>
        </w:rPr>
        <w:t xml:space="preserve">uz mogućnost do tri ulaza dnevno, </w:t>
      </w:r>
      <w:r w:rsidR="00F241FB" w:rsidRPr="008D1868">
        <w:rPr>
          <w:rFonts w:ascii="Arial" w:hAnsi="Arial" w:cs="Arial"/>
          <w:sz w:val="24"/>
          <w:szCs w:val="24"/>
        </w:rPr>
        <w:t>u vremenu od 00:00 do 20:00 sati</w:t>
      </w:r>
      <w:r w:rsidR="0077354E" w:rsidRPr="008D1868">
        <w:rPr>
          <w:rFonts w:ascii="Arial" w:hAnsi="Arial" w:cs="Arial"/>
          <w:sz w:val="24"/>
          <w:szCs w:val="24"/>
        </w:rPr>
        <w:t xml:space="preserve">, bez </w:t>
      </w:r>
      <w:r w:rsidR="00A87552" w:rsidRPr="008D1868">
        <w:rPr>
          <w:rFonts w:ascii="Arial" w:hAnsi="Arial" w:cs="Arial"/>
          <w:sz w:val="24"/>
          <w:szCs w:val="24"/>
        </w:rPr>
        <w:t>og</w:t>
      </w:r>
      <w:r w:rsidR="0077354E" w:rsidRPr="008D1868">
        <w:rPr>
          <w:rFonts w:ascii="Arial" w:hAnsi="Arial" w:cs="Arial"/>
          <w:sz w:val="24"/>
          <w:szCs w:val="24"/>
        </w:rPr>
        <w:t>raničenja vremena zadržavanja</w:t>
      </w:r>
      <w:r w:rsidR="001B70FA" w:rsidRPr="008D1868">
        <w:rPr>
          <w:rFonts w:ascii="Arial" w:hAnsi="Arial" w:cs="Arial"/>
          <w:sz w:val="24"/>
          <w:szCs w:val="24"/>
        </w:rPr>
        <w:t>.</w:t>
      </w:r>
    </w:p>
    <w:p w14:paraId="10A79C12" w14:textId="77777777" w:rsidR="00F42FC9" w:rsidRPr="008D1868" w:rsidRDefault="00F42FC9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5A94847E" w14:textId="750EAEA7" w:rsidR="00E0706F" w:rsidRPr="008D1868" w:rsidRDefault="00634B14" w:rsidP="00156A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Ukoliko niti jedan član obiteljskog domaćinstva koji ima prebivalište unutar pješačke zone nema u vlasništvu vozilo, istome će se</w:t>
      </w:r>
      <w:r w:rsidR="007A2495" w:rsidRPr="008D1868">
        <w:rPr>
          <w:rFonts w:ascii="Arial" w:hAnsi="Arial" w:cs="Arial"/>
          <w:sz w:val="24"/>
          <w:szCs w:val="24"/>
        </w:rPr>
        <w:t>, pod uvjetima iz stav</w:t>
      </w:r>
      <w:r w:rsidR="00B16A47" w:rsidRPr="008D1868">
        <w:rPr>
          <w:rFonts w:ascii="Arial" w:hAnsi="Arial" w:cs="Arial"/>
          <w:sz w:val="24"/>
          <w:szCs w:val="24"/>
        </w:rPr>
        <w:t>a</w:t>
      </w:r>
      <w:r w:rsidR="007A2495" w:rsidRPr="008D1868">
        <w:rPr>
          <w:rFonts w:ascii="Arial" w:hAnsi="Arial" w:cs="Arial"/>
          <w:sz w:val="24"/>
          <w:szCs w:val="24"/>
        </w:rPr>
        <w:t>ka</w:t>
      </w:r>
      <w:r w:rsidR="00B16A47" w:rsidRPr="008D1868">
        <w:rPr>
          <w:rFonts w:ascii="Arial" w:hAnsi="Arial" w:cs="Arial"/>
          <w:sz w:val="24"/>
          <w:szCs w:val="24"/>
        </w:rPr>
        <w:t xml:space="preserve"> 1. i 2.</w:t>
      </w:r>
      <w:r w:rsidR="007A2495" w:rsidRPr="008D1868">
        <w:rPr>
          <w:rFonts w:ascii="Arial" w:hAnsi="Arial" w:cs="Arial"/>
          <w:sz w:val="24"/>
          <w:szCs w:val="24"/>
        </w:rPr>
        <w:t xml:space="preserve"> ovog članka,</w:t>
      </w:r>
      <w:r w:rsidRPr="008D1868">
        <w:rPr>
          <w:rFonts w:ascii="Arial" w:hAnsi="Arial" w:cs="Arial"/>
          <w:sz w:val="24"/>
          <w:szCs w:val="24"/>
        </w:rPr>
        <w:t xml:space="preserve"> omogućiti ulaz u pješačku zonu jednim vozilom u vlasništvu treće osobe, ukoliko dostavi dokumentaciju iz stavka 1. ovog članka, te </w:t>
      </w:r>
      <w:r w:rsidR="003B455C" w:rsidRPr="008D1868">
        <w:rPr>
          <w:rFonts w:ascii="Arial" w:hAnsi="Arial" w:cs="Arial"/>
          <w:sz w:val="24"/>
          <w:szCs w:val="24"/>
        </w:rPr>
        <w:t xml:space="preserve">ukoliko </w:t>
      </w:r>
      <w:r w:rsidRPr="008D1868">
        <w:rPr>
          <w:rFonts w:ascii="Arial" w:hAnsi="Arial" w:cs="Arial"/>
          <w:sz w:val="24"/>
          <w:szCs w:val="24"/>
        </w:rPr>
        <w:t>vlasnik vozila pred službenom osobom trgovačkog društva Neapolis d.o.o. izjavi u pisanom obliku da se podnositelj zahtjeva može koristiti njegovim vozilom, odnosno da opskrbljuje obiteljsko domaćinstvo s pre</w:t>
      </w:r>
      <w:r w:rsidR="00ED1EFA" w:rsidRPr="008D1868">
        <w:rPr>
          <w:rFonts w:ascii="Arial" w:hAnsi="Arial" w:cs="Arial"/>
          <w:sz w:val="24"/>
          <w:szCs w:val="24"/>
        </w:rPr>
        <w:t>b</w:t>
      </w:r>
      <w:r w:rsidRPr="008D1868">
        <w:rPr>
          <w:rFonts w:ascii="Arial" w:hAnsi="Arial" w:cs="Arial"/>
          <w:sz w:val="24"/>
          <w:szCs w:val="24"/>
        </w:rPr>
        <w:t xml:space="preserve">ivalištem unutar </w:t>
      </w:r>
      <w:r w:rsidR="00B478AC" w:rsidRPr="008D1868">
        <w:rPr>
          <w:rFonts w:ascii="Arial" w:hAnsi="Arial" w:cs="Arial"/>
          <w:sz w:val="24"/>
          <w:szCs w:val="24"/>
        </w:rPr>
        <w:t xml:space="preserve">pješačke </w:t>
      </w:r>
      <w:r w:rsidRPr="008D1868">
        <w:rPr>
          <w:rFonts w:ascii="Arial" w:hAnsi="Arial" w:cs="Arial"/>
          <w:sz w:val="24"/>
          <w:szCs w:val="24"/>
        </w:rPr>
        <w:t>zone.</w:t>
      </w:r>
    </w:p>
    <w:p w14:paraId="46D1F2B9" w14:textId="18B7DC5E" w:rsidR="00C8014A" w:rsidRPr="008D1868" w:rsidRDefault="00C8014A" w:rsidP="004D3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_Hlk224026016"/>
      <w:r w:rsidRPr="008D1868">
        <w:rPr>
          <w:rFonts w:ascii="Arial" w:hAnsi="Arial" w:cs="Arial"/>
          <w:sz w:val="24"/>
          <w:szCs w:val="24"/>
        </w:rPr>
        <w:t xml:space="preserve">Ulaz u pješačku zonu građana s prebivalištem unutar pješačke zone odobriti će se u razdoblju </w:t>
      </w:r>
      <w:r w:rsidR="00FE65F9" w:rsidRPr="008D1868">
        <w:rPr>
          <w:rFonts w:ascii="Arial" w:hAnsi="Arial" w:cs="Arial"/>
          <w:sz w:val="24"/>
          <w:szCs w:val="24"/>
        </w:rPr>
        <w:t xml:space="preserve">od </w:t>
      </w:r>
      <w:r w:rsidR="003041AF" w:rsidRPr="008D1868">
        <w:rPr>
          <w:rFonts w:ascii="Arial" w:hAnsi="Arial" w:cs="Arial"/>
          <w:sz w:val="24"/>
          <w:szCs w:val="24"/>
        </w:rPr>
        <w:t>0</w:t>
      </w:r>
      <w:r w:rsidR="009E3E44" w:rsidRPr="008D1868">
        <w:rPr>
          <w:rFonts w:ascii="Arial" w:hAnsi="Arial" w:cs="Arial"/>
          <w:sz w:val="24"/>
          <w:szCs w:val="24"/>
        </w:rPr>
        <w:t xml:space="preserve">1. </w:t>
      </w:r>
      <w:r w:rsidR="003041AF" w:rsidRPr="008D1868">
        <w:rPr>
          <w:rFonts w:ascii="Arial" w:hAnsi="Arial" w:cs="Arial"/>
          <w:sz w:val="24"/>
          <w:szCs w:val="24"/>
        </w:rPr>
        <w:t>lipnja</w:t>
      </w:r>
      <w:r w:rsidRPr="008D1868">
        <w:rPr>
          <w:rFonts w:ascii="Arial" w:hAnsi="Arial" w:cs="Arial"/>
          <w:sz w:val="24"/>
          <w:szCs w:val="24"/>
        </w:rPr>
        <w:t xml:space="preserve"> do </w:t>
      </w:r>
      <w:r w:rsidR="00AB058E" w:rsidRPr="008D1868">
        <w:rPr>
          <w:rFonts w:ascii="Arial" w:hAnsi="Arial" w:cs="Arial"/>
          <w:sz w:val="24"/>
          <w:szCs w:val="24"/>
        </w:rPr>
        <w:t>3</w:t>
      </w:r>
      <w:r w:rsidR="003041AF" w:rsidRPr="008D1868">
        <w:rPr>
          <w:rFonts w:ascii="Arial" w:hAnsi="Arial" w:cs="Arial"/>
          <w:sz w:val="24"/>
          <w:szCs w:val="24"/>
        </w:rPr>
        <w:t>0</w:t>
      </w:r>
      <w:r w:rsidRPr="008D1868">
        <w:rPr>
          <w:rFonts w:ascii="Arial" w:hAnsi="Arial" w:cs="Arial"/>
          <w:sz w:val="24"/>
          <w:szCs w:val="24"/>
        </w:rPr>
        <w:t xml:space="preserve">. </w:t>
      </w:r>
      <w:r w:rsidR="003041AF" w:rsidRPr="008D1868">
        <w:rPr>
          <w:rFonts w:ascii="Arial" w:hAnsi="Arial" w:cs="Arial"/>
          <w:sz w:val="24"/>
          <w:szCs w:val="24"/>
        </w:rPr>
        <w:t>rujna</w:t>
      </w:r>
      <w:r w:rsidRPr="008D1868">
        <w:rPr>
          <w:rFonts w:ascii="Arial" w:hAnsi="Arial" w:cs="Arial"/>
          <w:sz w:val="24"/>
          <w:szCs w:val="24"/>
        </w:rPr>
        <w:t xml:space="preserve">, svakodnevno u vremenu od 00:00 do </w:t>
      </w:r>
      <w:r w:rsidR="00FE65F9" w:rsidRPr="008D1868">
        <w:rPr>
          <w:rFonts w:ascii="Arial" w:hAnsi="Arial" w:cs="Arial"/>
          <w:sz w:val="24"/>
          <w:szCs w:val="24"/>
        </w:rPr>
        <w:t>20</w:t>
      </w:r>
      <w:r w:rsidRPr="008D1868">
        <w:rPr>
          <w:rFonts w:ascii="Arial" w:hAnsi="Arial" w:cs="Arial"/>
          <w:sz w:val="24"/>
          <w:szCs w:val="24"/>
        </w:rPr>
        <w:t xml:space="preserve">:00 sati </w:t>
      </w:r>
      <w:bookmarkStart w:id="4" w:name="_Hlk224025664"/>
      <w:r w:rsidR="00FE65F9" w:rsidRPr="008D1868">
        <w:rPr>
          <w:rFonts w:ascii="Arial" w:hAnsi="Arial" w:cs="Arial"/>
          <w:sz w:val="24"/>
          <w:szCs w:val="24"/>
        </w:rPr>
        <w:t xml:space="preserve">bez </w:t>
      </w:r>
      <w:r w:rsidRPr="008D1868">
        <w:rPr>
          <w:rFonts w:ascii="Arial" w:hAnsi="Arial" w:cs="Arial"/>
          <w:sz w:val="24"/>
          <w:szCs w:val="24"/>
        </w:rPr>
        <w:t>ograničenj</w:t>
      </w:r>
      <w:r w:rsidR="00FE65F9" w:rsidRPr="008D1868">
        <w:rPr>
          <w:rFonts w:ascii="Arial" w:hAnsi="Arial" w:cs="Arial"/>
          <w:sz w:val="24"/>
          <w:szCs w:val="24"/>
        </w:rPr>
        <w:t>a vremena</w:t>
      </w:r>
      <w:r w:rsidRPr="008D1868">
        <w:rPr>
          <w:rFonts w:ascii="Arial" w:hAnsi="Arial" w:cs="Arial"/>
          <w:sz w:val="24"/>
          <w:szCs w:val="24"/>
        </w:rPr>
        <w:t xml:space="preserve"> zadržavanja</w:t>
      </w:r>
      <w:r w:rsidR="00FE65F9" w:rsidRPr="008D1868">
        <w:rPr>
          <w:rFonts w:ascii="Arial" w:hAnsi="Arial" w:cs="Arial"/>
          <w:sz w:val="24"/>
          <w:szCs w:val="24"/>
        </w:rPr>
        <w:t>.</w:t>
      </w:r>
      <w:bookmarkEnd w:id="4"/>
    </w:p>
    <w:p w14:paraId="133071EC" w14:textId="6A270751" w:rsidR="00A026CA" w:rsidRDefault="00C8014A" w:rsidP="00156A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 xml:space="preserve">U razdoblju od 01. </w:t>
      </w:r>
      <w:r w:rsidR="003041AF" w:rsidRPr="008D1868">
        <w:rPr>
          <w:rFonts w:ascii="Arial" w:hAnsi="Arial" w:cs="Arial"/>
          <w:sz w:val="24"/>
          <w:szCs w:val="24"/>
        </w:rPr>
        <w:t>listopada</w:t>
      </w:r>
      <w:r w:rsidRPr="008D1868">
        <w:rPr>
          <w:rFonts w:ascii="Arial" w:hAnsi="Arial" w:cs="Arial"/>
          <w:sz w:val="24"/>
          <w:szCs w:val="24"/>
        </w:rPr>
        <w:t xml:space="preserve"> do </w:t>
      </w:r>
      <w:bookmarkStart w:id="5" w:name="_Hlk223961824"/>
      <w:r w:rsidR="00FE65F9" w:rsidRPr="008D1868">
        <w:rPr>
          <w:rFonts w:ascii="Arial" w:hAnsi="Arial" w:cs="Arial"/>
          <w:sz w:val="24"/>
          <w:szCs w:val="24"/>
        </w:rPr>
        <w:t>3</w:t>
      </w:r>
      <w:r w:rsidR="009E3E44" w:rsidRPr="008D1868">
        <w:rPr>
          <w:rFonts w:ascii="Arial" w:hAnsi="Arial" w:cs="Arial"/>
          <w:sz w:val="24"/>
          <w:szCs w:val="24"/>
        </w:rPr>
        <w:t xml:space="preserve">1. </w:t>
      </w:r>
      <w:bookmarkEnd w:id="5"/>
      <w:r w:rsidR="003041AF" w:rsidRPr="008D1868">
        <w:rPr>
          <w:rFonts w:ascii="Arial" w:hAnsi="Arial" w:cs="Arial"/>
          <w:sz w:val="24"/>
          <w:szCs w:val="24"/>
        </w:rPr>
        <w:t>svibnja</w:t>
      </w:r>
      <w:r w:rsidR="009E3E44" w:rsidRPr="008D1868">
        <w:rPr>
          <w:rFonts w:ascii="Arial" w:hAnsi="Arial" w:cs="Arial"/>
          <w:sz w:val="24"/>
          <w:szCs w:val="24"/>
        </w:rPr>
        <w:t>,</w:t>
      </w:r>
      <w:r w:rsidRPr="008D1868">
        <w:rPr>
          <w:rFonts w:ascii="Arial" w:hAnsi="Arial" w:cs="Arial"/>
          <w:sz w:val="24"/>
          <w:szCs w:val="24"/>
        </w:rPr>
        <w:t xml:space="preserve"> ulaz u pješačku zonu</w:t>
      </w:r>
      <w:r w:rsidR="00F0318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odobrava se svakodnevno u vremenu od 00:00 do 24:00 sati</w:t>
      </w:r>
      <w:r w:rsidR="00C15C2B" w:rsidRPr="008D1868">
        <w:rPr>
          <w:rFonts w:ascii="Arial" w:hAnsi="Arial" w:cs="Arial"/>
          <w:sz w:val="24"/>
          <w:szCs w:val="24"/>
        </w:rPr>
        <w:t>,</w:t>
      </w:r>
      <w:r w:rsidR="00FE65F9" w:rsidRPr="008D1868">
        <w:rPr>
          <w:rFonts w:ascii="Arial" w:hAnsi="Arial" w:cs="Arial"/>
          <w:sz w:val="24"/>
          <w:szCs w:val="24"/>
        </w:rPr>
        <w:t xml:space="preserve"> bez ograničenja vremena zadržavanja.</w:t>
      </w:r>
      <w:bookmarkEnd w:id="3"/>
    </w:p>
    <w:p w14:paraId="646BA520" w14:textId="77777777" w:rsidR="008D1868" w:rsidRPr="008D1868" w:rsidRDefault="008D1868" w:rsidP="00156A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255F37FD" w14:textId="77777777" w:rsidR="00D5667B" w:rsidRPr="008D1868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D1868">
        <w:rPr>
          <w:rFonts w:ascii="Arial" w:hAnsi="Arial" w:cs="Arial"/>
          <w:b/>
          <w:bCs/>
          <w:sz w:val="24"/>
          <w:szCs w:val="24"/>
        </w:rPr>
        <w:t>Članak 8.</w:t>
      </w:r>
    </w:p>
    <w:p w14:paraId="50F3BE60" w14:textId="110099AF" w:rsidR="00D5667B" w:rsidRPr="008D1868" w:rsidRDefault="00D5667B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 xml:space="preserve">Ulaz u </w:t>
      </w:r>
      <w:r w:rsidR="009D780F" w:rsidRPr="008D1868">
        <w:rPr>
          <w:rFonts w:ascii="Arial" w:hAnsi="Arial" w:cs="Arial"/>
          <w:sz w:val="24"/>
          <w:szCs w:val="24"/>
        </w:rPr>
        <w:t>pješačku</w:t>
      </w:r>
      <w:r w:rsidRPr="008D1868">
        <w:rPr>
          <w:rFonts w:ascii="Arial" w:hAnsi="Arial" w:cs="Arial"/>
          <w:sz w:val="24"/>
          <w:szCs w:val="24"/>
        </w:rPr>
        <w:t xml:space="preserve"> </w:t>
      </w:r>
      <w:r w:rsidR="00707F9B" w:rsidRPr="008D1868">
        <w:rPr>
          <w:rFonts w:ascii="Arial" w:hAnsi="Arial" w:cs="Arial"/>
          <w:sz w:val="24"/>
          <w:szCs w:val="24"/>
        </w:rPr>
        <w:t xml:space="preserve">zonu </w:t>
      </w:r>
      <w:r w:rsidRPr="008D1868">
        <w:rPr>
          <w:rFonts w:ascii="Arial" w:hAnsi="Arial" w:cs="Arial"/>
          <w:sz w:val="24"/>
          <w:szCs w:val="24"/>
        </w:rPr>
        <w:t>dozvoliti će se</w:t>
      </w:r>
      <w:r w:rsidR="002F67E5" w:rsidRPr="008D1868">
        <w:rPr>
          <w:rFonts w:ascii="Arial" w:hAnsi="Arial" w:cs="Arial"/>
          <w:sz w:val="24"/>
          <w:szCs w:val="24"/>
        </w:rPr>
        <w:t xml:space="preserve"> kako slijedi</w:t>
      </w:r>
      <w:r w:rsidR="00707F9B" w:rsidRPr="008D1868">
        <w:rPr>
          <w:rFonts w:ascii="Arial" w:hAnsi="Arial" w:cs="Arial"/>
          <w:sz w:val="24"/>
          <w:szCs w:val="24"/>
        </w:rPr>
        <w:t>:</w:t>
      </w:r>
    </w:p>
    <w:p w14:paraId="31DB3E12" w14:textId="2F3E3FBE" w:rsidR="00D5667B" w:rsidRPr="008D1868" w:rsidRDefault="002F67E5" w:rsidP="0066386E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  <w:u w:val="single"/>
        </w:rPr>
        <w:t>Z</w:t>
      </w:r>
      <w:r w:rsidR="00D5667B" w:rsidRPr="008D1868">
        <w:rPr>
          <w:rFonts w:ascii="Arial" w:hAnsi="Arial" w:cs="Arial"/>
          <w:sz w:val="24"/>
          <w:szCs w:val="24"/>
          <w:u w:val="single"/>
        </w:rPr>
        <w:t>a izvođenje radova</w:t>
      </w:r>
      <w:r w:rsidR="00D5667B" w:rsidRPr="008D1868">
        <w:rPr>
          <w:rFonts w:ascii="Arial" w:hAnsi="Arial" w:cs="Arial"/>
          <w:sz w:val="24"/>
          <w:szCs w:val="24"/>
        </w:rPr>
        <w:t xml:space="preserve"> </w:t>
      </w:r>
      <w:r w:rsidR="00E1761F" w:rsidRPr="008D1868">
        <w:rPr>
          <w:rFonts w:ascii="Arial" w:hAnsi="Arial" w:cs="Arial"/>
          <w:sz w:val="24"/>
          <w:szCs w:val="24"/>
        </w:rPr>
        <w:t xml:space="preserve">- </w:t>
      </w:r>
      <w:r w:rsidR="00D5667B" w:rsidRPr="008D1868">
        <w:rPr>
          <w:rFonts w:ascii="Arial" w:hAnsi="Arial" w:cs="Arial"/>
          <w:sz w:val="24"/>
          <w:szCs w:val="24"/>
        </w:rPr>
        <w:t>na temelju zahtjeva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D5667B" w:rsidRPr="008D1868">
        <w:rPr>
          <w:rFonts w:ascii="Arial" w:hAnsi="Arial" w:cs="Arial"/>
          <w:sz w:val="24"/>
          <w:szCs w:val="24"/>
        </w:rPr>
        <w:t>investitora kojem je potrebno priložiti:</w:t>
      </w:r>
    </w:p>
    <w:p w14:paraId="42E9002C" w14:textId="77777777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dokaz o vlasništvu objekta,</w:t>
      </w:r>
    </w:p>
    <w:p w14:paraId="7FB86455" w14:textId="77777777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opis namjeravanog zahvata,</w:t>
      </w:r>
    </w:p>
    <w:p w14:paraId="5FEE149A" w14:textId="02201978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preslik</w:t>
      </w:r>
      <w:r w:rsidR="00E1761F" w:rsidRPr="008D1868">
        <w:rPr>
          <w:rFonts w:ascii="Arial" w:hAnsi="Arial" w:cs="Arial"/>
          <w:sz w:val="24"/>
          <w:szCs w:val="24"/>
        </w:rPr>
        <w:t>u</w:t>
      </w:r>
      <w:r w:rsidRPr="008D1868">
        <w:rPr>
          <w:rFonts w:ascii="Arial" w:hAnsi="Arial" w:cs="Arial"/>
          <w:sz w:val="24"/>
          <w:szCs w:val="24"/>
        </w:rPr>
        <w:t xml:space="preserve"> prometne dozvole,</w:t>
      </w:r>
    </w:p>
    <w:p w14:paraId="4B993E5F" w14:textId="07873BD7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 xml:space="preserve">ugovor </w:t>
      </w:r>
      <w:r w:rsidR="00E1761F" w:rsidRPr="008D1868">
        <w:rPr>
          <w:rFonts w:ascii="Arial" w:hAnsi="Arial" w:cs="Arial"/>
          <w:sz w:val="24"/>
          <w:szCs w:val="24"/>
        </w:rPr>
        <w:t xml:space="preserve">o </w:t>
      </w:r>
      <w:r w:rsidRPr="008D1868">
        <w:rPr>
          <w:rFonts w:ascii="Arial" w:hAnsi="Arial" w:cs="Arial"/>
          <w:sz w:val="24"/>
          <w:szCs w:val="24"/>
        </w:rPr>
        <w:t>izvođenju radova ukoliko se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radovi izvode putem treće osobe,</w:t>
      </w:r>
    </w:p>
    <w:p w14:paraId="50FAA7F7" w14:textId="2FAE2350" w:rsidR="00D5667B" w:rsidRPr="008D1868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građev</w:t>
      </w:r>
      <w:r w:rsidR="00E1761F" w:rsidRPr="008D1868">
        <w:rPr>
          <w:rFonts w:ascii="Arial" w:hAnsi="Arial" w:cs="Arial"/>
          <w:sz w:val="24"/>
          <w:szCs w:val="24"/>
        </w:rPr>
        <w:t>i</w:t>
      </w:r>
      <w:r w:rsidRPr="008D1868">
        <w:rPr>
          <w:rFonts w:ascii="Arial" w:hAnsi="Arial" w:cs="Arial"/>
          <w:sz w:val="24"/>
          <w:szCs w:val="24"/>
        </w:rPr>
        <w:t>n</w:t>
      </w:r>
      <w:r w:rsidR="00E1761F" w:rsidRPr="008D1868">
        <w:rPr>
          <w:rFonts w:ascii="Arial" w:hAnsi="Arial" w:cs="Arial"/>
          <w:sz w:val="24"/>
          <w:szCs w:val="24"/>
        </w:rPr>
        <w:t>sk</w:t>
      </w:r>
      <w:r w:rsidRPr="008D1868">
        <w:rPr>
          <w:rFonts w:ascii="Arial" w:hAnsi="Arial" w:cs="Arial"/>
          <w:sz w:val="24"/>
          <w:szCs w:val="24"/>
        </w:rPr>
        <w:t>u dozvolu, ukoliko se izvode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radovi za koje je potrebno ishodovati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građev</w:t>
      </w:r>
      <w:r w:rsidR="00E1761F" w:rsidRPr="008D1868">
        <w:rPr>
          <w:rFonts w:ascii="Arial" w:hAnsi="Arial" w:cs="Arial"/>
          <w:sz w:val="24"/>
          <w:szCs w:val="24"/>
        </w:rPr>
        <w:t>i</w:t>
      </w:r>
      <w:r w:rsidRPr="008D1868">
        <w:rPr>
          <w:rFonts w:ascii="Arial" w:hAnsi="Arial" w:cs="Arial"/>
          <w:sz w:val="24"/>
          <w:szCs w:val="24"/>
        </w:rPr>
        <w:t>n</w:t>
      </w:r>
      <w:r w:rsidR="00E1761F" w:rsidRPr="008D1868">
        <w:rPr>
          <w:rFonts w:ascii="Arial" w:hAnsi="Arial" w:cs="Arial"/>
          <w:sz w:val="24"/>
          <w:szCs w:val="24"/>
        </w:rPr>
        <w:t>sk</w:t>
      </w:r>
      <w:r w:rsidRPr="008D1868">
        <w:rPr>
          <w:rFonts w:ascii="Arial" w:hAnsi="Arial" w:cs="Arial"/>
          <w:sz w:val="24"/>
          <w:szCs w:val="24"/>
        </w:rPr>
        <w:t>u dozvolu, u kojem slučaju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podnositelj zahtjeva nije dužan priložiti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dokaz o vlasništvu objekta.</w:t>
      </w:r>
    </w:p>
    <w:p w14:paraId="3B0A8653" w14:textId="17D2B106" w:rsidR="00D5667B" w:rsidRPr="008D1868" w:rsidRDefault="00D5667B" w:rsidP="002F67E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Za izvođenje građevinskih radova za koje je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potrebno ishodovati građev</w:t>
      </w:r>
      <w:r w:rsidR="00E1761F" w:rsidRPr="008D1868">
        <w:rPr>
          <w:rFonts w:ascii="Arial" w:hAnsi="Arial" w:cs="Arial"/>
          <w:sz w:val="24"/>
          <w:szCs w:val="24"/>
        </w:rPr>
        <w:t>i</w:t>
      </w:r>
      <w:r w:rsidRPr="008D1868">
        <w:rPr>
          <w:rFonts w:ascii="Arial" w:hAnsi="Arial" w:cs="Arial"/>
          <w:sz w:val="24"/>
          <w:szCs w:val="24"/>
        </w:rPr>
        <w:t>n</w:t>
      </w:r>
      <w:r w:rsidR="00E1761F" w:rsidRPr="008D1868">
        <w:rPr>
          <w:rFonts w:ascii="Arial" w:hAnsi="Arial" w:cs="Arial"/>
          <w:sz w:val="24"/>
          <w:szCs w:val="24"/>
        </w:rPr>
        <w:t>sk</w:t>
      </w:r>
      <w:r w:rsidRPr="008D1868">
        <w:rPr>
          <w:rFonts w:ascii="Arial" w:hAnsi="Arial" w:cs="Arial"/>
          <w:sz w:val="24"/>
          <w:szCs w:val="24"/>
        </w:rPr>
        <w:t>u dozvolu</w:t>
      </w:r>
      <w:r w:rsidR="00E1761F" w:rsidRPr="008D1868">
        <w:rPr>
          <w:rFonts w:ascii="Arial" w:hAnsi="Arial" w:cs="Arial"/>
          <w:sz w:val="24"/>
          <w:szCs w:val="24"/>
        </w:rPr>
        <w:t>,</w:t>
      </w:r>
      <w:r w:rsidRPr="008D1868">
        <w:rPr>
          <w:rFonts w:ascii="Arial" w:hAnsi="Arial" w:cs="Arial"/>
          <w:sz w:val="24"/>
          <w:szCs w:val="24"/>
        </w:rPr>
        <w:t xml:space="preserve"> odobrenje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se izdaje za razdoblje utvrđeno ugovorom o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izvođenju radova,</w:t>
      </w:r>
      <w:r w:rsidR="00D92EA2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a ako investitor ne izvodi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radove putem treće osobe, odobrenje će se izdati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za razdoblje do 30 dana.</w:t>
      </w:r>
    </w:p>
    <w:p w14:paraId="1DCFDE98" w14:textId="77777777" w:rsidR="00D5667B" w:rsidRPr="00D44CD6" w:rsidRDefault="00D5667B" w:rsidP="002F67E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Za izvođenje svih ostalih radova odobrenje će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se izdati za razdoblje do 30 dana, ovisno o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veličini radova.</w:t>
      </w:r>
    </w:p>
    <w:p w14:paraId="4A9B28C9" w14:textId="78AF4144" w:rsidR="00D5667B" w:rsidRPr="00D44CD6" w:rsidRDefault="00D5667B" w:rsidP="002F67E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A6344A" w:rsidRPr="00D44CD6">
        <w:rPr>
          <w:rFonts w:ascii="Arial" w:hAnsi="Arial" w:cs="Arial"/>
          <w:sz w:val="24"/>
          <w:szCs w:val="24"/>
        </w:rPr>
        <w:t xml:space="preserve">zonu </w:t>
      </w:r>
      <w:r w:rsidRPr="00D44CD6">
        <w:rPr>
          <w:rFonts w:ascii="Arial" w:hAnsi="Arial" w:cs="Arial"/>
          <w:sz w:val="24"/>
          <w:szCs w:val="24"/>
        </w:rPr>
        <w:t>dozvoliti će se u vremenu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od 5,00 do 18,30</w:t>
      </w:r>
      <w:r w:rsidR="00EF2552" w:rsidRPr="00D44CD6">
        <w:rPr>
          <w:rFonts w:ascii="Arial" w:hAnsi="Arial" w:cs="Arial"/>
          <w:sz w:val="24"/>
          <w:szCs w:val="24"/>
        </w:rPr>
        <w:t xml:space="preserve"> </w:t>
      </w:r>
      <w:r w:rsidR="00347AC2" w:rsidRPr="00D44CD6">
        <w:rPr>
          <w:rFonts w:ascii="Arial" w:hAnsi="Arial" w:cs="Arial"/>
          <w:sz w:val="24"/>
          <w:szCs w:val="24"/>
        </w:rPr>
        <w:t xml:space="preserve">sati </w:t>
      </w:r>
      <w:r w:rsidR="00EF2552" w:rsidRPr="00D44CD6">
        <w:rPr>
          <w:rFonts w:ascii="Arial" w:hAnsi="Arial" w:cs="Arial"/>
          <w:sz w:val="24"/>
          <w:szCs w:val="24"/>
        </w:rPr>
        <w:t>svakim danom, osim nedjelje i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EF2552" w:rsidRPr="00D44CD6">
        <w:rPr>
          <w:rFonts w:ascii="Arial" w:hAnsi="Arial" w:cs="Arial"/>
          <w:sz w:val="24"/>
          <w:szCs w:val="24"/>
        </w:rPr>
        <w:t>dana</w:t>
      </w:r>
      <w:r w:rsidRPr="00D44CD6">
        <w:rPr>
          <w:rFonts w:ascii="Arial" w:hAnsi="Arial" w:cs="Arial"/>
          <w:sz w:val="24"/>
          <w:szCs w:val="24"/>
        </w:rPr>
        <w:t xml:space="preserve"> državnih praznika</w:t>
      </w:r>
      <w:r w:rsidR="00E1761F" w:rsidRPr="00D44CD6">
        <w:rPr>
          <w:rFonts w:ascii="Arial" w:hAnsi="Arial" w:cs="Arial"/>
          <w:sz w:val="24"/>
          <w:szCs w:val="24"/>
        </w:rPr>
        <w:t xml:space="preserve"> i blagdana</w:t>
      </w:r>
      <w:r w:rsidRPr="00D44CD6">
        <w:rPr>
          <w:rFonts w:ascii="Arial" w:hAnsi="Arial" w:cs="Arial"/>
          <w:sz w:val="24"/>
          <w:szCs w:val="24"/>
        </w:rPr>
        <w:t>.</w:t>
      </w:r>
    </w:p>
    <w:p w14:paraId="3D78905F" w14:textId="1F1CF5E1" w:rsidR="00D5667B" w:rsidRPr="00D44CD6" w:rsidRDefault="00D5667B" w:rsidP="0066386E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>Za servisiranje aparata koji služe za</w:t>
      </w:r>
      <w:r w:rsidR="00D12C91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Pr="00D44CD6">
        <w:rPr>
          <w:rFonts w:ascii="Arial" w:hAnsi="Arial" w:cs="Arial"/>
          <w:sz w:val="24"/>
          <w:szCs w:val="24"/>
          <w:u w:val="single"/>
        </w:rPr>
        <w:t>obavljanje djelatnosti, te radi obavljanja</w:t>
      </w:r>
      <w:r w:rsidR="00D12C91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Pr="00D44CD6">
        <w:rPr>
          <w:rFonts w:ascii="Arial" w:hAnsi="Arial" w:cs="Arial"/>
          <w:sz w:val="24"/>
          <w:szCs w:val="24"/>
          <w:u w:val="single"/>
        </w:rPr>
        <w:t>interventnih radova na objektima, popravaka</w:t>
      </w:r>
      <w:r w:rsidR="00D12C91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Pr="00D44CD6">
        <w:rPr>
          <w:rFonts w:ascii="Arial" w:hAnsi="Arial" w:cs="Arial"/>
          <w:sz w:val="24"/>
          <w:szCs w:val="24"/>
          <w:u w:val="single"/>
        </w:rPr>
        <w:t>uređaja i kućanskih aparata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7C314A" w:rsidRPr="00D44CD6">
        <w:rPr>
          <w:rFonts w:ascii="Arial" w:hAnsi="Arial" w:cs="Arial"/>
          <w:sz w:val="24"/>
          <w:szCs w:val="24"/>
        </w:rPr>
        <w:t xml:space="preserve">- </w:t>
      </w:r>
      <w:r w:rsidRPr="00D44CD6">
        <w:rPr>
          <w:rFonts w:ascii="Arial" w:hAnsi="Arial" w:cs="Arial"/>
          <w:sz w:val="24"/>
          <w:szCs w:val="24"/>
        </w:rPr>
        <w:t>na temelju zahtjeva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vlasnika obrta, odnosno odgovorne osobe 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pravnoj osobi. Zahtjevu je potrebno priložiti:</w:t>
      </w:r>
    </w:p>
    <w:p w14:paraId="55474ED3" w14:textId="35118DEF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7C314A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obrtnice odnosno izvoda iz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trgovačkog registra iz kojeg je vidljivo da je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obrt odnosno pravna osoba registrirana za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obavljanje djelatnosti servisiranja,</w:t>
      </w:r>
    </w:p>
    <w:p w14:paraId="2BA7C4FA" w14:textId="27A9F042" w:rsidR="00D5667B" w:rsidRPr="00D44CD6" w:rsidRDefault="00D5667B" w:rsidP="00C000E8">
      <w:pPr>
        <w:pStyle w:val="Odlomakpopis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D13B0D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prometne dozvole.</w:t>
      </w:r>
    </w:p>
    <w:p w14:paraId="5E3C79DE" w14:textId="1293BA3A" w:rsidR="00D5667B" w:rsidRPr="008D1868" w:rsidRDefault="007E1D04" w:rsidP="007C314A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lastRenderedPageBreak/>
        <w:t>Odobrenje</w:t>
      </w:r>
      <w:r w:rsidR="00D5667B" w:rsidRPr="008D1868">
        <w:rPr>
          <w:rFonts w:ascii="Arial" w:hAnsi="Arial" w:cs="Arial"/>
          <w:sz w:val="24"/>
          <w:szCs w:val="24"/>
        </w:rPr>
        <w:t xml:space="preserve"> će se izdati u vrijednosti od 31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D5667B" w:rsidRPr="008D1868">
        <w:rPr>
          <w:rFonts w:ascii="Arial" w:hAnsi="Arial" w:cs="Arial"/>
          <w:sz w:val="24"/>
          <w:szCs w:val="24"/>
        </w:rPr>
        <w:t>ulaza</w:t>
      </w:r>
      <w:r w:rsidR="002F67E5" w:rsidRPr="008D1868">
        <w:rPr>
          <w:rFonts w:ascii="Arial" w:hAnsi="Arial" w:cs="Arial"/>
          <w:sz w:val="24"/>
          <w:szCs w:val="24"/>
        </w:rPr>
        <w:t xml:space="preserve"> mjesečno</w:t>
      </w:r>
      <w:r w:rsidR="00D5667B" w:rsidRPr="008D1868">
        <w:rPr>
          <w:rFonts w:ascii="Arial" w:hAnsi="Arial" w:cs="Arial"/>
          <w:sz w:val="24"/>
          <w:szCs w:val="24"/>
        </w:rPr>
        <w:t>, s time da se ista ne može obnoviti prije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D5667B" w:rsidRPr="008D1868">
        <w:rPr>
          <w:rFonts w:ascii="Arial" w:hAnsi="Arial" w:cs="Arial"/>
          <w:sz w:val="24"/>
          <w:szCs w:val="24"/>
        </w:rPr>
        <w:t>isteka roka od mjesec dana računajući od dana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667B" w:rsidRPr="008D1868">
        <w:rPr>
          <w:rFonts w:ascii="Arial" w:hAnsi="Arial" w:cs="Arial"/>
          <w:sz w:val="24"/>
          <w:szCs w:val="24"/>
        </w:rPr>
        <w:t>ishodovanja</w:t>
      </w:r>
      <w:proofErr w:type="spellEnd"/>
      <w:r w:rsidR="00D5667B" w:rsidRPr="008D1868">
        <w:rPr>
          <w:rFonts w:ascii="Arial" w:hAnsi="Arial" w:cs="Arial"/>
          <w:sz w:val="24"/>
          <w:szCs w:val="24"/>
        </w:rPr>
        <w:t xml:space="preserve"> </w:t>
      </w:r>
      <w:r w:rsidR="000A01DC" w:rsidRPr="008D1868">
        <w:rPr>
          <w:rFonts w:ascii="Arial" w:hAnsi="Arial" w:cs="Arial"/>
          <w:sz w:val="24"/>
          <w:szCs w:val="24"/>
        </w:rPr>
        <w:t>odobrenja</w:t>
      </w:r>
      <w:r w:rsidR="00D5667B" w:rsidRPr="008D1868">
        <w:rPr>
          <w:rFonts w:ascii="Arial" w:hAnsi="Arial" w:cs="Arial"/>
          <w:sz w:val="24"/>
          <w:szCs w:val="24"/>
        </w:rPr>
        <w:t xml:space="preserve">. Ulaz u </w:t>
      </w:r>
      <w:r w:rsidR="009D780F" w:rsidRPr="008D1868">
        <w:rPr>
          <w:rFonts w:ascii="Arial" w:hAnsi="Arial" w:cs="Arial"/>
          <w:sz w:val="24"/>
          <w:szCs w:val="24"/>
        </w:rPr>
        <w:t>pješačku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D13B0D" w:rsidRPr="008D1868">
        <w:rPr>
          <w:rFonts w:ascii="Arial" w:hAnsi="Arial" w:cs="Arial"/>
          <w:sz w:val="24"/>
          <w:szCs w:val="24"/>
        </w:rPr>
        <w:t xml:space="preserve">zonu </w:t>
      </w:r>
      <w:r w:rsidR="00D5667B" w:rsidRPr="008D1868">
        <w:rPr>
          <w:rFonts w:ascii="Arial" w:hAnsi="Arial" w:cs="Arial"/>
          <w:sz w:val="24"/>
          <w:szCs w:val="24"/>
        </w:rPr>
        <w:t>dozvoliti će se na vrijeme do 180 minuta.</w:t>
      </w:r>
    </w:p>
    <w:p w14:paraId="511C2BB0" w14:textId="0C038635" w:rsidR="00D5667B" w:rsidRPr="00D44CD6" w:rsidRDefault="00D5667B" w:rsidP="0070651E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Podnositelj zahtjeva ostvariti će pravo na ulaz u</w:t>
      </w:r>
      <w:r w:rsidR="00D12C91" w:rsidRPr="008D1868">
        <w:rPr>
          <w:rFonts w:ascii="Arial" w:hAnsi="Arial" w:cs="Arial"/>
          <w:sz w:val="24"/>
          <w:szCs w:val="24"/>
        </w:rPr>
        <w:t xml:space="preserve"> </w:t>
      </w:r>
      <w:r w:rsidR="009D780F" w:rsidRPr="008D1868">
        <w:rPr>
          <w:rFonts w:ascii="Arial" w:hAnsi="Arial" w:cs="Arial"/>
          <w:sz w:val="24"/>
          <w:szCs w:val="24"/>
        </w:rPr>
        <w:t>pješačku</w:t>
      </w:r>
      <w:r w:rsidR="00C1104F" w:rsidRPr="008D1868">
        <w:rPr>
          <w:rFonts w:ascii="Arial" w:hAnsi="Arial" w:cs="Arial"/>
          <w:sz w:val="24"/>
          <w:szCs w:val="24"/>
        </w:rPr>
        <w:t xml:space="preserve"> zonu</w:t>
      </w:r>
      <w:r w:rsidRPr="008D1868">
        <w:rPr>
          <w:rFonts w:ascii="Arial" w:hAnsi="Arial" w:cs="Arial"/>
          <w:sz w:val="24"/>
          <w:szCs w:val="24"/>
        </w:rPr>
        <w:t xml:space="preserve"> jednim vozilom</w:t>
      </w:r>
      <w:r w:rsidR="00C1104F" w:rsidRPr="008D1868">
        <w:rPr>
          <w:rFonts w:ascii="Arial" w:hAnsi="Arial" w:cs="Arial"/>
          <w:sz w:val="24"/>
          <w:szCs w:val="24"/>
        </w:rPr>
        <w:t>.</w:t>
      </w:r>
    </w:p>
    <w:p w14:paraId="23D098DE" w14:textId="731B745F" w:rsidR="0070651E" w:rsidRPr="00D44CD6" w:rsidRDefault="00D5667B" w:rsidP="0070651E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 xml:space="preserve">Za dostavu </w:t>
      </w:r>
      <w:r w:rsidR="00C000E8" w:rsidRPr="00D44CD6">
        <w:rPr>
          <w:rFonts w:ascii="Arial" w:hAnsi="Arial" w:cs="Arial"/>
          <w:sz w:val="24"/>
          <w:szCs w:val="24"/>
          <w:u w:val="single"/>
        </w:rPr>
        <w:t>hrane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70651E" w:rsidRPr="00D44CD6">
        <w:rPr>
          <w:rFonts w:ascii="Arial" w:hAnsi="Arial" w:cs="Arial"/>
          <w:sz w:val="24"/>
          <w:szCs w:val="24"/>
        </w:rPr>
        <w:t>–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70651E" w:rsidRPr="00D44CD6">
        <w:rPr>
          <w:rFonts w:ascii="Arial" w:hAnsi="Arial" w:cs="Arial"/>
          <w:sz w:val="24"/>
          <w:szCs w:val="24"/>
        </w:rPr>
        <w:t xml:space="preserve">na temelju zahtjeva </w:t>
      </w:r>
      <w:r w:rsidR="00646BF5" w:rsidRPr="00D44CD6">
        <w:rPr>
          <w:rFonts w:ascii="Arial" w:hAnsi="Arial" w:cs="Arial"/>
          <w:sz w:val="24"/>
          <w:szCs w:val="24"/>
        </w:rPr>
        <w:t>korisnika koji obavljaju djelatnost dostave</w:t>
      </w:r>
      <w:r w:rsidR="007769B2" w:rsidRPr="00D44CD6">
        <w:rPr>
          <w:rFonts w:ascii="Arial" w:hAnsi="Arial" w:cs="Arial"/>
          <w:sz w:val="24"/>
          <w:szCs w:val="24"/>
        </w:rPr>
        <w:t xml:space="preserve"> </w:t>
      </w:r>
      <w:r w:rsidR="0070651E" w:rsidRPr="00D44CD6">
        <w:rPr>
          <w:rFonts w:ascii="Arial" w:hAnsi="Arial" w:cs="Arial"/>
          <w:sz w:val="24"/>
          <w:szCs w:val="24"/>
        </w:rPr>
        <w:t>kojemu je potrebno priložiti izvod iz trgovačkog registra, odnosno obrtnicu i presliku prometne dozvole.</w:t>
      </w:r>
    </w:p>
    <w:p w14:paraId="40C4EA4F" w14:textId="36FF7709" w:rsidR="00D5667B" w:rsidRPr="00D44CD6" w:rsidRDefault="0070651E" w:rsidP="0070651E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</w:t>
      </w:r>
      <w:r w:rsidR="00993B64" w:rsidRPr="00D44CD6">
        <w:rPr>
          <w:rFonts w:ascii="Arial" w:hAnsi="Arial" w:cs="Arial"/>
          <w:sz w:val="24"/>
          <w:szCs w:val="24"/>
        </w:rPr>
        <w:t xml:space="preserve">laz u </w:t>
      </w:r>
      <w:r w:rsidR="00347AC2" w:rsidRPr="00D44CD6">
        <w:rPr>
          <w:rFonts w:ascii="Arial" w:hAnsi="Arial" w:cs="Arial"/>
          <w:sz w:val="24"/>
          <w:szCs w:val="24"/>
        </w:rPr>
        <w:t xml:space="preserve">pješačku </w:t>
      </w:r>
      <w:r w:rsidR="000D5F49" w:rsidRPr="00D44CD6">
        <w:rPr>
          <w:rFonts w:ascii="Arial" w:hAnsi="Arial" w:cs="Arial"/>
          <w:sz w:val="24"/>
          <w:szCs w:val="24"/>
        </w:rPr>
        <w:t xml:space="preserve">zonu </w:t>
      </w:r>
      <w:r w:rsidR="00993B64" w:rsidRPr="00D44CD6">
        <w:rPr>
          <w:rFonts w:ascii="Arial" w:hAnsi="Arial" w:cs="Arial"/>
          <w:sz w:val="24"/>
          <w:szCs w:val="24"/>
        </w:rPr>
        <w:t xml:space="preserve">dozvoliti će se u vremenu od 5,00 do 18,30 </w:t>
      </w:r>
      <w:r w:rsidR="00347AC2" w:rsidRPr="00D44CD6">
        <w:rPr>
          <w:rFonts w:ascii="Arial" w:hAnsi="Arial" w:cs="Arial"/>
          <w:sz w:val="24"/>
          <w:szCs w:val="24"/>
        </w:rPr>
        <w:t xml:space="preserve">sati </w:t>
      </w:r>
      <w:r w:rsidR="00993B64" w:rsidRPr="00D44CD6">
        <w:rPr>
          <w:rFonts w:ascii="Arial" w:hAnsi="Arial" w:cs="Arial"/>
          <w:sz w:val="24"/>
          <w:szCs w:val="24"/>
        </w:rPr>
        <w:t>svakim danom 2 puta na dan</w:t>
      </w:r>
      <w:r w:rsidRPr="00D44CD6">
        <w:rPr>
          <w:rFonts w:ascii="Arial" w:hAnsi="Arial" w:cs="Arial"/>
          <w:sz w:val="24"/>
          <w:szCs w:val="24"/>
        </w:rPr>
        <w:t>,</w:t>
      </w:r>
      <w:r w:rsidR="00993B64" w:rsidRPr="00D44CD6">
        <w:rPr>
          <w:rFonts w:ascii="Arial" w:hAnsi="Arial" w:cs="Arial"/>
          <w:sz w:val="24"/>
          <w:szCs w:val="24"/>
        </w:rPr>
        <w:t xml:space="preserve"> na vrijeme do 60 minuta</w:t>
      </w:r>
      <w:r w:rsidR="00D5667B" w:rsidRPr="00D44CD6">
        <w:rPr>
          <w:rFonts w:ascii="Arial" w:hAnsi="Arial" w:cs="Arial"/>
          <w:sz w:val="24"/>
          <w:szCs w:val="24"/>
        </w:rPr>
        <w:t>, na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način da će se istima izdati po jedn</w:t>
      </w:r>
      <w:r w:rsidR="00C000E8" w:rsidRPr="00D44CD6">
        <w:rPr>
          <w:rFonts w:ascii="Arial" w:hAnsi="Arial" w:cs="Arial"/>
          <w:sz w:val="24"/>
          <w:szCs w:val="24"/>
        </w:rPr>
        <w:t>o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C000E8" w:rsidRPr="00D44CD6">
        <w:rPr>
          <w:rFonts w:ascii="Arial" w:hAnsi="Arial" w:cs="Arial"/>
          <w:sz w:val="24"/>
          <w:szCs w:val="24"/>
        </w:rPr>
        <w:t>odobrenje</w:t>
      </w:r>
      <w:r w:rsidR="00D5667B" w:rsidRPr="00D44CD6">
        <w:rPr>
          <w:rFonts w:ascii="Arial" w:hAnsi="Arial" w:cs="Arial"/>
          <w:sz w:val="24"/>
          <w:szCs w:val="24"/>
        </w:rPr>
        <w:t>.</w:t>
      </w:r>
      <w:r w:rsidR="00FD62E2" w:rsidRPr="00D44CD6">
        <w:rPr>
          <w:rFonts w:ascii="Arial" w:hAnsi="Arial" w:cs="Arial"/>
          <w:sz w:val="24"/>
          <w:szCs w:val="24"/>
        </w:rPr>
        <w:t xml:space="preserve"> </w:t>
      </w:r>
    </w:p>
    <w:p w14:paraId="34086B4F" w14:textId="77777777" w:rsidR="00964D1A" w:rsidRPr="00D44CD6" w:rsidRDefault="00D5667B" w:rsidP="0066386E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>Radi prijevoza i njege teško bolesne i</w:t>
      </w:r>
      <w:r w:rsidR="00D12C91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Pr="00D44CD6">
        <w:rPr>
          <w:rFonts w:ascii="Arial" w:hAnsi="Arial" w:cs="Arial"/>
          <w:sz w:val="24"/>
          <w:szCs w:val="24"/>
          <w:u w:val="single"/>
        </w:rPr>
        <w:t>nepokretne osobe koja ima prebivalište unutar</w:t>
      </w:r>
      <w:r w:rsidR="00D12C91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="009D780F" w:rsidRPr="00D44CD6">
        <w:rPr>
          <w:rFonts w:ascii="Arial" w:hAnsi="Arial" w:cs="Arial"/>
          <w:sz w:val="24"/>
          <w:szCs w:val="24"/>
          <w:u w:val="single"/>
        </w:rPr>
        <w:t>pješačk</w:t>
      </w:r>
      <w:r w:rsidR="009B6FF9" w:rsidRPr="00D44CD6">
        <w:rPr>
          <w:rFonts w:ascii="Arial" w:hAnsi="Arial" w:cs="Arial"/>
          <w:sz w:val="24"/>
          <w:szCs w:val="24"/>
          <w:u w:val="single"/>
        </w:rPr>
        <w:t>e</w:t>
      </w:r>
      <w:r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="009B6FF9" w:rsidRPr="00D44CD6">
        <w:rPr>
          <w:rFonts w:ascii="Arial" w:hAnsi="Arial" w:cs="Arial"/>
          <w:sz w:val="24"/>
          <w:szCs w:val="24"/>
          <w:u w:val="single"/>
        </w:rPr>
        <w:t>zone</w:t>
      </w:r>
      <w:r w:rsidR="009B6FF9" w:rsidRPr="00D44CD6">
        <w:rPr>
          <w:rFonts w:ascii="Arial" w:hAnsi="Arial" w:cs="Arial"/>
          <w:sz w:val="24"/>
          <w:szCs w:val="24"/>
        </w:rPr>
        <w:t xml:space="preserve"> </w:t>
      </w:r>
      <w:r w:rsidR="00964D1A" w:rsidRPr="00D44CD6">
        <w:rPr>
          <w:rFonts w:ascii="Arial" w:hAnsi="Arial" w:cs="Arial"/>
          <w:sz w:val="24"/>
          <w:szCs w:val="24"/>
        </w:rPr>
        <w:t xml:space="preserve">- </w:t>
      </w:r>
      <w:r w:rsidRPr="00D44CD6">
        <w:rPr>
          <w:rFonts w:ascii="Arial" w:hAnsi="Arial" w:cs="Arial"/>
          <w:sz w:val="24"/>
          <w:szCs w:val="24"/>
        </w:rPr>
        <w:t>na temelju zahtjeva kojem je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potrebno priložiti uvjerenje liječnika i uvjerenje o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 xml:space="preserve">prebivalištu. </w:t>
      </w:r>
    </w:p>
    <w:p w14:paraId="5D5DBDB3" w14:textId="18B6B347" w:rsidR="00D5667B" w:rsidRPr="00D44CD6" w:rsidRDefault="00D5667B" w:rsidP="00964D1A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Odobrenje će se izdati najdulje na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period do 30 dana.</w:t>
      </w:r>
    </w:p>
    <w:p w14:paraId="70437688" w14:textId="7C801754" w:rsidR="002F67E5" w:rsidRPr="00D44CD6" w:rsidRDefault="00D5667B" w:rsidP="002F67E5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Podnositelju zahtjeva izdati će se jedn</w:t>
      </w:r>
      <w:r w:rsidR="00C000E8" w:rsidRPr="00D44CD6">
        <w:rPr>
          <w:rFonts w:ascii="Arial" w:hAnsi="Arial" w:cs="Arial"/>
          <w:sz w:val="24"/>
          <w:szCs w:val="24"/>
        </w:rPr>
        <w:t>o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C000E8" w:rsidRPr="00D44CD6">
        <w:rPr>
          <w:rFonts w:ascii="Arial" w:hAnsi="Arial" w:cs="Arial"/>
          <w:sz w:val="24"/>
          <w:szCs w:val="24"/>
        </w:rPr>
        <w:t xml:space="preserve">odobrenje </w:t>
      </w:r>
      <w:r w:rsidR="002F67E5" w:rsidRPr="00D44CD6">
        <w:rPr>
          <w:rFonts w:ascii="Arial" w:hAnsi="Arial" w:cs="Arial"/>
          <w:sz w:val="24"/>
          <w:szCs w:val="24"/>
        </w:rPr>
        <w:t xml:space="preserve">na vrijeme do 60 minuta, </w:t>
      </w:r>
      <w:r w:rsidRPr="00D44CD6">
        <w:rPr>
          <w:rFonts w:ascii="Arial" w:hAnsi="Arial" w:cs="Arial"/>
          <w:sz w:val="24"/>
          <w:szCs w:val="24"/>
        </w:rPr>
        <w:t>s potrebnim brojem ulaza</w:t>
      </w:r>
      <w:r w:rsidR="0033230D" w:rsidRPr="00D44CD6">
        <w:rPr>
          <w:rFonts w:ascii="Arial" w:hAnsi="Arial" w:cs="Arial"/>
          <w:sz w:val="24"/>
          <w:szCs w:val="24"/>
        </w:rPr>
        <w:t>,</w:t>
      </w:r>
      <w:r w:rsidRPr="00D44CD6">
        <w:rPr>
          <w:rFonts w:ascii="Arial" w:hAnsi="Arial" w:cs="Arial"/>
          <w:sz w:val="24"/>
          <w:szCs w:val="24"/>
        </w:rPr>
        <w:t xml:space="preserve"> ali najviše do 60</w:t>
      </w:r>
      <w:r w:rsidR="00EE46EC" w:rsidRPr="00D44CD6">
        <w:rPr>
          <w:rFonts w:ascii="Arial" w:hAnsi="Arial" w:cs="Arial"/>
          <w:sz w:val="24"/>
          <w:szCs w:val="24"/>
        </w:rPr>
        <w:t xml:space="preserve"> ulaza mjesečno</w:t>
      </w:r>
      <w:r w:rsidR="002F67E5" w:rsidRPr="00D44CD6">
        <w:rPr>
          <w:rFonts w:ascii="Arial" w:hAnsi="Arial" w:cs="Arial"/>
          <w:sz w:val="24"/>
          <w:szCs w:val="24"/>
        </w:rPr>
        <w:t>.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2F67E5" w:rsidRPr="00D44CD6">
        <w:rPr>
          <w:rFonts w:ascii="Arial" w:hAnsi="Arial" w:cs="Arial"/>
          <w:sz w:val="24"/>
          <w:szCs w:val="24"/>
        </w:rPr>
        <w:t xml:space="preserve">   </w:t>
      </w:r>
    </w:p>
    <w:p w14:paraId="3AAFB28C" w14:textId="3BEB2BCF" w:rsidR="001907C1" w:rsidRPr="00D44CD6" w:rsidRDefault="00D5667B" w:rsidP="0066386E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 xml:space="preserve">Vlasnicima kuća za odmor unutar </w:t>
      </w:r>
      <w:r w:rsidR="009D780F" w:rsidRPr="00D44CD6">
        <w:rPr>
          <w:rFonts w:ascii="Arial" w:hAnsi="Arial" w:cs="Arial"/>
          <w:sz w:val="24"/>
          <w:szCs w:val="24"/>
          <w:u w:val="single"/>
        </w:rPr>
        <w:t>pješačk</w:t>
      </w:r>
      <w:r w:rsidR="009B6FF9" w:rsidRPr="00D44CD6">
        <w:rPr>
          <w:rFonts w:ascii="Arial" w:hAnsi="Arial" w:cs="Arial"/>
          <w:sz w:val="24"/>
          <w:szCs w:val="24"/>
          <w:u w:val="single"/>
        </w:rPr>
        <w:t>e zone</w:t>
      </w:r>
      <w:r w:rsidRPr="00D44CD6">
        <w:rPr>
          <w:rFonts w:ascii="Arial" w:hAnsi="Arial" w:cs="Arial"/>
          <w:sz w:val="24"/>
          <w:szCs w:val="24"/>
        </w:rPr>
        <w:t xml:space="preserve"> – na temelju zahtjeva kojem je potrebno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priložiti dokaz o vlasništvu kuće za odmor i preslik</w:t>
      </w:r>
      <w:r w:rsidR="009B6FF9" w:rsidRPr="00D44CD6">
        <w:rPr>
          <w:rFonts w:ascii="Arial" w:hAnsi="Arial" w:cs="Arial"/>
          <w:sz w:val="24"/>
          <w:szCs w:val="24"/>
        </w:rPr>
        <w:t>u</w:t>
      </w:r>
      <w:r w:rsidR="00D12C91" w:rsidRPr="00D44CD6">
        <w:rPr>
          <w:rFonts w:ascii="Arial" w:hAnsi="Arial" w:cs="Arial"/>
          <w:sz w:val="24"/>
          <w:szCs w:val="24"/>
        </w:rPr>
        <w:t xml:space="preserve"> </w:t>
      </w:r>
      <w:r w:rsidR="002F67E5" w:rsidRPr="00D44CD6">
        <w:rPr>
          <w:rFonts w:ascii="Arial" w:hAnsi="Arial" w:cs="Arial"/>
          <w:sz w:val="24"/>
          <w:szCs w:val="24"/>
        </w:rPr>
        <w:t>prometne dozvole</w:t>
      </w:r>
      <w:r w:rsidR="00B518A8" w:rsidRPr="00D44CD6">
        <w:rPr>
          <w:rFonts w:ascii="Arial" w:hAnsi="Arial" w:cs="Arial"/>
          <w:sz w:val="24"/>
          <w:szCs w:val="24"/>
        </w:rPr>
        <w:t>.</w:t>
      </w:r>
    </w:p>
    <w:p w14:paraId="5D82FE15" w14:textId="56911DC6" w:rsidR="001907C1" w:rsidRPr="00D44CD6" w:rsidRDefault="00727D03" w:rsidP="001907C1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Odobrenje za ulazak u pješačku zonu izdat će se </w:t>
      </w:r>
      <w:r w:rsidR="006F62E5" w:rsidRPr="00D44CD6">
        <w:rPr>
          <w:rFonts w:ascii="Arial" w:hAnsi="Arial" w:cs="Arial"/>
          <w:sz w:val="24"/>
          <w:szCs w:val="24"/>
        </w:rPr>
        <w:t xml:space="preserve">u </w:t>
      </w:r>
      <w:r w:rsidR="001907C1" w:rsidRPr="00D44CD6">
        <w:rPr>
          <w:rFonts w:ascii="Arial" w:hAnsi="Arial" w:cs="Arial"/>
          <w:sz w:val="24"/>
          <w:szCs w:val="24"/>
        </w:rPr>
        <w:t>razdoblj</w:t>
      </w:r>
      <w:r w:rsidR="006F62E5" w:rsidRPr="00D44CD6">
        <w:rPr>
          <w:rFonts w:ascii="Arial" w:hAnsi="Arial" w:cs="Arial"/>
          <w:sz w:val="24"/>
          <w:szCs w:val="24"/>
        </w:rPr>
        <w:t>u</w:t>
      </w:r>
      <w:r w:rsidR="001907C1" w:rsidRPr="00D44CD6">
        <w:rPr>
          <w:rFonts w:ascii="Arial" w:hAnsi="Arial" w:cs="Arial"/>
          <w:sz w:val="24"/>
          <w:szCs w:val="24"/>
        </w:rPr>
        <w:t xml:space="preserve"> od </w:t>
      </w:r>
      <w:r w:rsidR="003041AF" w:rsidRPr="00D44CD6">
        <w:rPr>
          <w:rFonts w:ascii="Arial" w:hAnsi="Arial" w:cs="Arial"/>
          <w:sz w:val="24"/>
          <w:szCs w:val="24"/>
        </w:rPr>
        <w:t>01. lipnja do 30. rujna</w:t>
      </w:r>
      <w:r w:rsidR="001907C1" w:rsidRPr="00D44CD6">
        <w:rPr>
          <w:rFonts w:ascii="Arial" w:hAnsi="Arial" w:cs="Arial"/>
          <w:sz w:val="24"/>
          <w:szCs w:val="24"/>
        </w:rPr>
        <w:t xml:space="preserve">, </w:t>
      </w:r>
      <w:r w:rsidR="0099241D" w:rsidRPr="00D44CD6">
        <w:rPr>
          <w:rFonts w:ascii="Arial" w:hAnsi="Arial" w:cs="Arial"/>
          <w:sz w:val="24"/>
          <w:szCs w:val="24"/>
        </w:rPr>
        <w:t xml:space="preserve">u vremenu od 00:00 do 20:00 sati, </w:t>
      </w:r>
      <w:r w:rsidRPr="00D44CD6">
        <w:rPr>
          <w:rFonts w:ascii="Arial" w:hAnsi="Arial" w:cs="Arial"/>
          <w:sz w:val="24"/>
          <w:szCs w:val="24"/>
        </w:rPr>
        <w:t xml:space="preserve">za jedno vozilo, uz dopušten jedan ulaz dnevno, uz </w:t>
      </w:r>
      <w:r w:rsidR="001907C1" w:rsidRPr="00D44CD6">
        <w:rPr>
          <w:rFonts w:ascii="Arial" w:hAnsi="Arial" w:cs="Arial"/>
          <w:sz w:val="24"/>
          <w:szCs w:val="24"/>
        </w:rPr>
        <w:t xml:space="preserve"> ograničenje zadržavanja </w:t>
      </w:r>
      <w:r w:rsidRPr="00D44CD6">
        <w:rPr>
          <w:rFonts w:ascii="Arial" w:hAnsi="Arial" w:cs="Arial"/>
          <w:sz w:val="24"/>
          <w:szCs w:val="24"/>
        </w:rPr>
        <w:t>do</w:t>
      </w:r>
      <w:r w:rsidR="001907C1" w:rsidRPr="00D44CD6">
        <w:rPr>
          <w:rFonts w:ascii="Arial" w:hAnsi="Arial" w:cs="Arial"/>
          <w:sz w:val="24"/>
          <w:szCs w:val="24"/>
        </w:rPr>
        <w:t xml:space="preserve"> 60 minuta. </w:t>
      </w:r>
      <w:r w:rsidR="00F42FC9" w:rsidRPr="00D44CD6">
        <w:rPr>
          <w:rFonts w:ascii="Arial" w:hAnsi="Arial" w:cs="Arial"/>
          <w:sz w:val="24"/>
          <w:szCs w:val="24"/>
        </w:rPr>
        <w:t xml:space="preserve"> </w:t>
      </w:r>
    </w:p>
    <w:p w14:paraId="6F294FA4" w14:textId="479FAC96" w:rsidR="00F42FC9" w:rsidRPr="00D44CD6" w:rsidRDefault="001907C1" w:rsidP="003344D1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 razdoblju od </w:t>
      </w:r>
      <w:r w:rsidR="003041AF" w:rsidRPr="00D44CD6">
        <w:rPr>
          <w:rFonts w:ascii="Arial" w:hAnsi="Arial" w:cs="Arial"/>
          <w:sz w:val="24"/>
          <w:szCs w:val="24"/>
        </w:rPr>
        <w:t>01. listopada do 31. svibnja</w:t>
      </w:r>
      <w:r w:rsidRPr="00D44CD6">
        <w:rPr>
          <w:rFonts w:ascii="Arial" w:hAnsi="Arial" w:cs="Arial"/>
          <w:sz w:val="24"/>
          <w:szCs w:val="24"/>
        </w:rPr>
        <w:t xml:space="preserve">, </w:t>
      </w:r>
      <w:r w:rsidR="00964948" w:rsidRPr="00D44CD6">
        <w:rPr>
          <w:rFonts w:ascii="Arial" w:hAnsi="Arial" w:cs="Arial"/>
          <w:sz w:val="24"/>
          <w:szCs w:val="24"/>
        </w:rPr>
        <w:t xml:space="preserve">odobrenje za </w:t>
      </w:r>
      <w:r w:rsidRPr="00D44CD6">
        <w:rPr>
          <w:rFonts w:ascii="Arial" w:hAnsi="Arial" w:cs="Arial"/>
          <w:sz w:val="24"/>
          <w:szCs w:val="24"/>
        </w:rPr>
        <w:t>ulaz</w:t>
      </w:r>
      <w:r w:rsidR="00964948" w:rsidRPr="00D44CD6">
        <w:rPr>
          <w:rFonts w:ascii="Arial" w:hAnsi="Arial" w:cs="Arial"/>
          <w:sz w:val="24"/>
          <w:szCs w:val="24"/>
        </w:rPr>
        <w:t>ak</w:t>
      </w:r>
      <w:r w:rsidRPr="00D44CD6">
        <w:rPr>
          <w:rFonts w:ascii="Arial" w:hAnsi="Arial" w:cs="Arial"/>
          <w:sz w:val="24"/>
          <w:szCs w:val="24"/>
        </w:rPr>
        <w:t xml:space="preserve"> u pješačku zonu </w:t>
      </w:r>
      <w:r w:rsidR="00964948" w:rsidRPr="00D44CD6">
        <w:rPr>
          <w:rFonts w:ascii="Arial" w:hAnsi="Arial" w:cs="Arial"/>
          <w:sz w:val="24"/>
          <w:szCs w:val="24"/>
        </w:rPr>
        <w:t>izdati će se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964948" w:rsidRPr="00D44CD6">
        <w:rPr>
          <w:rFonts w:ascii="Arial" w:hAnsi="Arial" w:cs="Arial"/>
          <w:sz w:val="24"/>
          <w:szCs w:val="24"/>
        </w:rPr>
        <w:t xml:space="preserve">svakodnevno </w:t>
      </w:r>
      <w:r w:rsidRPr="00D44CD6">
        <w:rPr>
          <w:rFonts w:ascii="Arial" w:hAnsi="Arial" w:cs="Arial"/>
          <w:sz w:val="24"/>
          <w:szCs w:val="24"/>
        </w:rPr>
        <w:t>u vremenu od 00:00 do 24:00 sati</w:t>
      </w:r>
      <w:r w:rsidR="00964948" w:rsidRPr="00D44CD6">
        <w:rPr>
          <w:rFonts w:ascii="Arial" w:hAnsi="Arial" w:cs="Arial"/>
          <w:sz w:val="24"/>
          <w:szCs w:val="24"/>
        </w:rPr>
        <w:t>, za jedno vozilo,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964948" w:rsidRPr="00D44CD6">
        <w:rPr>
          <w:rFonts w:ascii="Arial" w:hAnsi="Arial" w:cs="Arial"/>
          <w:sz w:val="24"/>
          <w:szCs w:val="24"/>
        </w:rPr>
        <w:t>uz</w:t>
      </w:r>
      <w:r w:rsidRPr="00D44CD6">
        <w:rPr>
          <w:rFonts w:ascii="Arial" w:hAnsi="Arial" w:cs="Arial"/>
          <w:sz w:val="24"/>
          <w:szCs w:val="24"/>
        </w:rPr>
        <w:t xml:space="preserve"> ograničenje zadržavanja </w:t>
      </w:r>
      <w:r w:rsidR="00964948" w:rsidRPr="00D44CD6">
        <w:rPr>
          <w:rFonts w:ascii="Arial" w:hAnsi="Arial" w:cs="Arial"/>
          <w:sz w:val="24"/>
          <w:szCs w:val="24"/>
        </w:rPr>
        <w:t>do</w:t>
      </w:r>
      <w:r w:rsidRPr="00D44CD6">
        <w:rPr>
          <w:rFonts w:ascii="Arial" w:hAnsi="Arial" w:cs="Arial"/>
          <w:sz w:val="24"/>
          <w:szCs w:val="24"/>
        </w:rPr>
        <w:t xml:space="preserve"> 60 minuta.</w:t>
      </w:r>
    </w:p>
    <w:p w14:paraId="4B347725" w14:textId="74C51BA9" w:rsidR="009254FA" w:rsidRPr="00D44CD6" w:rsidRDefault="00D5667B" w:rsidP="005E2805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>Radi smještaja gostiju u hotele</w:t>
      </w:r>
      <w:r w:rsidR="004F0F77" w:rsidRPr="00D44CD6">
        <w:rPr>
          <w:rFonts w:ascii="Arial" w:hAnsi="Arial" w:cs="Arial"/>
          <w:sz w:val="24"/>
          <w:szCs w:val="24"/>
          <w:u w:val="single"/>
        </w:rPr>
        <w:t>,</w:t>
      </w:r>
      <w:r w:rsidR="00B44447" w:rsidRPr="00D44CD6">
        <w:rPr>
          <w:rFonts w:ascii="Arial" w:hAnsi="Arial" w:cs="Arial"/>
          <w:sz w:val="24"/>
          <w:szCs w:val="24"/>
          <w:u w:val="single"/>
        </w:rPr>
        <w:t xml:space="preserve"> pansione</w:t>
      </w:r>
      <w:r w:rsidR="004F0F77" w:rsidRPr="00D44CD6">
        <w:rPr>
          <w:rFonts w:ascii="Arial" w:hAnsi="Arial" w:cs="Arial"/>
          <w:sz w:val="24"/>
          <w:szCs w:val="24"/>
          <w:u w:val="single"/>
        </w:rPr>
        <w:t xml:space="preserve"> i privatne smještaje putem agencija</w:t>
      </w:r>
      <w:r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="004F0F77" w:rsidRPr="00D44CD6">
        <w:rPr>
          <w:rFonts w:ascii="Arial" w:hAnsi="Arial" w:cs="Arial"/>
          <w:sz w:val="24"/>
          <w:szCs w:val="24"/>
          <w:u w:val="single"/>
        </w:rPr>
        <w:t xml:space="preserve">– </w:t>
      </w:r>
      <w:r w:rsidR="005E2805" w:rsidRPr="00D44CD6">
        <w:rPr>
          <w:rFonts w:ascii="Arial" w:hAnsi="Arial" w:cs="Arial"/>
          <w:sz w:val="24"/>
          <w:szCs w:val="24"/>
          <w:u w:val="single"/>
        </w:rPr>
        <w:t>h</w:t>
      </w:r>
      <w:r w:rsidR="004F0F77" w:rsidRPr="00D44CD6">
        <w:rPr>
          <w:rFonts w:ascii="Arial" w:hAnsi="Arial" w:cs="Arial"/>
          <w:sz w:val="24"/>
          <w:szCs w:val="24"/>
          <w:u w:val="single"/>
        </w:rPr>
        <w:t>otelima, pansionima i agencijama za posredovanje u privatnim smještajima</w:t>
      </w:r>
      <w:r w:rsidR="004F0F77" w:rsidRPr="00D44CD6">
        <w:rPr>
          <w:rFonts w:ascii="Arial" w:hAnsi="Arial" w:cs="Arial"/>
          <w:sz w:val="24"/>
          <w:szCs w:val="24"/>
        </w:rPr>
        <w:t xml:space="preserve"> </w:t>
      </w:r>
      <w:r w:rsidR="009254FA" w:rsidRPr="00D44CD6">
        <w:rPr>
          <w:rFonts w:ascii="Arial" w:hAnsi="Arial" w:cs="Arial"/>
          <w:sz w:val="24"/>
          <w:szCs w:val="24"/>
        </w:rPr>
        <w:t xml:space="preserve">- na temelju zahtjeva kojeg podnosi odgovorna osoba vlasnika smještajnog objekta ili agencije. Istima </w:t>
      </w:r>
      <w:r w:rsidR="004F0F77" w:rsidRPr="00D44CD6">
        <w:rPr>
          <w:rFonts w:ascii="Arial" w:hAnsi="Arial" w:cs="Arial"/>
          <w:sz w:val="24"/>
          <w:szCs w:val="24"/>
        </w:rPr>
        <w:t xml:space="preserve">će se izdati određeni broj </w:t>
      </w:r>
      <w:r w:rsidR="00C000E8" w:rsidRPr="00D44CD6">
        <w:rPr>
          <w:rFonts w:ascii="Arial" w:hAnsi="Arial" w:cs="Arial"/>
          <w:sz w:val="24"/>
          <w:szCs w:val="24"/>
        </w:rPr>
        <w:t>odobrenja</w:t>
      </w:r>
      <w:r w:rsidR="004F0F77" w:rsidRPr="00D44CD6">
        <w:rPr>
          <w:rFonts w:ascii="Arial" w:hAnsi="Arial" w:cs="Arial"/>
          <w:sz w:val="24"/>
          <w:szCs w:val="24"/>
        </w:rPr>
        <w:t xml:space="preserve"> prema broju smještajnih kapaciteta</w:t>
      </w:r>
      <w:r w:rsidR="009254FA" w:rsidRPr="00D44CD6">
        <w:rPr>
          <w:rFonts w:ascii="Arial" w:hAnsi="Arial" w:cs="Arial"/>
          <w:sz w:val="24"/>
          <w:szCs w:val="24"/>
        </w:rPr>
        <w:t>.</w:t>
      </w:r>
    </w:p>
    <w:p w14:paraId="6E8BB115" w14:textId="5ACE9867" w:rsidR="004F0F77" w:rsidRPr="00D44CD6" w:rsidRDefault="004F0F77" w:rsidP="009254FA">
      <w:pPr>
        <w:pStyle w:val="Odlomakpopisa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8D676D" w:rsidRPr="00D44CD6">
        <w:rPr>
          <w:rFonts w:ascii="Arial" w:hAnsi="Arial" w:cs="Arial"/>
          <w:sz w:val="24"/>
          <w:szCs w:val="24"/>
        </w:rPr>
        <w:t xml:space="preserve">zonu </w:t>
      </w:r>
      <w:r w:rsidRPr="00D44CD6">
        <w:rPr>
          <w:rFonts w:ascii="Arial" w:hAnsi="Arial" w:cs="Arial"/>
          <w:sz w:val="24"/>
          <w:szCs w:val="24"/>
        </w:rPr>
        <w:t xml:space="preserve">dozvoliti će se u vremenu od </w:t>
      </w:r>
      <w:r w:rsidR="0006069B" w:rsidRPr="00D44CD6">
        <w:rPr>
          <w:rFonts w:ascii="Arial" w:hAnsi="Arial" w:cs="Arial"/>
          <w:sz w:val="24"/>
          <w:szCs w:val="24"/>
        </w:rPr>
        <w:t>0</w:t>
      </w:r>
      <w:r w:rsidR="008D676D" w:rsidRPr="00D44CD6">
        <w:rPr>
          <w:rFonts w:ascii="Arial" w:hAnsi="Arial" w:cs="Arial"/>
          <w:sz w:val="24"/>
          <w:szCs w:val="24"/>
        </w:rPr>
        <w:t>0</w:t>
      </w:r>
      <w:r w:rsidR="008F4121" w:rsidRPr="00D44CD6">
        <w:rPr>
          <w:rFonts w:ascii="Arial" w:hAnsi="Arial" w:cs="Arial"/>
          <w:sz w:val="24"/>
          <w:szCs w:val="24"/>
        </w:rPr>
        <w:t xml:space="preserve">,00 </w:t>
      </w:r>
      <w:r w:rsidRPr="00D44CD6">
        <w:rPr>
          <w:rFonts w:ascii="Arial" w:hAnsi="Arial" w:cs="Arial"/>
          <w:sz w:val="24"/>
          <w:szCs w:val="24"/>
        </w:rPr>
        <w:t xml:space="preserve">do </w:t>
      </w:r>
      <w:r w:rsidR="00BD1953" w:rsidRPr="00D44CD6">
        <w:rPr>
          <w:rFonts w:ascii="Arial" w:hAnsi="Arial" w:cs="Arial"/>
          <w:sz w:val="24"/>
          <w:szCs w:val="24"/>
        </w:rPr>
        <w:t>20</w:t>
      </w:r>
      <w:r w:rsidRPr="00D44CD6">
        <w:rPr>
          <w:rFonts w:ascii="Arial" w:hAnsi="Arial" w:cs="Arial"/>
          <w:sz w:val="24"/>
          <w:szCs w:val="24"/>
        </w:rPr>
        <w:t>,</w:t>
      </w:r>
      <w:r w:rsidR="00BD1953" w:rsidRPr="00D44CD6">
        <w:rPr>
          <w:rFonts w:ascii="Arial" w:hAnsi="Arial" w:cs="Arial"/>
          <w:sz w:val="24"/>
          <w:szCs w:val="24"/>
        </w:rPr>
        <w:t>0</w:t>
      </w:r>
      <w:r w:rsidRPr="00D44CD6">
        <w:rPr>
          <w:rFonts w:ascii="Arial" w:hAnsi="Arial" w:cs="Arial"/>
          <w:sz w:val="24"/>
          <w:szCs w:val="24"/>
        </w:rPr>
        <w:t xml:space="preserve">0 sati na vrijeme do </w:t>
      </w:r>
      <w:r w:rsidR="008E6376" w:rsidRPr="00D44CD6">
        <w:rPr>
          <w:rFonts w:ascii="Arial" w:hAnsi="Arial" w:cs="Arial"/>
          <w:sz w:val="24"/>
          <w:szCs w:val="24"/>
        </w:rPr>
        <w:t>3</w:t>
      </w:r>
      <w:r w:rsidRPr="00D44CD6">
        <w:rPr>
          <w:rFonts w:ascii="Arial" w:hAnsi="Arial" w:cs="Arial"/>
          <w:sz w:val="24"/>
          <w:szCs w:val="24"/>
        </w:rPr>
        <w:t>0 minuta.</w:t>
      </w:r>
    </w:p>
    <w:p w14:paraId="2FF5B3C2" w14:textId="3B96C65B" w:rsidR="00E93602" w:rsidRPr="00D44CD6" w:rsidRDefault="00D5667B" w:rsidP="0066386E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>Pravnim, odnosno fizičkim osobama koje</w:t>
      </w:r>
      <w:r w:rsidR="008409CE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Pr="00D44CD6">
        <w:rPr>
          <w:rFonts w:ascii="Arial" w:hAnsi="Arial" w:cs="Arial"/>
          <w:sz w:val="24"/>
          <w:szCs w:val="24"/>
          <w:u w:val="single"/>
        </w:rPr>
        <w:t>obavljaju poslove fizičko-tehničke zaštite imovine</w:t>
      </w:r>
      <w:r w:rsidR="008409CE" w:rsidRPr="00D44CD6">
        <w:rPr>
          <w:rFonts w:ascii="Arial" w:hAnsi="Arial" w:cs="Arial"/>
          <w:sz w:val="24"/>
          <w:szCs w:val="24"/>
          <w:u w:val="single"/>
        </w:rPr>
        <w:t xml:space="preserve"> </w:t>
      </w:r>
      <w:r w:rsidRPr="00D44CD6">
        <w:rPr>
          <w:rFonts w:ascii="Arial" w:hAnsi="Arial" w:cs="Arial"/>
          <w:sz w:val="24"/>
          <w:szCs w:val="24"/>
          <w:u w:val="single"/>
        </w:rPr>
        <w:t>i osoba</w:t>
      </w:r>
      <w:r w:rsidR="00E93602" w:rsidRPr="00D44CD6">
        <w:rPr>
          <w:rFonts w:ascii="Arial" w:hAnsi="Arial" w:cs="Arial"/>
          <w:sz w:val="24"/>
          <w:szCs w:val="24"/>
        </w:rPr>
        <w:t xml:space="preserve"> – na temelju zahtjeva kojem je potrebno priložiti izvod iz trgovačkog registra, odnosno obrtnicu iz kojih je vidljivo da je pravna, odnosno fizička osoba registrirana za obavljanje poslova fizičko-tehničke zaštite imovine i osoba, te ugovor o pružanju usluga pravnim odnosno fizičkim osobama sa sjedištem u pješačkoj zoni. </w:t>
      </w:r>
    </w:p>
    <w:p w14:paraId="091C9CE2" w14:textId="105EFA87" w:rsidR="00D5667B" w:rsidRPr="00D44CD6" w:rsidRDefault="00E93602" w:rsidP="00E93602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Istima će se </w:t>
      </w:r>
      <w:r w:rsidR="00D5667B" w:rsidRPr="00D44CD6">
        <w:rPr>
          <w:rFonts w:ascii="Arial" w:hAnsi="Arial" w:cs="Arial"/>
          <w:sz w:val="24"/>
          <w:szCs w:val="24"/>
        </w:rPr>
        <w:t xml:space="preserve">omogućiti ulaz u </w:t>
      </w:r>
      <w:r w:rsidR="0023020E" w:rsidRPr="00D44CD6">
        <w:rPr>
          <w:rFonts w:ascii="Arial" w:hAnsi="Arial" w:cs="Arial"/>
          <w:sz w:val="24"/>
          <w:szCs w:val="24"/>
        </w:rPr>
        <w:t xml:space="preserve">pješačku </w:t>
      </w:r>
      <w:r w:rsidR="000D5F49" w:rsidRPr="00D44CD6">
        <w:rPr>
          <w:rFonts w:ascii="Arial" w:hAnsi="Arial" w:cs="Arial"/>
          <w:sz w:val="24"/>
          <w:szCs w:val="24"/>
        </w:rPr>
        <w:t xml:space="preserve">zonu </w:t>
      </w:r>
      <w:r w:rsidR="00D5667B" w:rsidRPr="00D44CD6">
        <w:rPr>
          <w:rFonts w:ascii="Arial" w:hAnsi="Arial" w:cs="Arial"/>
          <w:sz w:val="24"/>
          <w:szCs w:val="24"/>
        </w:rPr>
        <w:t>na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način da će im se izdati po jedn</w:t>
      </w:r>
      <w:r w:rsidR="00C000E8" w:rsidRPr="00D44CD6">
        <w:rPr>
          <w:rFonts w:ascii="Arial" w:hAnsi="Arial" w:cs="Arial"/>
          <w:sz w:val="24"/>
          <w:szCs w:val="24"/>
        </w:rPr>
        <w:t>o</w:t>
      </w:r>
      <w:r w:rsidR="00D5667B" w:rsidRPr="00D44CD6">
        <w:rPr>
          <w:rFonts w:ascii="Arial" w:hAnsi="Arial" w:cs="Arial"/>
          <w:sz w:val="24"/>
          <w:szCs w:val="24"/>
        </w:rPr>
        <w:t xml:space="preserve"> </w:t>
      </w:r>
      <w:r w:rsidR="00C000E8" w:rsidRPr="00D44CD6">
        <w:rPr>
          <w:rFonts w:ascii="Arial" w:hAnsi="Arial" w:cs="Arial"/>
          <w:sz w:val="24"/>
          <w:szCs w:val="24"/>
        </w:rPr>
        <w:t>odobrenje</w:t>
      </w:r>
      <w:r w:rsidR="00D5667B" w:rsidRPr="00D44CD6">
        <w:rPr>
          <w:rFonts w:ascii="Arial" w:hAnsi="Arial" w:cs="Arial"/>
          <w:sz w:val="24"/>
          <w:szCs w:val="24"/>
        </w:rPr>
        <w:t>.</w:t>
      </w:r>
    </w:p>
    <w:p w14:paraId="29BB3A6F" w14:textId="4BEEDD9C" w:rsidR="00D5667B" w:rsidRPr="00D44CD6" w:rsidRDefault="00D5667B" w:rsidP="00EE46E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Ulaz u </w:t>
      </w:r>
      <w:r w:rsidR="001A059E" w:rsidRPr="00D44CD6">
        <w:rPr>
          <w:rFonts w:ascii="Arial" w:hAnsi="Arial" w:cs="Arial"/>
          <w:sz w:val="24"/>
          <w:szCs w:val="24"/>
        </w:rPr>
        <w:t xml:space="preserve">pješačku  </w:t>
      </w:r>
      <w:r w:rsidR="000D5F49" w:rsidRPr="00D44CD6">
        <w:rPr>
          <w:rFonts w:ascii="Arial" w:hAnsi="Arial" w:cs="Arial"/>
          <w:sz w:val="24"/>
          <w:szCs w:val="24"/>
        </w:rPr>
        <w:t xml:space="preserve">zonu </w:t>
      </w:r>
      <w:r w:rsidRPr="00D44CD6">
        <w:rPr>
          <w:rFonts w:ascii="Arial" w:hAnsi="Arial" w:cs="Arial"/>
          <w:sz w:val="24"/>
          <w:szCs w:val="24"/>
        </w:rPr>
        <w:t>dozvoliti će se na vrijeme do 60 minuta.</w:t>
      </w:r>
    </w:p>
    <w:p w14:paraId="2DB7821C" w14:textId="77777777" w:rsidR="00357F54" w:rsidRPr="00D44CD6" w:rsidRDefault="0033230D" w:rsidP="0066386E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  <w:u w:val="single"/>
        </w:rPr>
        <w:t xml:space="preserve">Vlasnicima veza u lučici </w:t>
      </w:r>
      <w:proofErr w:type="spellStart"/>
      <w:r w:rsidRPr="00D44CD6">
        <w:rPr>
          <w:rFonts w:ascii="Arial" w:hAnsi="Arial" w:cs="Arial"/>
          <w:sz w:val="24"/>
          <w:szCs w:val="24"/>
          <w:u w:val="single"/>
        </w:rPr>
        <w:t>Mandrač</w:t>
      </w:r>
      <w:proofErr w:type="spellEnd"/>
      <w:r w:rsidRPr="00D44CD6">
        <w:rPr>
          <w:rFonts w:ascii="Arial" w:hAnsi="Arial" w:cs="Arial"/>
          <w:sz w:val="24"/>
          <w:szCs w:val="24"/>
          <w:u w:val="single"/>
        </w:rPr>
        <w:t xml:space="preserve"> II</w:t>
      </w:r>
      <w:r w:rsidRPr="00D44CD6">
        <w:rPr>
          <w:rFonts w:ascii="Arial" w:hAnsi="Arial" w:cs="Arial"/>
          <w:sz w:val="24"/>
          <w:szCs w:val="24"/>
        </w:rPr>
        <w:t xml:space="preserve"> – na temelju zahtjeva kojem je potrebno priložiti dokaz o zakupu veza u lučici </w:t>
      </w:r>
      <w:proofErr w:type="spellStart"/>
      <w:r w:rsidRPr="00D44CD6">
        <w:rPr>
          <w:rFonts w:ascii="Arial" w:hAnsi="Arial" w:cs="Arial"/>
          <w:sz w:val="24"/>
          <w:szCs w:val="24"/>
        </w:rPr>
        <w:t>Mandrač</w:t>
      </w:r>
      <w:proofErr w:type="spellEnd"/>
      <w:r w:rsidRPr="00D44CD6">
        <w:rPr>
          <w:rFonts w:ascii="Arial" w:hAnsi="Arial" w:cs="Arial"/>
          <w:sz w:val="24"/>
          <w:szCs w:val="24"/>
        </w:rPr>
        <w:t xml:space="preserve"> II i preslik</w:t>
      </w:r>
      <w:r w:rsidR="00E6264C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prometne dozvole. </w:t>
      </w:r>
    </w:p>
    <w:p w14:paraId="5657CFC9" w14:textId="77777777" w:rsidR="00357F54" w:rsidRPr="00D44CD6" w:rsidRDefault="0033230D" w:rsidP="00357F5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Pr="00D44CD6">
        <w:rPr>
          <w:rFonts w:ascii="Arial" w:hAnsi="Arial" w:cs="Arial"/>
          <w:sz w:val="24"/>
          <w:szCs w:val="24"/>
        </w:rPr>
        <w:t xml:space="preserve"> </w:t>
      </w:r>
      <w:r w:rsidR="00CE5C0E" w:rsidRPr="00D44CD6">
        <w:rPr>
          <w:rFonts w:ascii="Arial" w:hAnsi="Arial" w:cs="Arial"/>
          <w:sz w:val="24"/>
          <w:szCs w:val="24"/>
        </w:rPr>
        <w:t xml:space="preserve">zonu </w:t>
      </w:r>
      <w:r w:rsidRPr="00D44CD6">
        <w:rPr>
          <w:rFonts w:ascii="Arial" w:hAnsi="Arial" w:cs="Arial"/>
          <w:sz w:val="24"/>
          <w:szCs w:val="24"/>
        </w:rPr>
        <w:t xml:space="preserve">dozvoliti će se u vremenu od </w:t>
      </w:r>
      <w:r w:rsidR="00CE5C0E" w:rsidRPr="00D44CD6">
        <w:rPr>
          <w:rFonts w:ascii="Arial" w:hAnsi="Arial" w:cs="Arial"/>
          <w:sz w:val="24"/>
          <w:szCs w:val="24"/>
        </w:rPr>
        <w:t>0</w:t>
      </w:r>
      <w:r w:rsidRPr="00D44CD6">
        <w:rPr>
          <w:rFonts w:ascii="Arial" w:hAnsi="Arial" w:cs="Arial"/>
          <w:sz w:val="24"/>
          <w:szCs w:val="24"/>
        </w:rPr>
        <w:t xml:space="preserve">5,00 do 18,30 sati na vrijeme do 60 minuta. </w:t>
      </w:r>
    </w:p>
    <w:p w14:paraId="142CCAAC" w14:textId="4F4F3CB8" w:rsidR="0006069B" w:rsidRPr="00D44CD6" w:rsidRDefault="00C000E8" w:rsidP="00ED1EFA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Odobrenje</w:t>
      </w:r>
      <w:r w:rsidR="0033230D" w:rsidRPr="00D44CD6">
        <w:rPr>
          <w:rFonts w:ascii="Arial" w:hAnsi="Arial" w:cs="Arial"/>
          <w:sz w:val="24"/>
          <w:szCs w:val="24"/>
        </w:rPr>
        <w:t xml:space="preserve"> će se </w:t>
      </w:r>
      <w:r w:rsidR="0033230D" w:rsidRPr="008D1868">
        <w:rPr>
          <w:rFonts w:ascii="Arial" w:hAnsi="Arial" w:cs="Arial"/>
          <w:sz w:val="24"/>
          <w:szCs w:val="24"/>
        </w:rPr>
        <w:t>izdati u vrijednosti od 62 ulaza mjesečno.</w:t>
      </w:r>
    </w:p>
    <w:p w14:paraId="3070A248" w14:textId="77777777" w:rsidR="00ED1EFA" w:rsidRPr="00D44CD6" w:rsidRDefault="00ED1EFA" w:rsidP="00ED1EFA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67E6FA" w14:textId="77777777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9.</w:t>
      </w:r>
    </w:p>
    <w:p w14:paraId="4E14CB07" w14:textId="5E3294A7" w:rsidR="00D5667B" w:rsidRPr="00D44CD6" w:rsidRDefault="001E11D9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Osobe s invaliditetom</w:t>
      </w:r>
      <w:r w:rsidR="00AC4D4F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s</w:t>
      </w:r>
      <w:r w:rsidR="00AC4D4F" w:rsidRPr="00D44CD6">
        <w:rPr>
          <w:rFonts w:ascii="Arial" w:hAnsi="Arial" w:cs="Arial"/>
          <w:sz w:val="24"/>
          <w:szCs w:val="24"/>
        </w:rPr>
        <w:t>a</w:t>
      </w:r>
      <w:r w:rsidR="00D5667B" w:rsidRPr="00D44CD6">
        <w:rPr>
          <w:rFonts w:ascii="Arial" w:hAnsi="Arial" w:cs="Arial"/>
          <w:sz w:val="24"/>
          <w:szCs w:val="24"/>
        </w:rPr>
        <w:t xml:space="preserve"> prebivalištem unutar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A619AB" w:rsidRPr="00D44CD6">
        <w:rPr>
          <w:rFonts w:ascii="Arial" w:hAnsi="Arial" w:cs="Arial"/>
          <w:sz w:val="24"/>
          <w:szCs w:val="24"/>
        </w:rPr>
        <w:t>e zone</w:t>
      </w:r>
      <w:r w:rsidR="00D5667B" w:rsidRPr="00D44CD6">
        <w:rPr>
          <w:rFonts w:ascii="Arial" w:hAnsi="Arial" w:cs="Arial"/>
          <w:sz w:val="24"/>
          <w:szCs w:val="24"/>
        </w:rPr>
        <w:t>, koje upravljaju svojim vozilom,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ostvariti će pravo na ulaz i parkiranje vozila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 xml:space="preserve">unutar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3E45B4" w:rsidRPr="00D44CD6">
        <w:rPr>
          <w:rFonts w:ascii="Arial" w:hAnsi="Arial" w:cs="Arial"/>
          <w:sz w:val="24"/>
          <w:szCs w:val="24"/>
        </w:rPr>
        <w:t>e</w:t>
      </w:r>
      <w:r w:rsidR="008F4121" w:rsidRPr="00D44CD6">
        <w:rPr>
          <w:rFonts w:ascii="Arial" w:hAnsi="Arial" w:cs="Arial"/>
          <w:sz w:val="24"/>
          <w:szCs w:val="24"/>
        </w:rPr>
        <w:t xml:space="preserve"> </w:t>
      </w:r>
      <w:r w:rsidR="003E45B4" w:rsidRPr="00D44CD6">
        <w:rPr>
          <w:rFonts w:ascii="Arial" w:hAnsi="Arial" w:cs="Arial"/>
          <w:sz w:val="24"/>
          <w:szCs w:val="24"/>
        </w:rPr>
        <w:t xml:space="preserve">zone </w:t>
      </w:r>
      <w:r w:rsidR="008F4121" w:rsidRPr="00D44CD6">
        <w:rPr>
          <w:rFonts w:ascii="Arial" w:hAnsi="Arial" w:cs="Arial"/>
          <w:sz w:val="24"/>
          <w:szCs w:val="24"/>
        </w:rPr>
        <w:t xml:space="preserve">u </w:t>
      </w:r>
      <w:r w:rsidR="008F4121" w:rsidRPr="00D44CD6">
        <w:rPr>
          <w:rFonts w:ascii="Arial" w:hAnsi="Arial" w:cs="Arial"/>
          <w:sz w:val="24"/>
          <w:szCs w:val="24"/>
        </w:rPr>
        <w:lastRenderedPageBreak/>
        <w:t>vremenu od 00.00 do 24,00 sata,</w:t>
      </w:r>
      <w:r w:rsidR="00D5667B" w:rsidRPr="00D44CD6">
        <w:rPr>
          <w:rFonts w:ascii="Arial" w:hAnsi="Arial" w:cs="Arial"/>
          <w:sz w:val="24"/>
          <w:szCs w:val="24"/>
        </w:rPr>
        <w:t xml:space="preserve"> na temelju zahtjeva kojem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mora biti priložena slje</w:t>
      </w:r>
      <w:r w:rsidR="003E45B4" w:rsidRPr="00D44CD6">
        <w:rPr>
          <w:rFonts w:ascii="Arial" w:hAnsi="Arial" w:cs="Arial"/>
          <w:sz w:val="24"/>
          <w:szCs w:val="24"/>
        </w:rPr>
        <w:t>d</w:t>
      </w:r>
      <w:r w:rsidR="00D5667B" w:rsidRPr="00D44CD6">
        <w:rPr>
          <w:rFonts w:ascii="Arial" w:hAnsi="Arial" w:cs="Arial"/>
          <w:sz w:val="24"/>
          <w:szCs w:val="24"/>
        </w:rPr>
        <w:t>eća dokumentacija:</w:t>
      </w:r>
    </w:p>
    <w:p w14:paraId="0EBDACF4" w14:textId="77777777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uvjerenje o prebivalištu,</w:t>
      </w:r>
    </w:p>
    <w:p w14:paraId="1DA0C537" w14:textId="06CE3D10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3E45B4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 xml:space="preserve"> prometne dozvole,</w:t>
      </w:r>
    </w:p>
    <w:p w14:paraId="0F7F2016" w14:textId="40ED27E1" w:rsidR="00BD5F09" w:rsidRPr="00D44CD6" w:rsidRDefault="00BD5F09" w:rsidP="00BD5F09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6" w:name="_Hlk224026892"/>
      <w:r w:rsidRPr="00D44CD6">
        <w:rPr>
          <w:rFonts w:ascii="Arial" w:hAnsi="Arial" w:cs="Arial"/>
          <w:sz w:val="24"/>
          <w:szCs w:val="24"/>
        </w:rPr>
        <w:t>Rješenje nadležnog tijela kojim se dokazuje postojanje invaliditeta (80 ili više posto tjelesnog oštećenja, odnosno osobe koje imaju oštećenja donjih ekstremiteta 60 ili više posto) ili Rješenje o znaku pristupačnosti izdano od strane nadležnog tijela.</w:t>
      </w:r>
    </w:p>
    <w:bookmarkEnd w:id="6"/>
    <w:p w14:paraId="64E994E0" w14:textId="2DD94905" w:rsidR="00BE13DD" w:rsidRPr="00D44CD6" w:rsidRDefault="00BD5F09" w:rsidP="00ED1EF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       Ukoliko osoba sa invaliditetom ne upravlja vozilom, pravo na prometovanje prema</w:t>
      </w:r>
      <w:r w:rsidR="000C1079" w:rsidRPr="00D44CD6">
        <w:rPr>
          <w:rFonts w:ascii="Arial" w:hAnsi="Arial" w:cs="Arial"/>
          <w:sz w:val="24"/>
          <w:szCs w:val="24"/>
        </w:rPr>
        <w:t xml:space="preserve"> prethodno navedenim </w:t>
      </w:r>
      <w:r w:rsidRPr="00D44CD6">
        <w:rPr>
          <w:rFonts w:ascii="Arial" w:hAnsi="Arial" w:cs="Arial"/>
          <w:sz w:val="24"/>
          <w:szCs w:val="24"/>
        </w:rPr>
        <w:t>uvjetima ostvaruje opunomoćenik.</w:t>
      </w:r>
    </w:p>
    <w:p w14:paraId="2167B9FA" w14:textId="040C9E97" w:rsidR="00D5667B" w:rsidRPr="00D44CD6" w:rsidRDefault="001E11D9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Osob</w:t>
      </w:r>
      <w:r w:rsidR="007D31A4" w:rsidRPr="00D44CD6">
        <w:rPr>
          <w:rFonts w:ascii="Arial" w:hAnsi="Arial" w:cs="Arial"/>
          <w:sz w:val="24"/>
          <w:szCs w:val="24"/>
        </w:rPr>
        <w:t>e</w:t>
      </w:r>
      <w:r w:rsidRPr="00D44CD6">
        <w:rPr>
          <w:rFonts w:ascii="Arial" w:hAnsi="Arial" w:cs="Arial"/>
          <w:sz w:val="24"/>
          <w:szCs w:val="24"/>
        </w:rPr>
        <w:t xml:space="preserve"> s invaliditetom </w:t>
      </w:r>
      <w:r w:rsidR="00D5667B" w:rsidRPr="00D44CD6">
        <w:rPr>
          <w:rFonts w:ascii="Arial" w:hAnsi="Arial" w:cs="Arial"/>
          <w:sz w:val="24"/>
          <w:szCs w:val="24"/>
        </w:rPr>
        <w:t>s</w:t>
      </w:r>
      <w:r w:rsidR="007D31A4" w:rsidRPr="00D44CD6">
        <w:rPr>
          <w:rFonts w:ascii="Arial" w:hAnsi="Arial" w:cs="Arial"/>
          <w:sz w:val="24"/>
          <w:szCs w:val="24"/>
        </w:rPr>
        <w:t>a</w:t>
      </w:r>
      <w:r w:rsidR="00D5667B" w:rsidRPr="00D44CD6">
        <w:rPr>
          <w:rFonts w:ascii="Arial" w:hAnsi="Arial" w:cs="Arial"/>
          <w:sz w:val="24"/>
          <w:szCs w:val="24"/>
        </w:rPr>
        <w:t xml:space="preserve"> prebivalištem na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 xml:space="preserve">području </w:t>
      </w:r>
      <w:r w:rsidR="00BA722F" w:rsidRPr="00D44CD6">
        <w:rPr>
          <w:rFonts w:ascii="Arial" w:hAnsi="Arial" w:cs="Arial"/>
          <w:sz w:val="24"/>
          <w:szCs w:val="24"/>
        </w:rPr>
        <w:t>g</w:t>
      </w:r>
      <w:r w:rsidR="00D5667B" w:rsidRPr="00D44CD6">
        <w:rPr>
          <w:rFonts w:ascii="Arial" w:hAnsi="Arial" w:cs="Arial"/>
          <w:sz w:val="24"/>
          <w:szCs w:val="24"/>
        </w:rPr>
        <w:t xml:space="preserve">rada </w:t>
      </w:r>
      <w:r w:rsidR="00EE5C83" w:rsidRPr="00D44CD6">
        <w:rPr>
          <w:rFonts w:ascii="Arial" w:hAnsi="Arial" w:cs="Arial"/>
          <w:sz w:val="24"/>
          <w:szCs w:val="24"/>
        </w:rPr>
        <w:t>Novigrad</w:t>
      </w:r>
      <w:r w:rsidR="00D5667B" w:rsidRPr="00D44CD6">
        <w:rPr>
          <w:rFonts w:ascii="Arial" w:hAnsi="Arial" w:cs="Arial"/>
          <w:sz w:val="24"/>
          <w:szCs w:val="24"/>
        </w:rPr>
        <w:t>a</w:t>
      </w:r>
      <w:r w:rsidR="00BA722F" w:rsidRPr="00D44CD6">
        <w:rPr>
          <w:rFonts w:ascii="Arial" w:hAnsi="Arial" w:cs="Arial"/>
          <w:sz w:val="24"/>
          <w:szCs w:val="24"/>
        </w:rPr>
        <w:t>-</w:t>
      </w:r>
      <w:proofErr w:type="spellStart"/>
      <w:r w:rsidR="00BA722F"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="00D5667B" w:rsidRPr="00D44CD6">
        <w:rPr>
          <w:rFonts w:ascii="Arial" w:hAnsi="Arial" w:cs="Arial"/>
          <w:sz w:val="24"/>
          <w:szCs w:val="24"/>
        </w:rPr>
        <w:t xml:space="preserve">, a izvan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6B15F6" w:rsidRPr="00D44CD6">
        <w:rPr>
          <w:rFonts w:ascii="Arial" w:hAnsi="Arial" w:cs="Arial"/>
          <w:sz w:val="24"/>
          <w:szCs w:val="24"/>
        </w:rPr>
        <w:t>e zone</w:t>
      </w:r>
      <w:r w:rsidR="00D5667B" w:rsidRPr="00D44CD6">
        <w:rPr>
          <w:rFonts w:ascii="Arial" w:hAnsi="Arial" w:cs="Arial"/>
          <w:sz w:val="24"/>
          <w:szCs w:val="24"/>
        </w:rPr>
        <w:t>,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 xml:space="preserve">ostvariti će pravo na ulaz u </w:t>
      </w:r>
      <w:r w:rsidR="009D780F" w:rsidRPr="00D44CD6">
        <w:rPr>
          <w:rFonts w:ascii="Arial" w:hAnsi="Arial" w:cs="Arial"/>
          <w:sz w:val="24"/>
          <w:szCs w:val="24"/>
        </w:rPr>
        <w:t>pješačku</w:t>
      </w:r>
      <w:r w:rsidR="00D5667B" w:rsidRPr="00D44CD6">
        <w:rPr>
          <w:rFonts w:ascii="Arial" w:hAnsi="Arial" w:cs="Arial"/>
          <w:sz w:val="24"/>
          <w:szCs w:val="24"/>
        </w:rPr>
        <w:t xml:space="preserve"> </w:t>
      </w:r>
      <w:r w:rsidR="006B15F6" w:rsidRPr="00D44CD6">
        <w:rPr>
          <w:rFonts w:ascii="Arial" w:hAnsi="Arial" w:cs="Arial"/>
          <w:sz w:val="24"/>
          <w:szCs w:val="24"/>
        </w:rPr>
        <w:t xml:space="preserve">zonu </w:t>
      </w:r>
      <w:r w:rsidR="00D5667B" w:rsidRPr="00D44CD6">
        <w:rPr>
          <w:rFonts w:ascii="Arial" w:hAnsi="Arial" w:cs="Arial"/>
          <w:sz w:val="24"/>
          <w:szCs w:val="24"/>
        </w:rPr>
        <w:t>i to na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vrijeme do 180 minuta</w:t>
      </w:r>
      <w:r w:rsidR="00EE46EC" w:rsidRPr="00D44CD6">
        <w:rPr>
          <w:rFonts w:ascii="Arial" w:hAnsi="Arial" w:cs="Arial"/>
          <w:sz w:val="24"/>
          <w:szCs w:val="24"/>
        </w:rPr>
        <w:t xml:space="preserve"> dnevno,</w:t>
      </w:r>
      <w:r w:rsidR="008F4121" w:rsidRPr="00D44CD6">
        <w:rPr>
          <w:rFonts w:ascii="Arial" w:hAnsi="Arial" w:cs="Arial"/>
          <w:sz w:val="24"/>
          <w:szCs w:val="24"/>
        </w:rPr>
        <w:t xml:space="preserve"> u vremenu od 0</w:t>
      </w:r>
      <w:r w:rsidR="006B15F6" w:rsidRPr="00D44CD6">
        <w:rPr>
          <w:rFonts w:ascii="Arial" w:hAnsi="Arial" w:cs="Arial"/>
          <w:sz w:val="24"/>
          <w:szCs w:val="24"/>
        </w:rPr>
        <w:t>0</w:t>
      </w:r>
      <w:r w:rsidR="008F4121" w:rsidRPr="00D44CD6">
        <w:rPr>
          <w:rFonts w:ascii="Arial" w:hAnsi="Arial" w:cs="Arial"/>
          <w:sz w:val="24"/>
          <w:szCs w:val="24"/>
        </w:rPr>
        <w:t>.00 do 20,00 sati</w:t>
      </w:r>
      <w:r w:rsidR="00D5667B" w:rsidRPr="00D44CD6">
        <w:rPr>
          <w:rFonts w:ascii="Arial" w:hAnsi="Arial" w:cs="Arial"/>
          <w:sz w:val="24"/>
          <w:szCs w:val="24"/>
        </w:rPr>
        <w:t>, na temelju zahtjeva kojem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je potrebno priložiti:</w:t>
      </w:r>
    </w:p>
    <w:p w14:paraId="23566E49" w14:textId="77777777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uvjerenje o prebivalištu,</w:t>
      </w:r>
    </w:p>
    <w:p w14:paraId="45D19E6A" w14:textId="53C12444" w:rsidR="00D5667B" w:rsidRPr="00D44CD6" w:rsidRDefault="00D5667B" w:rsidP="0066386E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preslik</w:t>
      </w:r>
      <w:r w:rsidR="006B15F6" w:rsidRPr="00D44CD6">
        <w:rPr>
          <w:rFonts w:ascii="Arial" w:hAnsi="Arial" w:cs="Arial"/>
          <w:sz w:val="24"/>
          <w:szCs w:val="24"/>
        </w:rPr>
        <w:t>u</w:t>
      </w:r>
      <w:r w:rsidRPr="00D44CD6">
        <w:rPr>
          <w:rFonts w:ascii="Arial" w:hAnsi="Arial" w:cs="Arial"/>
          <w:sz w:val="24"/>
          <w:szCs w:val="24"/>
        </w:rPr>
        <w:t xml:space="preserve"> prometne dozvole,</w:t>
      </w:r>
    </w:p>
    <w:p w14:paraId="2A6B7E47" w14:textId="41201AF1" w:rsidR="00431636" w:rsidRPr="00D44CD6" w:rsidRDefault="00195E05" w:rsidP="00156AF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Rješenje nadležnog tijela kojim se dokazuje postojanje invaliditeta (80 ili više posto tjelesnog oštećenja, odnosno osobe koje imaju oštećenja donjih ekstremiteta 60 ili više posto) ili Rješenje o znaku pristupačnosti izdano od strane nadležnog tijela.</w:t>
      </w:r>
    </w:p>
    <w:p w14:paraId="7366B386" w14:textId="07B658C2" w:rsidR="00A026CA" w:rsidRPr="00D44CD6" w:rsidRDefault="001E11D9" w:rsidP="00156A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Osobe s invaliditetom</w:t>
      </w:r>
      <w:r w:rsidR="00D5667B" w:rsidRPr="00D44CD6">
        <w:rPr>
          <w:rFonts w:ascii="Arial" w:hAnsi="Arial" w:cs="Arial"/>
          <w:sz w:val="24"/>
          <w:szCs w:val="24"/>
        </w:rPr>
        <w:t xml:space="preserve"> koj</w:t>
      </w:r>
      <w:r w:rsidR="00431636" w:rsidRPr="00D44CD6">
        <w:rPr>
          <w:rFonts w:ascii="Arial" w:hAnsi="Arial" w:cs="Arial"/>
          <w:sz w:val="24"/>
          <w:szCs w:val="24"/>
        </w:rPr>
        <w:t>e</w:t>
      </w:r>
      <w:r w:rsidR="00D5667B" w:rsidRPr="00D44CD6">
        <w:rPr>
          <w:rFonts w:ascii="Arial" w:hAnsi="Arial" w:cs="Arial"/>
          <w:sz w:val="24"/>
          <w:szCs w:val="24"/>
        </w:rPr>
        <w:t xml:space="preserve"> nemaju prebivalište na području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 xml:space="preserve">grada </w:t>
      </w:r>
      <w:r w:rsidR="00EE5C83" w:rsidRPr="00D44CD6">
        <w:rPr>
          <w:rFonts w:ascii="Arial" w:hAnsi="Arial" w:cs="Arial"/>
          <w:sz w:val="24"/>
          <w:szCs w:val="24"/>
        </w:rPr>
        <w:t>Novigrad</w:t>
      </w:r>
      <w:r w:rsidR="00D5667B" w:rsidRPr="00D44CD6">
        <w:rPr>
          <w:rFonts w:ascii="Arial" w:hAnsi="Arial" w:cs="Arial"/>
          <w:sz w:val="24"/>
          <w:szCs w:val="24"/>
        </w:rPr>
        <w:t>a</w:t>
      </w:r>
      <w:r w:rsidR="006B15F6" w:rsidRPr="00D44CD6">
        <w:rPr>
          <w:rFonts w:ascii="Arial" w:hAnsi="Arial" w:cs="Arial"/>
          <w:sz w:val="24"/>
          <w:szCs w:val="24"/>
        </w:rPr>
        <w:t>-</w:t>
      </w:r>
      <w:proofErr w:type="spellStart"/>
      <w:r w:rsidR="006B15F6"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="00D5667B" w:rsidRPr="00D44CD6">
        <w:rPr>
          <w:rFonts w:ascii="Arial" w:hAnsi="Arial" w:cs="Arial"/>
          <w:sz w:val="24"/>
          <w:szCs w:val="24"/>
        </w:rPr>
        <w:t>, a čije je vozilo označeno kao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 xml:space="preserve">vozilo </w:t>
      </w:r>
      <w:r w:rsidRPr="00D44CD6">
        <w:rPr>
          <w:rFonts w:ascii="Arial" w:hAnsi="Arial" w:cs="Arial"/>
          <w:sz w:val="24"/>
          <w:szCs w:val="24"/>
        </w:rPr>
        <w:t>osobe s invaliditetom</w:t>
      </w:r>
      <w:r w:rsidR="00D5667B" w:rsidRPr="00D44CD6">
        <w:rPr>
          <w:rFonts w:ascii="Arial" w:hAnsi="Arial" w:cs="Arial"/>
          <w:sz w:val="24"/>
          <w:szCs w:val="24"/>
        </w:rPr>
        <w:t xml:space="preserve">, </w:t>
      </w:r>
      <w:r w:rsidR="00DA456E" w:rsidRPr="00D44CD6">
        <w:rPr>
          <w:rFonts w:ascii="Arial" w:hAnsi="Arial" w:cs="Arial"/>
          <w:sz w:val="24"/>
          <w:szCs w:val="24"/>
        </w:rPr>
        <w:t>na temelju zahtjeva,</w:t>
      </w:r>
      <w:r w:rsidR="00431636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ostvariti će pravo na ulaz u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6B15F6" w:rsidRPr="00D44CD6">
        <w:rPr>
          <w:rFonts w:ascii="Arial" w:hAnsi="Arial" w:cs="Arial"/>
          <w:sz w:val="24"/>
          <w:szCs w:val="24"/>
        </w:rPr>
        <w:t xml:space="preserve">pješačku </w:t>
      </w:r>
      <w:r w:rsidR="000D5F49" w:rsidRPr="00D44CD6">
        <w:rPr>
          <w:rFonts w:ascii="Arial" w:hAnsi="Arial" w:cs="Arial"/>
          <w:sz w:val="24"/>
          <w:szCs w:val="24"/>
        </w:rPr>
        <w:t>zonu</w:t>
      </w:r>
      <w:r w:rsidR="0019426B" w:rsidRPr="00D44CD6">
        <w:rPr>
          <w:rFonts w:ascii="Arial" w:hAnsi="Arial" w:cs="Arial"/>
          <w:sz w:val="24"/>
          <w:szCs w:val="24"/>
        </w:rPr>
        <w:t xml:space="preserve">, </w:t>
      </w:r>
      <w:r w:rsidR="00D5667B" w:rsidRPr="00D44CD6">
        <w:rPr>
          <w:rFonts w:ascii="Arial" w:hAnsi="Arial" w:cs="Arial"/>
          <w:sz w:val="24"/>
          <w:szCs w:val="24"/>
        </w:rPr>
        <w:t>na vrijeme do 180 minuta</w:t>
      </w:r>
      <w:r w:rsidR="008F4121" w:rsidRPr="00D44CD6">
        <w:rPr>
          <w:rFonts w:ascii="Arial" w:hAnsi="Arial" w:cs="Arial"/>
          <w:sz w:val="24"/>
          <w:szCs w:val="24"/>
        </w:rPr>
        <w:t xml:space="preserve"> u vremenu od 0</w:t>
      </w:r>
      <w:r w:rsidR="006B15F6" w:rsidRPr="00D44CD6">
        <w:rPr>
          <w:rFonts w:ascii="Arial" w:hAnsi="Arial" w:cs="Arial"/>
          <w:sz w:val="24"/>
          <w:szCs w:val="24"/>
        </w:rPr>
        <w:t>0</w:t>
      </w:r>
      <w:r w:rsidR="008F4121" w:rsidRPr="00D44CD6">
        <w:rPr>
          <w:rFonts w:ascii="Arial" w:hAnsi="Arial" w:cs="Arial"/>
          <w:sz w:val="24"/>
          <w:szCs w:val="24"/>
        </w:rPr>
        <w:t>.00 do 20,00 sati</w:t>
      </w:r>
      <w:r w:rsidR="00D5667B" w:rsidRPr="00D44CD6">
        <w:rPr>
          <w:rFonts w:ascii="Arial" w:hAnsi="Arial" w:cs="Arial"/>
          <w:sz w:val="24"/>
          <w:szCs w:val="24"/>
        </w:rPr>
        <w:t>.</w:t>
      </w:r>
    </w:p>
    <w:p w14:paraId="6811E2ED" w14:textId="7977CFB5" w:rsidR="003C1E16" w:rsidRPr="00D44CD6" w:rsidRDefault="00D5667B" w:rsidP="00156A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Unu</w:t>
      </w:r>
      <w:r w:rsidR="00DA456E" w:rsidRPr="00D44CD6">
        <w:rPr>
          <w:rFonts w:ascii="Arial" w:hAnsi="Arial" w:cs="Arial"/>
          <w:sz w:val="24"/>
          <w:szCs w:val="24"/>
        </w:rPr>
        <w:t xml:space="preserve">tar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6E79BC" w:rsidRPr="00D44CD6">
        <w:rPr>
          <w:rFonts w:ascii="Arial" w:hAnsi="Arial" w:cs="Arial"/>
          <w:sz w:val="24"/>
          <w:szCs w:val="24"/>
        </w:rPr>
        <w:t>e</w:t>
      </w:r>
      <w:r w:rsidR="00DA456E" w:rsidRPr="00D44CD6">
        <w:rPr>
          <w:rFonts w:ascii="Arial" w:hAnsi="Arial" w:cs="Arial"/>
          <w:sz w:val="24"/>
          <w:szCs w:val="24"/>
        </w:rPr>
        <w:t xml:space="preserve"> </w:t>
      </w:r>
      <w:r w:rsidR="006E79BC" w:rsidRPr="00D44CD6">
        <w:rPr>
          <w:rFonts w:ascii="Arial" w:hAnsi="Arial" w:cs="Arial"/>
          <w:sz w:val="24"/>
          <w:szCs w:val="24"/>
        </w:rPr>
        <w:t xml:space="preserve">zone </w:t>
      </w:r>
      <w:r w:rsidR="00DA456E" w:rsidRPr="00D44CD6">
        <w:rPr>
          <w:rFonts w:ascii="Arial" w:hAnsi="Arial" w:cs="Arial"/>
          <w:sz w:val="24"/>
          <w:szCs w:val="24"/>
        </w:rPr>
        <w:t>označena su</w:t>
      </w:r>
      <w:r w:rsidRPr="00D44CD6">
        <w:rPr>
          <w:rFonts w:ascii="Arial" w:hAnsi="Arial" w:cs="Arial"/>
          <w:sz w:val="24"/>
          <w:szCs w:val="24"/>
        </w:rPr>
        <w:t xml:space="preserve"> parkirna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 xml:space="preserve">mjesta za </w:t>
      </w:r>
      <w:r w:rsidR="00DA456E" w:rsidRPr="00D44CD6">
        <w:rPr>
          <w:rFonts w:ascii="Arial" w:hAnsi="Arial" w:cs="Arial"/>
          <w:sz w:val="24"/>
          <w:szCs w:val="24"/>
        </w:rPr>
        <w:t>osobe s invaliditetom</w:t>
      </w:r>
      <w:r w:rsidR="00CA7F7C" w:rsidRPr="00D44CD6">
        <w:rPr>
          <w:rFonts w:ascii="Arial" w:hAnsi="Arial" w:cs="Arial"/>
          <w:sz w:val="24"/>
          <w:szCs w:val="24"/>
        </w:rPr>
        <w:t>, sukladno propisima</w:t>
      </w:r>
      <w:r w:rsidRPr="00D44CD6">
        <w:rPr>
          <w:rFonts w:ascii="Arial" w:hAnsi="Arial" w:cs="Arial"/>
          <w:sz w:val="24"/>
          <w:szCs w:val="24"/>
        </w:rPr>
        <w:t>.</w:t>
      </w:r>
    </w:p>
    <w:p w14:paraId="07623590" w14:textId="71B28128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10.</w:t>
      </w:r>
    </w:p>
    <w:p w14:paraId="5DAD8B42" w14:textId="061DE493" w:rsidR="00D5667B" w:rsidRPr="00D44CD6" w:rsidRDefault="00FD62E2" w:rsidP="006638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Vlasnici </w:t>
      </w:r>
      <w:bookmarkStart w:id="7" w:name="_Hlk224027718"/>
      <w:r w:rsidRPr="00D44CD6">
        <w:rPr>
          <w:rFonts w:ascii="Arial" w:hAnsi="Arial" w:cs="Arial"/>
          <w:sz w:val="24"/>
          <w:szCs w:val="24"/>
        </w:rPr>
        <w:t xml:space="preserve">garaža ili vlasnici zemljišta na kojem je moguće parkiranje vozila </w:t>
      </w:r>
      <w:r w:rsidR="00D5667B" w:rsidRPr="00D44CD6">
        <w:rPr>
          <w:rFonts w:ascii="Arial" w:hAnsi="Arial" w:cs="Arial"/>
          <w:sz w:val="24"/>
          <w:szCs w:val="24"/>
        </w:rPr>
        <w:t>unutar</w:t>
      </w:r>
      <w:r w:rsidR="000D5F49" w:rsidRPr="00D44CD6">
        <w:rPr>
          <w:rFonts w:ascii="Arial" w:hAnsi="Arial" w:cs="Arial"/>
          <w:sz w:val="24"/>
          <w:szCs w:val="24"/>
        </w:rPr>
        <w:t xml:space="preserve"> </w:t>
      </w:r>
      <w:r w:rsidR="009D780F" w:rsidRPr="00D44CD6">
        <w:rPr>
          <w:rFonts w:ascii="Arial" w:hAnsi="Arial" w:cs="Arial"/>
          <w:sz w:val="24"/>
          <w:szCs w:val="24"/>
        </w:rPr>
        <w:t>pješačk</w:t>
      </w:r>
      <w:r w:rsidR="0026659E" w:rsidRPr="00D44CD6">
        <w:rPr>
          <w:rFonts w:ascii="Arial" w:hAnsi="Arial" w:cs="Arial"/>
          <w:sz w:val="24"/>
          <w:szCs w:val="24"/>
        </w:rPr>
        <w:t>e</w:t>
      </w:r>
      <w:r w:rsidR="000D5F49" w:rsidRPr="00D44CD6">
        <w:rPr>
          <w:rFonts w:ascii="Arial" w:hAnsi="Arial" w:cs="Arial"/>
          <w:sz w:val="24"/>
          <w:szCs w:val="24"/>
        </w:rPr>
        <w:t xml:space="preserve"> </w:t>
      </w:r>
      <w:r w:rsidR="0026659E" w:rsidRPr="00D44CD6">
        <w:rPr>
          <w:rFonts w:ascii="Arial" w:hAnsi="Arial" w:cs="Arial"/>
          <w:sz w:val="24"/>
          <w:szCs w:val="24"/>
        </w:rPr>
        <w:t xml:space="preserve">zone </w:t>
      </w:r>
      <w:bookmarkEnd w:id="7"/>
      <w:r w:rsidR="00D5667B" w:rsidRPr="00D44CD6">
        <w:rPr>
          <w:rFonts w:ascii="Arial" w:hAnsi="Arial" w:cs="Arial"/>
          <w:sz w:val="24"/>
          <w:szCs w:val="24"/>
        </w:rPr>
        <w:t>ostvarit će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pravo na parkiranje u istima ukoliko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dostave dokaz o vlasništvu garaže, odnosno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="00D5667B" w:rsidRPr="00D44CD6">
        <w:rPr>
          <w:rFonts w:ascii="Arial" w:hAnsi="Arial" w:cs="Arial"/>
          <w:sz w:val="24"/>
          <w:szCs w:val="24"/>
        </w:rPr>
        <w:t>zemljišta na kojem će se parkirati vozilo.</w:t>
      </w:r>
    </w:p>
    <w:p w14:paraId="338B2271" w14:textId="38D95D26" w:rsidR="0026659E" w:rsidRPr="00D44CD6" w:rsidRDefault="0026659E" w:rsidP="0026659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Ulaz u pješačku zonu vlasnicima garaža ili zemljišta na koj</w:t>
      </w:r>
      <w:r w:rsidR="004F7FAF" w:rsidRPr="00D44CD6">
        <w:rPr>
          <w:rFonts w:ascii="Arial" w:hAnsi="Arial" w:cs="Arial"/>
          <w:sz w:val="24"/>
          <w:szCs w:val="24"/>
        </w:rPr>
        <w:t>i</w:t>
      </w:r>
      <w:r w:rsidRPr="00D44CD6">
        <w:rPr>
          <w:rFonts w:ascii="Arial" w:hAnsi="Arial" w:cs="Arial"/>
          <w:sz w:val="24"/>
          <w:szCs w:val="24"/>
        </w:rPr>
        <w:t>m</w:t>
      </w:r>
      <w:r w:rsidR="004F7FAF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 xml:space="preserve"> je moguće parkiranje vozila unutar pješačke zone odobriti će se u razdoblju od </w:t>
      </w:r>
      <w:r w:rsidR="003041AF" w:rsidRPr="00D44CD6">
        <w:rPr>
          <w:rFonts w:ascii="Arial" w:hAnsi="Arial" w:cs="Arial"/>
          <w:sz w:val="24"/>
          <w:szCs w:val="24"/>
        </w:rPr>
        <w:t>01. lipnja do 30. rujna</w:t>
      </w:r>
      <w:r w:rsidRPr="00D44CD6">
        <w:rPr>
          <w:rFonts w:ascii="Arial" w:hAnsi="Arial" w:cs="Arial"/>
          <w:sz w:val="24"/>
          <w:szCs w:val="24"/>
        </w:rPr>
        <w:t>, u vremenu od 00:00 do 20:00 sati,  tri puta na dan bez ograničenja vremena zadržavanja.</w:t>
      </w:r>
    </w:p>
    <w:p w14:paraId="6803018B" w14:textId="274B8EF4" w:rsidR="0026659E" w:rsidRPr="00D44CD6" w:rsidRDefault="0026659E" w:rsidP="00E007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U razdoblju od </w:t>
      </w:r>
      <w:r w:rsidR="003041AF" w:rsidRPr="00D44CD6">
        <w:rPr>
          <w:rFonts w:ascii="Arial" w:hAnsi="Arial" w:cs="Arial"/>
          <w:sz w:val="24"/>
          <w:szCs w:val="24"/>
        </w:rPr>
        <w:t>01. listopada do 31. svibnja</w:t>
      </w:r>
      <w:r w:rsidRPr="00D44CD6">
        <w:rPr>
          <w:rFonts w:ascii="Arial" w:hAnsi="Arial" w:cs="Arial"/>
          <w:sz w:val="24"/>
          <w:szCs w:val="24"/>
        </w:rPr>
        <w:t xml:space="preserve">, </w:t>
      </w:r>
      <w:r w:rsidR="004F7FAF" w:rsidRPr="00D44CD6">
        <w:rPr>
          <w:rFonts w:ascii="Arial" w:hAnsi="Arial" w:cs="Arial"/>
          <w:sz w:val="24"/>
          <w:szCs w:val="24"/>
        </w:rPr>
        <w:t xml:space="preserve">istima se odobrava </w:t>
      </w:r>
      <w:r w:rsidRPr="00D44CD6">
        <w:rPr>
          <w:rFonts w:ascii="Arial" w:hAnsi="Arial" w:cs="Arial"/>
          <w:sz w:val="24"/>
          <w:szCs w:val="24"/>
        </w:rPr>
        <w:t>ulaz u pješačku zonu</w:t>
      </w:r>
      <w:r w:rsidR="004F7FAF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svakodnevno u vremenu od 00:00 do 24:00 sati bez ograničenja vremena zadržavanja.</w:t>
      </w:r>
    </w:p>
    <w:p w14:paraId="360604CA" w14:textId="477483DE" w:rsidR="0066386E" w:rsidRPr="00D44CD6" w:rsidRDefault="00D5667B" w:rsidP="00ED1E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highlight w:val="cyan"/>
        </w:rPr>
      </w:pPr>
      <w:r w:rsidRPr="00D44CD6">
        <w:rPr>
          <w:rFonts w:ascii="Arial" w:hAnsi="Arial" w:cs="Arial"/>
          <w:sz w:val="24"/>
          <w:szCs w:val="24"/>
        </w:rPr>
        <w:t>Osobe iz stavka 1. ovog članka dužne su držati</w:t>
      </w:r>
      <w:r w:rsidR="008409CE" w:rsidRPr="00D44CD6">
        <w:rPr>
          <w:rFonts w:ascii="Arial" w:hAnsi="Arial" w:cs="Arial"/>
          <w:sz w:val="24"/>
          <w:szCs w:val="24"/>
        </w:rPr>
        <w:t xml:space="preserve"> </w:t>
      </w:r>
      <w:r w:rsidRPr="00D44CD6">
        <w:rPr>
          <w:rFonts w:ascii="Arial" w:hAnsi="Arial" w:cs="Arial"/>
          <w:sz w:val="24"/>
          <w:szCs w:val="24"/>
        </w:rPr>
        <w:t>vozilo u garaži odnosno na privatnom parkiralištu.</w:t>
      </w:r>
      <w:r w:rsidR="00110FBD" w:rsidRPr="00D44CD6">
        <w:rPr>
          <w:rFonts w:ascii="Arial" w:hAnsi="Arial" w:cs="Arial"/>
          <w:sz w:val="24"/>
          <w:szCs w:val="24"/>
        </w:rPr>
        <w:t xml:space="preserve"> Ukoliko se istog neće pridržavati, utvrditi će se prestanak prava na parkiranje u garaži odnosno na privatnom parkiralištu unutar pješačke zone, a vozilo će biti uklonjeno od strane vučne službe.</w:t>
      </w:r>
    </w:p>
    <w:p w14:paraId="6BCBDACA" w14:textId="42228B6E" w:rsidR="0066386E" w:rsidRPr="00D44CD6" w:rsidRDefault="00D5667B" w:rsidP="00D609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11.</w:t>
      </w:r>
    </w:p>
    <w:p w14:paraId="3D298B0C" w14:textId="277B66A5" w:rsidR="00F9225E" w:rsidRPr="00D44CD6" w:rsidRDefault="00F9225E" w:rsidP="00F9225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Prekoračenje ograničenja vremena zadržavanja u pješačkoj zoni definirano je na način da se korisniku obračunavaju negativni bodovi po principu 1 bod za svaku minutu</w:t>
      </w:r>
    </w:p>
    <w:p w14:paraId="7DC82199" w14:textId="6CFA1683" w:rsidR="00F9225E" w:rsidRPr="00D44CD6" w:rsidRDefault="00F9225E" w:rsidP="00F9225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 xml:space="preserve">prekoračenja. </w:t>
      </w:r>
    </w:p>
    <w:p w14:paraId="16E5839C" w14:textId="5F047317" w:rsidR="00F9225E" w:rsidRPr="008D1868" w:rsidRDefault="00F9225E" w:rsidP="00F9225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Nakon akumuliranih 360 negativnih bodova, odobrenje se automatski blokira, te je onemogućeno daljnje korištenje istog.</w:t>
      </w:r>
    </w:p>
    <w:p w14:paraId="1913D788" w14:textId="77777777" w:rsidR="00BE207C" w:rsidRPr="008D1868" w:rsidRDefault="00BE207C" w:rsidP="00BE20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Za ponovno aktiviranje odobrenja iz stavka 1. ovog članka korisnik je dužan platiti</w:t>
      </w:r>
    </w:p>
    <w:p w14:paraId="43FFC772" w14:textId="4E13EA78" w:rsidR="00BE207C" w:rsidRPr="008D1868" w:rsidRDefault="00BE207C" w:rsidP="00BE20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lastRenderedPageBreak/>
        <w:t>naknadu u visini naknade za odobreno prometovanje. Navedeno aktiviranje ne produžuje trajanje prvotno danog odobrenja, te je isto moguće ostvariti najviše 2 puta za vrijeme trajanja odobrenja (12 mjeseci).</w:t>
      </w:r>
    </w:p>
    <w:p w14:paraId="0CE1330E" w14:textId="367053CA" w:rsidR="005278E0" w:rsidRPr="008D1868" w:rsidRDefault="00BE207C" w:rsidP="005278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1868">
        <w:rPr>
          <w:rFonts w:ascii="Arial" w:hAnsi="Arial" w:cs="Arial"/>
          <w:sz w:val="24"/>
          <w:szCs w:val="24"/>
        </w:rPr>
        <w:t>Iznimno, ukoliko korisnik za vrijeme trajanja odobrenja</w:t>
      </w:r>
      <w:r w:rsidR="00D070DF" w:rsidRPr="008D1868">
        <w:rPr>
          <w:rFonts w:ascii="Arial" w:hAnsi="Arial" w:cs="Arial"/>
          <w:sz w:val="24"/>
          <w:szCs w:val="24"/>
        </w:rPr>
        <w:t xml:space="preserve"> </w:t>
      </w:r>
      <w:r w:rsidRPr="008D1868">
        <w:rPr>
          <w:rFonts w:ascii="Arial" w:hAnsi="Arial" w:cs="Arial"/>
          <w:sz w:val="24"/>
          <w:szCs w:val="24"/>
        </w:rPr>
        <w:t>akumulira manje od 360 negativnih bodova, isti se prilikom produženja odobrenja za naredn</w:t>
      </w:r>
      <w:r w:rsidR="00D070DF" w:rsidRPr="008D1868">
        <w:rPr>
          <w:rFonts w:ascii="Arial" w:hAnsi="Arial" w:cs="Arial"/>
          <w:sz w:val="24"/>
          <w:szCs w:val="24"/>
        </w:rPr>
        <w:t>ih</w:t>
      </w:r>
      <w:r w:rsidRPr="008D1868">
        <w:rPr>
          <w:rFonts w:ascii="Arial" w:hAnsi="Arial" w:cs="Arial"/>
          <w:sz w:val="24"/>
          <w:szCs w:val="24"/>
        </w:rPr>
        <w:t xml:space="preserve"> godinu dana anuliraju.</w:t>
      </w:r>
    </w:p>
    <w:p w14:paraId="63427F60" w14:textId="77777777" w:rsidR="00E5141C" w:rsidRPr="008D1868" w:rsidRDefault="00E5141C" w:rsidP="00767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2A84DD" w14:textId="05E953DA" w:rsidR="0066386E" w:rsidRPr="008D1868" w:rsidRDefault="00D5667B" w:rsidP="00767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D1868">
        <w:rPr>
          <w:rFonts w:ascii="Arial" w:hAnsi="Arial" w:cs="Arial"/>
          <w:b/>
          <w:bCs/>
          <w:sz w:val="24"/>
          <w:szCs w:val="24"/>
        </w:rPr>
        <w:t>Članak 1</w:t>
      </w:r>
      <w:r w:rsidR="009546EF" w:rsidRPr="008D1868">
        <w:rPr>
          <w:rFonts w:ascii="Arial" w:hAnsi="Arial" w:cs="Arial"/>
          <w:b/>
          <w:bCs/>
          <w:sz w:val="24"/>
          <w:szCs w:val="24"/>
        </w:rPr>
        <w:t>2</w:t>
      </w:r>
      <w:r w:rsidRPr="008D1868">
        <w:rPr>
          <w:rFonts w:ascii="Arial" w:hAnsi="Arial" w:cs="Arial"/>
          <w:b/>
          <w:bCs/>
          <w:sz w:val="24"/>
          <w:szCs w:val="24"/>
        </w:rPr>
        <w:t>.</w:t>
      </w:r>
    </w:p>
    <w:p w14:paraId="373C83FD" w14:textId="77777777" w:rsidR="00E71A56" w:rsidRPr="008D1868" w:rsidRDefault="00E71A56" w:rsidP="00E71A5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8D1868">
        <w:rPr>
          <w:rFonts w:ascii="Arial" w:eastAsia="Calibri" w:hAnsi="Arial" w:cs="Arial"/>
          <w:sz w:val="24"/>
          <w:szCs w:val="24"/>
          <w14:ligatures w14:val="none"/>
        </w:rPr>
        <w:t>Fizička osoba, obrtnik, pravna osoba te odgovorna osoba u pravnoj osobi koja bez valjanog odobrenja uđe, zadrži se ili prometuje vozilom unutar pješačke zone, dužna je platiti naknadu za neovlašteno korištenje pješačke zone.</w:t>
      </w:r>
    </w:p>
    <w:p w14:paraId="27A040FA" w14:textId="77777777" w:rsidR="00E71A56" w:rsidRPr="00D44CD6" w:rsidRDefault="00E71A56" w:rsidP="00E71A5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8D1868">
        <w:rPr>
          <w:rFonts w:ascii="Arial" w:eastAsia="Calibri" w:hAnsi="Arial" w:cs="Arial"/>
          <w:sz w:val="24"/>
          <w:szCs w:val="24"/>
          <w14:ligatures w14:val="none"/>
        </w:rPr>
        <w:t>Visina naknade iz stavka 1. ovoga članka utvrđuje se cjenikom trgovačkog društva Neapolis d.o.o.</w:t>
      </w:r>
    </w:p>
    <w:p w14:paraId="1A9BEB6C" w14:textId="77777777" w:rsidR="00E71A56" w:rsidRPr="00D44CD6" w:rsidRDefault="00E71A56" w:rsidP="00ED1E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93ACE8F" w14:textId="1AFB48EE" w:rsidR="00B4225C" w:rsidRPr="00D44CD6" w:rsidRDefault="00B4225C" w:rsidP="00B422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1</w:t>
      </w:r>
      <w:r w:rsidR="00FF5069" w:rsidRPr="00D44CD6">
        <w:rPr>
          <w:rFonts w:ascii="Arial" w:hAnsi="Arial" w:cs="Arial"/>
          <w:b/>
          <w:bCs/>
          <w:sz w:val="24"/>
          <w:szCs w:val="24"/>
        </w:rPr>
        <w:t>3</w:t>
      </w:r>
      <w:r w:rsidRPr="00D44CD6">
        <w:rPr>
          <w:rFonts w:ascii="Arial" w:hAnsi="Arial" w:cs="Arial"/>
          <w:b/>
          <w:bCs/>
          <w:sz w:val="24"/>
          <w:szCs w:val="24"/>
        </w:rPr>
        <w:t>.</w:t>
      </w:r>
    </w:p>
    <w:p w14:paraId="1D6BBC31" w14:textId="0E4B2C9A" w:rsidR="0076777E" w:rsidRPr="00D44CD6" w:rsidRDefault="00B4225C" w:rsidP="005278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Stupanjem na snagu ov</w:t>
      </w:r>
      <w:r w:rsidR="00615863" w:rsidRPr="00D44CD6">
        <w:rPr>
          <w:rFonts w:ascii="Arial" w:hAnsi="Arial" w:cs="Arial"/>
          <w:sz w:val="24"/>
          <w:szCs w:val="24"/>
        </w:rPr>
        <w:t xml:space="preserve">e Odluke </w:t>
      </w:r>
      <w:r w:rsidRPr="00D44CD6">
        <w:rPr>
          <w:rFonts w:ascii="Arial" w:hAnsi="Arial" w:cs="Arial"/>
          <w:sz w:val="24"/>
          <w:szCs w:val="24"/>
        </w:rPr>
        <w:t>prestaje važiti Pravilnik</w:t>
      </w:r>
      <w:r w:rsidR="00615863" w:rsidRPr="00D44CD6">
        <w:rPr>
          <w:rFonts w:ascii="Arial" w:hAnsi="Arial" w:cs="Arial"/>
          <w:sz w:val="24"/>
          <w:szCs w:val="24"/>
        </w:rPr>
        <w:t xml:space="preserve"> o uvjetima i načinu izdavanja odobrenja za ulaz u pješačku zonu </w:t>
      </w:r>
      <w:r w:rsidRPr="00D44CD6">
        <w:rPr>
          <w:rFonts w:ascii="Arial" w:hAnsi="Arial" w:cs="Arial"/>
          <w:sz w:val="24"/>
          <w:szCs w:val="24"/>
        </w:rPr>
        <w:t>(</w:t>
      </w:r>
      <w:r w:rsidR="00615863" w:rsidRPr="00D44CD6">
        <w:rPr>
          <w:rFonts w:ascii="Arial" w:hAnsi="Arial" w:cs="Arial"/>
          <w:sz w:val="24"/>
          <w:szCs w:val="24"/>
        </w:rPr>
        <w:t>„</w:t>
      </w:r>
      <w:r w:rsidRPr="00D44CD6">
        <w:rPr>
          <w:rFonts w:ascii="Arial" w:hAnsi="Arial" w:cs="Arial"/>
          <w:sz w:val="24"/>
          <w:szCs w:val="24"/>
        </w:rPr>
        <w:t>Službene novine Grada Novigrada</w:t>
      </w:r>
      <w:r w:rsidR="00615863" w:rsidRPr="00D44CD6">
        <w:rPr>
          <w:rFonts w:ascii="Arial" w:hAnsi="Arial" w:cs="Arial"/>
          <w:sz w:val="24"/>
          <w:szCs w:val="24"/>
        </w:rPr>
        <w:t>-</w:t>
      </w:r>
      <w:proofErr w:type="spellStart"/>
      <w:r w:rsidR="00615863"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="00615863" w:rsidRPr="00D44CD6">
        <w:rPr>
          <w:rFonts w:ascii="Arial" w:hAnsi="Arial" w:cs="Arial"/>
          <w:sz w:val="24"/>
          <w:szCs w:val="24"/>
        </w:rPr>
        <w:t>“</w:t>
      </w:r>
      <w:r w:rsidRPr="00D44CD6">
        <w:rPr>
          <w:rFonts w:ascii="Arial" w:hAnsi="Arial" w:cs="Arial"/>
          <w:sz w:val="24"/>
          <w:szCs w:val="24"/>
        </w:rPr>
        <w:t>, broj 0</w:t>
      </w:r>
      <w:r w:rsidR="00615863" w:rsidRPr="00D44CD6">
        <w:rPr>
          <w:rFonts w:ascii="Arial" w:hAnsi="Arial" w:cs="Arial"/>
          <w:sz w:val="24"/>
          <w:szCs w:val="24"/>
        </w:rPr>
        <w:t>5</w:t>
      </w:r>
      <w:r w:rsidRPr="00D44CD6">
        <w:rPr>
          <w:rFonts w:ascii="Arial" w:hAnsi="Arial" w:cs="Arial"/>
          <w:sz w:val="24"/>
          <w:szCs w:val="24"/>
        </w:rPr>
        <w:t>/20</w:t>
      </w:r>
      <w:r w:rsidR="00615863" w:rsidRPr="00D44CD6">
        <w:rPr>
          <w:rFonts w:ascii="Arial" w:hAnsi="Arial" w:cs="Arial"/>
          <w:sz w:val="24"/>
          <w:szCs w:val="24"/>
        </w:rPr>
        <w:t>10</w:t>
      </w:r>
      <w:r w:rsidRPr="00D44CD6">
        <w:rPr>
          <w:rFonts w:ascii="Arial" w:hAnsi="Arial" w:cs="Arial"/>
          <w:sz w:val="24"/>
          <w:szCs w:val="24"/>
        </w:rPr>
        <w:t xml:space="preserve">). </w:t>
      </w:r>
    </w:p>
    <w:p w14:paraId="71DECB73" w14:textId="1993255B" w:rsidR="00D5667B" w:rsidRPr="00D44CD6" w:rsidRDefault="00D5667B" w:rsidP="00D566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44CD6">
        <w:rPr>
          <w:rFonts w:ascii="Arial" w:hAnsi="Arial" w:cs="Arial"/>
          <w:b/>
          <w:bCs/>
          <w:sz w:val="24"/>
          <w:szCs w:val="24"/>
        </w:rPr>
        <w:t>Članak 1</w:t>
      </w:r>
      <w:r w:rsidR="00FF5069" w:rsidRPr="00D44CD6">
        <w:rPr>
          <w:rFonts w:ascii="Arial" w:hAnsi="Arial" w:cs="Arial"/>
          <w:b/>
          <w:bCs/>
          <w:sz w:val="24"/>
          <w:szCs w:val="24"/>
        </w:rPr>
        <w:t>4</w:t>
      </w:r>
      <w:r w:rsidRPr="00D44CD6">
        <w:rPr>
          <w:rFonts w:ascii="Arial" w:hAnsi="Arial" w:cs="Arial"/>
          <w:b/>
          <w:bCs/>
          <w:sz w:val="24"/>
          <w:szCs w:val="24"/>
        </w:rPr>
        <w:t>.</w:t>
      </w:r>
    </w:p>
    <w:p w14:paraId="58F256B1" w14:textId="27AE688B" w:rsidR="00D92EA2" w:rsidRPr="00D44CD6" w:rsidRDefault="00A255CF" w:rsidP="00CD432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4CD6">
        <w:rPr>
          <w:rFonts w:ascii="Arial" w:hAnsi="Arial" w:cs="Arial"/>
          <w:sz w:val="24"/>
          <w:szCs w:val="24"/>
        </w:rPr>
        <w:t>Ova Odluka</w:t>
      </w:r>
      <w:r w:rsidR="00D5667B" w:rsidRPr="00D44CD6">
        <w:rPr>
          <w:rFonts w:ascii="Arial" w:hAnsi="Arial" w:cs="Arial"/>
          <w:sz w:val="24"/>
          <w:szCs w:val="24"/>
        </w:rPr>
        <w:t xml:space="preserve"> stupa na snagu </w:t>
      </w:r>
      <w:r w:rsidRPr="00D44CD6">
        <w:rPr>
          <w:rFonts w:ascii="Arial" w:hAnsi="Arial" w:cs="Arial"/>
          <w:sz w:val="24"/>
          <w:szCs w:val="24"/>
        </w:rPr>
        <w:t xml:space="preserve">u roku od 8 (osam) dana od </w:t>
      </w:r>
      <w:r w:rsidR="00D5667B" w:rsidRPr="00D44CD6">
        <w:rPr>
          <w:rFonts w:ascii="Arial" w:hAnsi="Arial" w:cs="Arial"/>
          <w:sz w:val="24"/>
          <w:szCs w:val="24"/>
        </w:rPr>
        <w:t>dan</w:t>
      </w:r>
      <w:r w:rsidRPr="00D44CD6">
        <w:rPr>
          <w:rFonts w:ascii="Arial" w:hAnsi="Arial" w:cs="Arial"/>
          <w:sz w:val="24"/>
          <w:szCs w:val="24"/>
        </w:rPr>
        <w:t>a</w:t>
      </w:r>
      <w:r w:rsidR="00D5667B" w:rsidRPr="00D44CD6">
        <w:rPr>
          <w:rFonts w:ascii="Arial" w:hAnsi="Arial" w:cs="Arial"/>
          <w:sz w:val="24"/>
          <w:szCs w:val="24"/>
        </w:rPr>
        <w:t xml:space="preserve"> </w:t>
      </w:r>
      <w:r w:rsidR="00E323D0" w:rsidRPr="00D44CD6">
        <w:rPr>
          <w:rFonts w:ascii="Arial" w:hAnsi="Arial" w:cs="Arial"/>
          <w:sz w:val="24"/>
          <w:szCs w:val="24"/>
        </w:rPr>
        <w:t>donošenja, a objaviti će se</w:t>
      </w:r>
      <w:r w:rsidR="00D5667B" w:rsidRPr="00D44CD6">
        <w:rPr>
          <w:rFonts w:ascii="Arial" w:hAnsi="Arial" w:cs="Arial"/>
          <w:sz w:val="24"/>
          <w:szCs w:val="24"/>
        </w:rPr>
        <w:t xml:space="preserve"> u </w:t>
      </w:r>
      <w:r w:rsidRPr="00D44CD6">
        <w:rPr>
          <w:rFonts w:ascii="Arial" w:hAnsi="Arial" w:cs="Arial"/>
          <w:sz w:val="24"/>
          <w:szCs w:val="24"/>
        </w:rPr>
        <w:t>„</w:t>
      </w:r>
      <w:r w:rsidR="00D5667B" w:rsidRPr="00D44CD6">
        <w:rPr>
          <w:rFonts w:ascii="Arial" w:hAnsi="Arial" w:cs="Arial"/>
          <w:sz w:val="24"/>
          <w:szCs w:val="24"/>
        </w:rPr>
        <w:t>Služben</w:t>
      </w:r>
      <w:r w:rsidR="00606AE7" w:rsidRPr="00D44CD6">
        <w:rPr>
          <w:rFonts w:ascii="Arial" w:hAnsi="Arial" w:cs="Arial"/>
          <w:sz w:val="24"/>
          <w:szCs w:val="24"/>
        </w:rPr>
        <w:t>i</w:t>
      </w:r>
      <w:r w:rsidR="00D5667B" w:rsidRPr="00D44CD6">
        <w:rPr>
          <w:rFonts w:ascii="Arial" w:hAnsi="Arial" w:cs="Arial"/>
          <w:sz w:val="24"/>
          <w:szCs w:val="24"/>
        </w:rPr>
        <w:t>m</w:t>
      </w:r>
      <w:r w:rsidR="00D6468E" w:rsidRPr="00D44CD6">
        <w:rPr>
          <w:rFonts w:ascii="Arial" w:hAnsi="Arial" w:cs="Arial"/>
          <w:sz w:val="24"/>
          <w:szCs w:val="24"/>
        </w:rPr>
        <w:t xml:space="preserve"> </w:t>
      </w:r>
      <w:r w:rsidR="00606AE7" w:rsidRPr="00D44CD6">
        <w:rPr>
          <w:rFonts w:ascii="Arial" w:hAnsi="Arial" w:cs="Arial"/>
          <w:sz w:val="24"/>
          <w:szCs w:val="24"/>
        </w:rPr>
        <w:t>novinama</w:t>
      </w:r>
      <w:r w:rsidR="00D5667B" w:rsidRPr="00D44CD6">
        <w:rPr>
          <w:rFonts w:ascii="Arial" w:hAnsi="Arial" w:cs="Arial"/>
          <w:sz w:val="24"/>
          <w:szCs w:val="24"/>
        </w:rPr>
        <w:t xml:space="preserve"> </w:t>
      </w:r>
      <w:r w:rsidR="00606AE7" w:rsidRPr="00D44CD6">
        <w:rPr>
          <w:rFonts w:ascii="Arial" w:hAnsi="Arial" w:cs="Arial"/>
          <w:sz w:val="24"/>
          <w:szCs w:val="24"/>
        </w:rPr>
        <w:t>G</w:t>
      </w:r>
      <w:r w:rsidR="00D5667B" w:rsidRPr="00D44CD6">
        <w:rPr>
          <w:rFonts w:ascii="Arial" w:hAnsi="Arial" w:cs="Arial"/>
          <w:sz w:val="24"/>
          <w:szCs w:val="24"/>
        </w:rPr>
        <w:t xml:space="preserve">rada </w:t>
      </w:r>
      <w:r w:rsidR="00EE5C83" w:rsidRPr="00D44CD6">
        <w:rPr>
          <w:rFonts w:ascii="Arial" w:hAnsi="Arial" w:cs="Arial"/>
          <w:sz w:val="24"/>
          <w:szCs w:val="24"/>
        </w:rPr>
        <w:t>Novigrad</w:t>
      </w:r>
      <w:r w:rsidR="00D5667B" w:rsidRPr="00D44CD6">
        <w:rPr>
          <w:rFonts w:ascii="Arial" w:hAnsi="Arial" w:cs="Arial"/>
          <w:sz w:val="24"/>
          <w:szCs w:val="24"/>
        </w:rPr>
        <w:t>a</w:t>
      </w:r>
      <w:r w:rsidRPr="00D44CD6">
        <w:rPr>
          <w:rFonts w:ascii="Arial" w:hAnsi="Arial" w:cs="Arial"/>
          <w:sz w:val="24"/>
          <w:szCs w:val="24"/>
        </w:rPr>
        <w:t>-</w:t>
      </w:r>
      <w:proofErr w:type="spellStart"/>
      <w:r w:rsidRPr="00D44CD6">
        <w:rPr>
          <w:rFonts w:ascii="Arial" w:hAnsi="Arial" w:cs="Arial"/>
          <w:sz w:val="24"/>
          <w:szCs w:val="24"/>
        </w:rPr>
        <w:t>Cittanova</w:t>
      </w:r>
      <w:proofErr w:type="spellEnd"/>
      <w:r w:rsidRPr="00D44CD6">
        <w:rPr>
          <w:rFonts w:ascii="Arial" w:hAnsi="Arial" w:cs="Arial"/>
          <w:sz w:val="24"/>
          <w:szCs w:val="24"/>
        </w:rPr>
        <w:t>“</w:t>
      </w:r>
      <w:r w:rsidR="00D5667B" w:rsidRPr="00D44CD6">
        <w:rPr>
          <w:rFonts w:ascii="Arial" w:hAnsi="Arial" w:cs="Arial"/>
          <w:sz w:val="24"/>
          <w:szCs w:val="24"/>
        </w:rPr>
        <w:t>.</w:t>
      </w:r>
    </w:p>
    <w:p w14:paraId="117F53D0" w14:textId="77777777" w:rsidR="0015765C" w:rsidRPr="00D44CD6" w:rsidRDefault="0015765C" w:rsidP="00D92EA2">
      <w:pPr>
        <w:pStyle w:val="Default"/>
        <w:rPr>
          <w:rFonts w:ascii="Arial" w:hAnsi="Arial" w:cs="Arial"/>
          <w:bCs/>
        </w:rPr>
      </w:pPr>
    </w:p>
    <w:p w14:paraId="279113B9" w14:textId="77777777" w:rsidR="0015765C" w:rsidRPr="00D44CD6" w:rsidRDefault="0015765C" w:rsidP="00D92EA2">
      <w:pPr>
        <w:pStyle w:val="Default"/>
        <w:rPr>
          <w:rFonts w:ascii="Arial" w:hAnsi="Arial" w:cs="Arial"/>
          <w:bCs/>
        </w:rPr>
      </w:pPr>
    </w:p>
    <w:p w14:paraId="63F49E70" w14:textId="3A4F1898" w:rsidR="00B4225C" w:rsidRPr="00D44CD6" w:rsidRDefault="00C4696C" w:rsidP="00D92EA2">
      <w:pPr>
        <w:pStyle w:val="Default"/>
        <w:rPr>
          <w:rFonts w:ascii="Arial" w:hAnsi="Arial" w:cs="Arial"/>
          <w:bCs/>
        </w:rPr>
      </w:pPr>
      <w:r w:rsidRPr="00D44CD6">
        <w:rPr>
          <w:rFonts w:ascii="Arial" w:hAnsi="Arial" w:cs="Arial"/>
          <w:bCs/>
        </w:rPr>
        <w:t>KLASA:</w:t>
      </w:r>
      <w:r w:rsidR="002A65AF" w:rsidRPr="002A65AF">
        <w:t xml:space="preserve"> </w:t>
      </w:r>
      <w:r w:rsidR="002A65AF" w:rsidRPr="002A65AF">
        <w:rPr>
          <w:rFonts w:ascii="Arial" w:hAnsi="Arial" w:cs="Arial"/>
          <w:bCs/>
        </w:rPr>
        <w:t>340-05/26-01/10</w:t>
      </w:r>
    </w:p>
    <w:p w14:paraId="539AF2B4" w14:textId="2EE55013" w:rsidR="00D5667B" w:rsidRDefault="00E323D0" w:rsidP="00D44CD6">
      <w:pPr>
        <w:pStyle w:val="Default"/>
        <w:rPr>
          <w:rFonts w:ascii="Arial" w:hAnsi="Arial" w:cs="Arial"/>
          <w:bCs/>
        </w:rPr>
      </w:pPr>
      <w:r w:rsidRPr="00D44CD6">
        <w:rPr>
          <w:rFonts w:ascii="Arial" w:hAnsi="Arial" w:cs="Arial"/>
          <w:bCs/>
        </w:rPr>
        <w:t>URBROJ:</w:t>
      </w:r>
    </w:p>
    <w:p w14:paraId="700B2815" w14:textId="77777777" w:rsidR="00D44CD6" w:rsidRDefault="00D44CD6" w:rsidP="00D44CD6">
      <w:pPr>
        <w:pStyle w:val="Default"/>
        <w:rPr>
          <w:rFonts w:ascii="Arial" w:hAnsi="Arial" w:cs="Arial"/>
          <w:bCs/>
        </w:rPr>
      </w:pPr>
    </w:p>
    <w:p w14:paraId="5F4BFEBB" w14:textId="77777777" w:rsidR="00D44CD6" w:rsidRDefault="00D44CD6" w:rsidP="00D44CD6">
      <w:pPr>
        <w:pStyle w:val="Default"/>
        <w:jc w:val="center"/>
        <w:rPr>
          <w:rFonts w:ascii="Arial" w:hAnsi="Arial" w:cs="Arial"/>
          <w:bCs/>
        </w:rPr>
      </w:pPr>
    </w:p>
    <w:p w14:paraId="7E7DF2D9" w14:textId="39F8DF78" w:rsidR="00D44CD6" w:rsidRPr="00102CE5" w:rsidRDefault="008D1868" w:rsidP="00D44CD6">
      <w:pPr>
        <w:pStyle w:val="Default"/>
        <w:jc w:val="center"/>
        <w:rPr>
          <w:rFonts w:ascii="Arial" w:hAnsi="Arial" w:cs="Arial"/>
          <w:b/>
        </w:rPr>
      </w:pPr>
      <w:r w:rsidRPr="00102CE5">
        <w:rPr>
          <w:rFonts w:ascii="Arial" w:hAnsi="Arial" w:cs="Arial"/>
          <w:b/>
        </w:rPr>
        <w:t>GRAD NOVIGRAD-CITTANOVA</w:t>
      </w:r>
    </w:p>
    <w:p w14:paraId="2BC222F2" w14:textId="7BF15D7C" w:rsidR="008D1868" w:rsidRPr="00102CE5" w:rsidRDefault="008D1868" w:rsidP="00D44CD6">
      <w:pPr>
        <w:pStyle w:val="Default"/>
        <w:jc w:val="center"/>
        <w:rPr>
          <w:rFonts w:ascii="Arial" w:hAnsi="Arial" w:cs="Arial"/>
          <w:b/>
        </w:rPr>
      </w:pPr>
      <w:r w:rsidRPr="00102CE5">
        <w:rPr>
          <w:rFonts w:ascii="Arial" w:hAnsi="Arial" w:cs="Arial"/>
          <w:b/>
        </w:rPr>
        <w:t>GRADSKO VIJEĆE</w:t>
      </w:r>
    </w:p>
    <w:p w14:paraId="09AD9C73" w14:textId="3490E9AF" w:rsidR="008D1868" w:rsidRPr="00102CE5" w:rsidRDefault="008D1868" w:rsidP="00D44CD6">
      <w:pPr>
        <w:pStyle w:val="Default"/>
        <w:jc w:val="center"/>
        <w:rPr>
          <w:rFonts w:ascii="Arial" w:hAnsi="Arial" w:cs="Arial"/>
          <w:b/>
        </w:rPr>
      </w:pPr>
      <w:r w:rsidRPr="00102CE5">
        <w:rPr>
          <w:rFonts w:ascii="Arial" w:hAnsi="Arial" w:cs="Arial"/>
          <w:b/>
        </w:rPr>
        <w:t>PREDSJEDNICA GRADSKOG VIJEĆA</w:t>
      </w:r>
    </w:p>
    <w:p w14:paraId="5E3FE86D" w14:textId="77777777" w:rsidR="008D1868" w:rsidRDefault="008D1868" w:rsidP="00D44CD6">
      <w:pPr>
        <w:pStyle w:val="Default"/>
        <w:jc w:val="center"/>
        <w:rPr>
          <w:rFonts w:ascii="Arial" w:hAnsi="Arial" w:cs="Arial"/>
          <w:bCs/>
        </w:rPr>
      </w:pPr>
    </w:p>
    <w:p w14:paraId="152BBB8E" w14:textId="3EABD73B" w:rsidR="008D1868" w:rsidRPr="00D44CD6" w:rsidRDefault="008D1868" w:rsidP="00D44CD6">
      <w:pPr>
        <w:pStyle w:val="Defaul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Katarina Nemet</w:t>
      </w:r>
    </w:p>
    <w:sectPr w:rsidR="008D1868" w:rsidRPr="00D44CD6" w:rsidSect="0015765C">
      <w:footerReference w:type="default" r:id="rId13"/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D18A" w14:textId="77777777" w:rsidR="005E7901" w:rsidRDefault="005E7901" w:rsidP="0015765C">
      <w:r>
        <w:separator/>
      </w:r>
    </w:p>
  </w:endnote>
  <w:endnote w:type="continuationSeparator" w:id="0">
    <w:p w14:paraId="66D341FD" w14:textId="77777777" w:rsidR="005E7901" w:rsidRDefault="005E7901" w:rsidP="0015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4037"/>
      <w:docPartObj>
        <w:docPartGallery w:val="Page Numbers (Bottom of Page)"/>
        <w:docPartUnique/>
      </w:docPartObj>
    </w:sdtPr>
    <w:sdtEndPr/>
    <w:sdtContent>
      <w:p w14:paraId="2F385F0F" w14:textId="42D4AA88" w:rsidR="0015765C" w:rsidRDefault="0015765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66AE4" w14:textId="77777777" w:rsidR="0015765C" w:rsidRDefault="001576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FA10" w14:textId="77777777" w:rsidR="005E7901" w:rsidRDefault="005E7901" w:rsidP="0015765C">
      <w:r>
        <w:separator/>
      </w:r>
    </w:p>
  </w:footnote>
  <w:footnote w:type="continuationSeparator" w:id="0">
    <w:p w14:paraId="3B9181B8" w14:textId="77777777" w:rsidR="005E7901" w:rsidRDefault="005E7901" w:rsidP="0015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3B1"/>
    <w:multiLevelType w:val="hybridMultilevel"/>
    <w:tmpl w:val="82C082CA"/>
    <w:lvl w:ilvl="0" w:tplc="F13649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EC3098F0">
      <w:start w:val="9"/>
      <w:numFmt w:val="bullet"/>
      <w:lvlText w:val="-"/>
      <w:lvlJc w:val="left"/>
      <w:pPr>
        <w:ind w:left="1788" w:hanging="360"/>
      </w:pPr>
      <w:rPr>
        <w:rFonts w:ascii="Calibri Light" w:eastAsia="Calibri" w:hAnsi="Calibri Light" w:cs="Calibri Light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286C1B"/>
    <w:multiLevelType w:val="hybridMultilevel"/>
    <w:tmpl w:val="13F87B48"/>
    <w:lvl w:ilvl="0" w:tplc="950205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E78"/>
    <w:multiLevelType w:val="hybridMultilevel"/>
    <w:tmpl w:val="543C084A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CE7"/>
    <w:multiLevelType w:val="hybridMultilevel"/>
    <w:tmpl w:val="1F1490D0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529F"/>
    <w:multiLevelType w:val="hybridMultilevel"/>
    <w:tmpl w:val="CD443B0E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A15EE"/>
    <w:multiLevelType w:val="hybridMultilevel"/>
    <w:tmpl w:val="0E86A266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51B6"/>
    <w:multiLevelType w:val="hybridMultilevel"/>
    <w:tmpl w:val="0CF46522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9DF"/>
    <w:multiLevelType w:val="hybridMultilevel"/>
    <w:tmpl w:val="875436A4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6CBA"/>
    <w:multiLevelType w:val="hybridMultilevel"/>
    <w:tmpl w:val="D2D00CAA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0554B"/>
    <w:multiLevelType w:val="hybridMultilevel"/>
    <w:tmpl w:val="78FE288A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86DB2"/>
    <w:multiLevelType w:val="hybridMultilevel"/>
    <w:tmpl w:val="2EACE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0E9A"/>
    <w:multiLevelType w:val="hybridMultilevel"/>
    <w:tmpl w:val="D7D801E0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A347E"/>
    <w:multiLevelType w:val="hybridMultilevel"/>
    <w:tmpl w:val="B8180F1E"/>
    <w:lvl w:ilvl="0" w:tplc="EF681D20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3DE417E2"/>
    <w:multiLevelType w:val="multilevel"/>
    <w:tmpl w:val="C99E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74FF1"/>
    <w:multiLevelType w:val="hybridMultilevel"/>
    <w:tmpl w:val="6450DFF6"/>
    <w:lvl w:ilvl="0" w:tplc="D532713A">
      <w:start w:val="1"/>
      <w:numFmt w:val="decimal"/>
      <w:lvlText w:val="%1."/>
      <w:lvlJc w:val="left"/>
      <w:pPr>
        <w:ind w:left="720" w:hanging="360"/>
      </w:pPr>
      <w:rPr>
        <w:rFonts w:ascii="Arial,Bold" w:hAnsi="Arial,Bold" w:cs="Arial,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E5AFA"/>
    <w:multiLevelType w:val="hybridMultilevel"/>
    <w:tmpl w:val="0530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B7E45"/>
    <w:multiLevelType w:val="multilevel"/>
    <w:tmpl w:val="0796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E3496"/>
    <w:multiLevelType w:val="hybridMultilevel"/>
    <w:tmpl w:val="A4606A1A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615D5"/>
    <w:multiLevelType w:val="hybridMultilevel"/>
    <w:tmpl w:val="752A457C"/>
    <w:lvl w:ilvl="0" w:tplc="D532713A">
      <w:start w:val="1"/>
      <w:numFmt w:val="decimal"/>
      <w:lvlText w:val="%1."/>
      <w:lvlJc w:val="left"/>
      <w:pPr>
        <w:ind w:left="720" w:hanging="360"/>
      </w:pPr>
      <w:rPr>
        <w:rFonts w:ascii="Arial,Bold" w:hAnsi="Arial,Bold" w:cs="Arial,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F26A4"/>
    <w:multiLevelType w:val="hybridMultilevel"/>
    <w:tmpl w:val="3FE821DE"/>
    <w:lvl w:ilvl="0" w:tplc="F13649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8323C"/>
    <w:multiLevelType w:val="multilevel"/>
    <w:tmpl w:val="CEB0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B2E13"/>
    <w:multiLevelType w:val="hybridMultilevel"/>
    <w:tmpl w:val="B734B2FC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F0FF4"/>
    <w:multiLevelType w:val="hybridMultilevel"/>
    <w:tmpl w:val="6DCA5D70"/>
    <w:lvl w:ilvl="0" w:tplc="D532713A">
      <w:start w:val="1"/>
      <w:numFmt w:val="decimal"/>
      <w:lvlText w:val="%1."/>
      <w:lvlJc w:val="left"/>
      <w:pPr>
        <w:ind w:left="720" w:hanging="360"/>
      </w:pPr>
      <w:rPr>
        <w:rFonts w:ascii="Arial,Bold" w:hAnsi="Arial,Bold" w:cs="Arial,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64ECE"/>
    <w:multiLevelType w:val="hybridMultilevel"/>
    <w:tmpl w:val="6E9E05F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12498A"/>
    <w:multiLevelType w:val="hybridMultilevel"/>
    <w:tmpl w:val="6E9E05F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75582"/>
    <w:multiLevelType w:val="hybridMultilevel"/>
    <w:tmpl w:val="3EDA8D00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30AB7"/>
    <w:multiLevelType w:val="hybridMultilevel"/>
    <w:tmpl w:val="15942526"/>
    <w:lvl w:ilvl="0" w:tplc="950205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0475"/>
    <w:multiLevelType w:val="hybridMultilevel"/>
    <w:tmpl w:val="4BB25084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C46B0"/>
    <w:multiLevelType w:val="hybridMultilevel"/>
    <w:tmpl w:val="1B54CDC6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A0A1F"/>
    <w:multiLevelType w:val="hybridMultilevel"/>
    <w:tmpl w:val="FB0E0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D39DC"/>
    <w:multiLevelType w:val="hybridMultilevel"/>
    <w:tmpl w:val="BAB07F42"/>
    <w:lvl w:ilvl="0" w:tplc="1888A004">
      <w:start w:val="14"/>
      <w:numFmt w:val="bullet"/>
      <w:lvlText w:val="-"/>
      <w:lvlJc w:val="left"/>
      <w:pPr>
        <w:ind w:left="720" w:hanging="360"/>
      </w:pPr>
      <w:rPr>
        <w:rFonts w:ascii="TimesNewRoman" w:eastAsia="Calibri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91936"/>
    <w:multiLevelType w:val="hybridMultilevel"/>
    <w:tmpl w:val="C054E098"/>
    <w:lvl w:ilvl="0" w:tplc="04CA3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5653">
    <w:abstractNumId w:val="15"/>
  </w:num>
  <w:num w:numId="2" w16cid:durableId="257641071">
    <w:abstractNumId w:val="17"/>
  </w:num>
  <w:num w:numId="3" w16cid:durableId="990795644">
    <w:abstractNumId w:val="27"/>
  </w:num>
  <w:num w:numId="4" w16cid:durableId="145241607">
    <w:abstractNumId w:val="30"/>
  </w:num>
  <w:num w:numId="5" w16cid:durableId="1737165395">
    <w:abstractNumId w:val="3"/>
  </w:num>
  <w:num w:numId="6" w16cid:durableId="815026989">
    <w:abstractNumId w:val="8"/>
  </w:num>
  <w:num w:numId="7" w16cid:durableId="757604584">
    <w:abstractNumId w:val="4"/>
  </w:num>
  <w:num w:numId="8" w16cid:durableId="519246127">
    <w:abstractNumId w:val="10"/>
  </w:num>
  <w:num w:numId="9" w16cid:durableId="1525627712">
    <w:abstractNumId w:val="14"/>
  </w:num>
  <w:num w:numId="10" w16cid:durableId="1380201585">
    <w:abstractNumId w:val="11"/>
  </w:num>
  <w:num w:numId="11" w16cid:durableId="266617939">
    <w:abstractNumId w:val="7"/>
  </w:num>
  <w:num w:numId="12" w16cid:durableId="1696419683">
    <w:abstractNumId w:val="18"/>
  </w:num>
  <w:num w:numId="13" w16cid:durableId="1506826362">
    <w:abstractNumId w:val="22"/>
  </w:num>
  <w:num w:numId="14" w16cid:durableId="1994333765">
    <w:abstractNumId w:val="21"/>
  </w:num>
  <w:num w:numId="15" w16cid:durableId="2113473853">
    <w:abstractNumId w:val="25"/>
  </w:num>
  <w:num w:numId="16" w16cid:durableId="474178572">
    <w:abstractNumId w:val="5"/>
  </w:num>
  <w:num w:numId="17" w16cid:durableId="2002344430">
    <w:abstractNumId w:val="2"/>
  </w:num>
  <w:num w:numId="18" w16cid:durableId="1501116998">
    <w:abstractNumId w:val="28"/>
  </w:num>
  <w:num w:numId="19" w16cid:durableId="1168788081">
    <w:abstractNumId w:val="6"/>
  </w:num>
  <w:num w:numId="20" w16cid:durableId="318266563">
    <w:abstractNumId w:val="0"/>
  </w:num>
  <w:num w:numId="21" w16cid:durableId="1079787843">
    <w:abstractNumId w:val="29"/>
  </w:num>
  <w:num w:numId="22" w16cid:durableId="1900282590">
    <w:abstractNumId w:val="9"/>
  </w:num>
  <w:num w:numId="23" w16cid:durableId="2116556599">
    <w:abstractNumId w:val="24"/>
  </w:num>
  <w:num w:numId="24" w16cid:durableId="2005235332">
    <w:abstractNumId w:val="23"/>
  </w:num>
  <w:num w:numId="25" w16cid:durableId="1065757093">
    <w:abstractNumId w:val="19"/>
  </w:num>
  <w:num w:numId="26" w16cid:durableId="391077116">
    <w:abstractNumId w:val="26"/>
  </w:num>
  <w:num w:numId="27" w16cid:durableId="1465582591">
    <w:abstractNumId w:val="1"/>
  </w:num>
  <w:num w:numId="28" w16cid:durableId="551379804">
    <w:abstractNumId w:val="31"/>
  </w:num>
  <w:num w:numId="29" w16cid:durableId="829253327">
    <w:abstractNumId w:val="13"/>
  </w:num>
  <w:num w:numId="30" w16cid:durableId="1457722100">
    <w:abstractNumId w:val="20"/>
  </w:num>
  <w:num w:numId="31" w16cid:durableId="1308975114">
    <w:abstractNumId w:val="16"/>
  </w:num>
  <w:num w:numId="32" w16cid:durableId="804856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7B"/>
    <w:rsid w:val="00001AA5"/>
    <w:rsid w:val="00032668"/>
    <w:rsid w:val="00040D23"/>
    <w:rsid w:val="0006069B"/>
    <w:rsid w:val="0006209C"/>
    <w:rsid w:val="00070279"/>
    <w:rsid w:val="00070AF5"/>
    <w:rsid w:val="000738FC"/>
    <w:rsid w:val="00081B23"/>
    <w:rsid w:val="000823AF"/>
    <w:rsid w:val="00085EF1"/>
    <w:rsid w:val="00092CC1"/>
    <w:rsid w:val="000950E7"/>
    <w:rsid w:val="00096863"/>
    <w:rsid w:val="000969F9"/>
    <w:rsid w:val="000A01DC"/>
    <w:rsid w:val="000B146F"/>
    <w:rsid w:val="000B60CD"/>
    <w:rsid w:val="000B7FFB"/>
    <w:rsid w:val="000C1079"/>
    <w:rsid w:val="000C233B"/>
    <w:rsid w:val="000C36A5"/>
    <w:rsid w:val="000C36BB"/>
    <w:rsid w:val="000D5F49"/>
    <w:rsid w:val="000F4BDF"/>
    <w:rsid w:val="00102CE5"/>
    <w:rsid w:val="00110FBD"/>
    <w:rsid w:val="00111DEF"/>
    <w:rsid w:val="001214A4"/>
    <w:rsid w:val="0012750E"/>
    <w:rsid w:val="00156AF2"/>
    <w:rsid w:val="0015765C"/>
    <w:rsid w:val="00172A9D"/>
    <w:rsid w:val="00175488"/>
    <w:rsid w:val="00180100"/>
    <w:rsid w:val="0018712D"/>
    <w:rsid w:val="001907C1"/>
    <w:rsid w:val="0019426B"/>
    <w:rsid w:val="001948BD"/>
    <w:rsid w:val="00195E05"/>
    <w:rsid w:val="001A059E"/>
    <w:rsid w:val="001A5C53"/>
    <w:rsid w:val="001B70FA"/>
    <w:rsid w:val="001C5D43"/>
    <w:rsid w:val="001C66C3"/>
    <w:rsid w:val="001D5AF3"/>
    <w:rsid w:val="001E11D9"/>
    <w:rsid w:val="001E31F8"/>
    <w:rsid w:val="001E3E85"/>
    <w:rsid w:val="00203170"/>
    <w:rsid w:val="00210A08"/>
    <w:rsid w:val="00216E2F"/>
    <w:rsid w:val="00221B32"/>
    <w:rsid w:val="0022690A"/>
    <w:rsid w:val="0023020E"/>
    <w:rsid w:val="00236AB7"/>
    <w:rsid w:val="00242229"/>
    <w:rsid w:val="002654B2"/>
    <w:rsid w:val="00265E85"/>
    <w:rsid w:val="0026659E"/>
    <w:rsid w:val="00281445"/>
    <w:rsid w:val="002975AE"/>
    <w:rsid w:val="002A65AF"/>
    <w:rsid w:val="002C5D39"/>
    <w:rsid w:val="002E1E35"/>
    <w:rsid w:val="002E3BD5"/>
    <w:rsid w:val="002F2E3C"/>
    <w:rsid w:val="002F67E5"/>
    <w:rsid w:val="003041AF"/>
    <w:rsid w:val="00313D73"/>
    <w:rsid w:val="00322221"/>
    <w:rsid w:val="003252EF"/>
    <w:rsid w:val="0033230D"/>
    <w:rsid w:val="003344D1"/>
    <w:rsid w:val="00336B9F"/>
    <w:rsid w:val="00337E9A"/>
    <w:rsid w:val="00343A96"/>
    <w:rsid w:val="00347AC2"/>
    <w:rsid w:val="00357F54"/>
    <w:rsid w:val="003641EB"/>
    <w:rsid w:val="00364B29"/>
    <w:rsid w:val="003A0EBD"/>
    <w:rsid w:val="003B455C"/>
    <w:rsid w:val="003B5A62"/>
    <w:rsid w:val="003C004E"/>
    <w:rsid w:val="003C1E16"/>
    <w:rsid w:val="003C2DE6"/>
    <w:rsid w:val="003D2278"/>
    <w:rsid w:val="003D2B80"/>
    <w:rsid w:val="003E45B4"/>
    <w:rsid w:val="003F6C5A"/>
    <w:rsid w:val="0040551F"/>
    <w:rsid w:val="0041121A"/>
    <w:rsid w:val="00411B61"/>
    <w:rsid w:val="00414718"/>
    <w:rsid w:val="00420B45"/>
    <w:rsid w:val="00431636"/>
    <w:rsid w:val="004A6F55"/>
    <w:rsid w:val="004B34DD"/>
    <w:rsid w:val="004C6957"/>
    <w:rsid w:val="004D2642"/>
    <w:rsid w:val="004D3AE2"/>
    <w:rsid w:val="004F0F77"/>
    <w:rsid w:val="004F7297"/>
    <w:rsid w:val="004F7644"/>
    <w:rsid w:val="004F7FAF"/>
    <w:rsid w:val="00501372"/>
    <w:rsid w:val="005063A5"/>
    <w:rsid w:val="0050698E"/>
    <w:rsid w:val="00513BE4"/>
    <w:rsid w:val="00513C98"/>
    <w:rsid w:val="005278E0"/>
    <w:rsid w:val="005303DF"/>
    <w:rsid w:val="005551E4"/>
    <w:rsid w:val="00597DBA"/>
    <w:rsid w:val="005A0050"/>
    <w:rsid w:val="005A5E4A"/>
    <w:rsid w:val="005A70A0"/>
    <w:rsid w:val="005A70D3"/>
    <w:rsid w:val="005B79A5"/>
    <w:rsid w:val="005E2805"/>
    <w:rsid w:val="005E38D8"/>
    <w:rsid w:val="005E742F"/>
    <w:rsid w:val="005E7901"/>
    <w:rsid w:val="00606AE7"/>
    <w:rsid w:val="00615863"/>
    <w:rsid w:val="00622228"/>
    <w:rsid w:val="00634B14"/>
    <w:rsid w:val="00637580"/>
    <w:rsid w:val="006416A1"/>
    <w:rsid w:val="00646BF5"/>
    <w:rsid w:val="0066386E"/>
    <w:rsid w:val="00686008"/>
    <w:rsid w:val="00694DC1"/>
    <w:rsid w:val="006A6031"/>
    <w:rsid w:val="006B0165"/>
    <w:rsid w:val="006B15F6"/>
    <w:rsid w:val="006C01E0"/>
    <w:rsid w:val="006D29C0"/>
    <w:rsid w:val="006E79BC"/>
    <w:rsid w:val="006F2B19"/>
    <w:rsid w:val="006F6099"/>
    <w:rsid w:val="006F62E5"/>
    <w:rsid w:val="006F662D"/>
    <w:rsid w:val="0070651E"/>
    <w:rsid w:val="00707F9B"/>
    <w:rsid w:val="00727D03"/>
    <w:rsid w:val="00733700"/>
    <w:rsid w:val="0076777E"/>
    <w:rsid w:val="0077354E"/>
    <w:rsid w:val="0077462A"/>
    <w:rsid w:val="00774DB3"/>
    <w:rsid w:val="007769B2"/>
    <w:rsid w:val="00785053"/>
    <w:rsid w:val="007A08EC"/>
    <w:rsid w:val="007A2495"/>
    <w:rsid w:val="007A4E34"/>
    <w:rsid w:val="007C314A"/>
    <w:rsid w:val="007C53C4"/>
    <w:rsid w:val="007D31A4"/>
    <w:rsid w:val="007E1D04"/>
    <w:rsid w:val="007F066D"/>
    <w:rsid w:val="007F3D37"/>
    <w:rsid w:val="00806689"/>
    <w:rsid w:val="008131AA"/>
    <w:rsid w:val="008218A1"/>
    <w:rsid w:val="00823937"/>
    <w:rsid w:val="00833DFA"/>
    <w:rsid w:val="00834C99"/>
    <w:rsid w:val="008409CE"/>
    <w:rsid w:val="00852687"/>
    <w:rsid w:val="00854E72"/>
    <w:rsid w:val="00865F47"/>
    <w:rsid w:val="00871C49"/>
    <w:rsid w:val="00875999"/>
    <w:rsid w:val="00880ABD"/>
    <w:rsid w:val="008831D5"/>
    <w:rsid w:val="0089171D"/>
    <w:rsid w:val="008B3F5E"/>
    <w:rsid w:val="008C1FC2"/>
    <w:rsid w:val="008C51F6"/>
    <w:rsid w:val="008D1868"/>
    <w:rsid w:val="008D46DF"/>
    <w:rsid w:val="008D676D"/>
    <w:rsid w:val="008E6376"/>
    <w:rsid w:val="008F0A26"/>
    <w:rsid w:val="008F3D4C"/>
    <w:rsid w:val="008F4121"/>
    <w:rsid w:val="00911E5E"/>
    <w:rsid w:val="009139D0"/>
    <w:rsid w:val="009254FA"/>
    <w:rsid w:val="009546EF"/>
    <w:rsid w:val="00964948"/>
    <w:rsid w:val="00964D1A"/>
    <w:rsid w:val="00972715"/>
    <w:rsid w:val="00973526"/>
    <w:rsid w:val="009904E0"/>
    <w:rsid w:val="0099241D"/>
    <w:rsid w:val="00993B64"/>
    <w:rsid w:val="009A5D05"/>
    <w:rsid w:val="009B59AC"/>
    <w:rsid w:val="009B6FF9"/>
    <w:rsid w:val="009B7979"/>
    <w:rsid w:val="009D0750"/>
    <w:rsid w:val="009D52CF"/>
    <w:rsid w:val="009D780F"/>
    <w:rsid w:val="009E18A1"/>
    <w:rsid w:val="009E3E44"/>
    <w:rsid w:val="00A026CA"/>
    <w:rsid w:val="00A255CF"/>
    <w:rsid w:val="00A3676F"/>
    <w:rsid w:val="00A43E69"/>
    <w:rsid w:val="00A619AB"/>
    <w:rsid w:val="00A6344A"/>
    <w:rsid w:val="00A645E5"/>
    <w:rsid w:val="00A675A9"/>
    <w:rsid w:val="00A87552"/>
    <w:rsid w:val="00A9037A"/>
    <w:rsid w:val="00A91552"/>
    <w:rsid w:val="00A965FB"/>
    <w:rsid w:val="00AB058E"/>
    <w:rsid w:val="00AC4D4F"/>
    <w:rsid w:val="00AE0AF0"/>
    <w:rsid w:val="00AE0C06"/>
    <w:rsid w:val="00AE4E5D"/>
    <w:rsid w:val="00AF632F"/>
    <w:rsid w:val="00B03966"/>
    <w:rsid w:val="00B16A47"/>
    <w:rsid w:val="00B2679C"/>
    <w:rsid w:val="00B30794"/>
    <w:rsid w:val="00B4225C"/>
    <w:rsid w:val="00B44447"/>
    <w:rsid w:val="00B45E2C"/>
    <w:rsid w:val="00B478AC"/>
    <w:rsid w:val="00B518A8"/>
    <w:rsid w:val="00B536D0"/>
    <w:rsid w:val="00B6005D"/>
    <w:rsid w:val="00B668DE"/>
    <w:rsid w:val="00B67321"/>
    <w:rsid w:val="00B92655"/>
    <w:rsid w:val="00B93C7B"/>
    <w:rsid w:val="00B952D1"/>
    <w:rsid w:val="00B96A27"/>
    <w:rsid w:val="00BA533F"/>
    <w:rsid w:val="00BA7159"/>
    <w:rsid w:val="00BA722F"/>
    <w:rsid w:val="00BA786C"/>
    <w:rsid w:val="00BB6DC5"/>
    <w:rsid w:val="00BC0EA2"/>
    <w:rsid w:val="00BC55A1"/>
    <w:rsid w:val="00BD1953"/>
    <w:rsid w:val="00BD36BE"/>
    <w:rsid w:val="00BD5206"/>
    <w:rsid w:val="00BD5AE9"/>
    <w:rsid w:val="00BD5F09"/>
    <w:rsid w:val="00BE13DD"/>
    <w:rsid w:val="00BE207C"/>
    <w:rsid w:val="00BE54E7"/>
    <w:rsid w:val="00BF4B90"/>
    <w:rsid w:val="00BF6644"/>
    <w:rsid w:val="00C000E8"/>
    <w:rsid w:val="00C0458D"/>
    <w:rsid w:val="00C05C72"/>
    <w:rsid w:val="00C1104F"/>
    <w:rsid w:val="00C14069"/>
    <w:rsid w:val="00C15C2B"/>
    <w:rsid w:val="00C16A1C"/>
    <w:rsid w:val="00C203EA"/>
    <w:rsid w:val="00C22F49"/>
    <w:rsid w:val="00C30B0E"/>
    <w:rsid w:val="00C4072A"/>
    <w:rsid w:val="00C4696C"/>
    <w:rsid w:val="00C5289A"/>
    <w:rsid w:val="00C65D01"/>
    <w:rsid w:val="00C8014A"/>
    <w:rsid w:val="00C86B90"/>
    <w:rsid w:val="00C90C74"/>
    <w:rsid w:val="00CA7F7C"/>
    <w:rsid w:val="00CB4D4C"/>
    <w:rsid w:val="00CC0EDB"/>
    <w:rsid w:val="00CD432D"/>
    <w:rsid w:val="00CD7276"/>
    <w:rsid w:val="00CE5C0E"/>
    <w:rsid w:val="00CF584D"/>
    <w:rsid w:val="00D0188F"/>
    <w:rsid w:val="00D070DF"/>
    <w:rsid w:val="00D07383"/>
    <w:rsid w:val="00D12C91"/>
    <w:rsid w:val="00D13B0D"/>
    <w:rsid w:val="00D266CE"/>
    <w:rsid w:val="00D30096"/>
    <w:rsid w:val="00D337E6"/>
    <w:rsid w:val="00D37FF0"/>
    <w:rsid w:val="00D43620"/>
    <w:rsid w:val="00D44CD6"/>
    <w:rsid w:val="00D44F1A"/>
    <w:rsid w:val="00D4744F"/>
    <w:rsid w:val="00D50316"/>
    <w:rsid w:val="00D5667B"/>
    <w:rsid w:val="00D60987"/>
    <w:rsid w:val="00D6468E"/>
    <w:rsid w:val="00D81E04"/>
    <w:rsid w:val="00D92EA2"/>
    <w:rsid w:val="00DA456E"/>
    <w:rsid w:val="00DA69A6"/>
    <w:rsid w:val="00DD2AED"/>
    <w:rsid w:val="00DD5F4D"/>
    <w:rsid w:val="00DE6B70"/>
    <w:rsid w:val="00DF48AA"/>
    <w:rsid w:val="00E00794"/>
    <w:rsid w:val="00E01E82"/>
    <w:rsid w:val="00E0706F"/>
    <w:rsid w:val="00E1761F"/>
    <w:rsid w:val="00E323D0"/>
    <w:rsid w:val="00E41B41"/>
    <w:rsid w:val="00E46349"/>
    <w:rsid w:val="00E5141C"/>
    <w:rsid w:val="00E54018"/>
    <w:rsid w:val="00E6264C"/>
    <w:rsid w:val="00E6429A"/>
    <w:rsid w:val="00E71A56"/>
    <w:rsid w:val="00E85BF7"/>
    <w:rsid w:val="00E93602"/>
    <w:rsid w:val="00E94C96"/>
    <w:rsid w:val="00EA5C04"/>
    <w:rsid w:val="00EB0E3E"/>
    <w:rsid w:val="00EB6603"/>
    <w:rsid w:val="00ED1EFA"/>
    <w:rsid w:val="00EE3E2B"/>
    <w:rsid w:val="00EE46EC"/>
    <w:rsid w:val="00EE5C83"/>
    <w:rsid w:val="00EF2552"/>
    <w:rsid w:val="00F03181"/>
    <w:rsid w:val="00F15ACC"/>
    <w:rsid w:val="00F23A9B"/>
    <w:rsid w:val="00F240B2"/>
    <w:rsid w:val="00F241FB"/>
    <w:rsid w:val="00F25F9B"/>
    <w:rsid w:val="00F42FC9"/>
    <w:rsid w:val="00F503A9"/>
    <w:rsid w:val="00F905E1"/>
    <w:rsid w:val="00F9225E"/>
    <w:rsid w:val="00FA07EF"/>
    <w:rsid w:val="00FA1128"/>
    <w:rsid w:val="00FA21D8"/>
    <w:rsid w:val="00FB1A5E"/>
    <w:rsid w:val="00FC5EB2"/>
    <w:rsid w:val="00FD62E2"/>
    <w:rsid w:val="00FE65F9"/>
    <w:rsid w:val="00FF32C9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9A52"/>
  <w15:chartTrackingRefBased/>
  <w15:docId w15:val="{B8269427-B5C0-4F90-8EC3-E743EBF7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A56"/>
    <w:rPr>
      <w:rFonts w:eastAsiaTheme="minorHAnsi" w:cs="Calibri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67B"/>
    <w:pPr>
      <w:ind w:left="720"/>
      <w:contextualSpacing/>
    </w:pPr>
    <w:rPr>
      <w:rFonts w:eastAsia="Calibri" w:cs="Times New Roman"/>
      <w14:ligatures w14:val="none"/>
    </w:rPr>
  </w:style>
  <w:style w:type="paragraph" w:customStyle="1" w:styleId="Default">
    <w:name w:val="Default"/>
    <w:rsid w:val="00B422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9D075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075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765C"/>
    <w:pPr>
      <w:tabs>
        <w:tab w:val="center" w:pos="4536"/>
        <w:tab w:val="right" w:pos="9072"/>
      </w:tabs>
    </w:pPr>
    <w:rPr>
      <w:rFonts w:eastAsia="Calibri" w:cs="Times New Roman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15765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5765C"/>
    <w:pPr>
      <w:tabs>
        <w:tab w:val="center" w:pos="4536"/>
        <w:tab w:val="right" w:pos="9072"/>
      </w:tabs>
    </w:pPr>
    <w:rPr>
      <w:rFonts w:eastAsia="Calibri" w:cs="Times New Roman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5765C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F42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42FC9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1275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2750E"/>
    <w:rPr>
      <w:rFonts w:eastAsia="Calibri" w:cs="Times New Roman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2750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75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75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34257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rmator.hr/nnsl/6942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rmator.hr/nnsl/6381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rmator.hr/nnsl/515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rmator.hr/nnsl/5091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B352-D9C0-427E-9928-FBD99E89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3519</Words>
  <Characters>20063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Neapolis d.o.o.</Company>
  <LinksUpToDate>false</LinksUpToDate>
  <CharactersWithSpaces>23535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Bukovac</dc:creator>
  <cp:keywords/>
  <dc:description/>
  <cp:lastModifiedBy>Ana Karlović</cp:lastModifiedBy>
  <cp:revision>2</cp:revision>
  <cp:lastPrinted>2026-03-13T08:11:00Z</cp:lastPrinted>
  <dcterms:created xsi:type="dcterms:W3CDTF">2026-05-19T07:44:00Z</dcterms:created>
  <dcterms:modified xsi:type="dcterms:W3CDTF">2026-05-19T07:44:00Z</dcterms:modified>
</cp:coreProperties>
</file>